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02" w:rsidRDefault="00BB0077">
      <w:r>
        <w:t>Smooth Muscle Physiology</w:t>
      </w:r>
    </w:p>
    <w:p w:rsidR="00BB0077" w:rsidRDefault="00BB0077" w:rsidP="00BB0077">
      <w:pPr>
        <w:pStyle w:val="ListParagraph"/>
        <w:numPr>
          <w:ilvl w:val="0"/>
          <w:numId w:val="1"/>
        </w:numPr>
      </w:pPr>
      <w:r>
        <w:t>Filaments not organized into sarcomeres</w:t>
      </w:r>
    </w:p>
    <w:p w:rsidR="00BB0077" w:rsidRDefault="00BB0077" w:rsidP="00BB0077">
      <w:pPr>
        <w:pStyle w:val="ListParagraph"/>
        <w:numPr>
          <w:ilvl w:val="0"/>
          <w:numId w:val="1"/>
        </w:numPr>
      </w:pPr>
      <w:r>
        <w:t>Two main functions</w:t>
      </w:r>
    </w:p>
    <w:p w:rsidR="00BB0077" w:rsidRDefault="00BB0077" w:rsidP="00BB0077">
      <w:pPr>
        <w:pStyle w:val="ListParagraph"/>
        <w:numPr>
          <w:ilvl w:val="1"/>
          <w:numId w:val="1"/>
        </w:numPr>
      </w:pPr>
      <w:r>
        <w:t>Produce motility</w:t>
      </w:r>
    </w:p>
    <w:p w:rsidR="00BB0077" w:rsidRDefault="00BB0077" w:rsidP="00BB0077">
      <w:pPr>
        <w:pStyle w:val="ListParagraph"/>
        <w:numPr>
          <w:ilvl w:val="1"/>
          <w:numId w:val="1"/>
        </w:numPr>
      </w:pPr>
      <w:r>
        <w:t>Maintain Tension</w:t>
      </w:r>
    </w:p>
    <w:p w:rsidR="00BB0077" w:rsidRDefault="00BB0077" w:rsidP="00BB0077">
      <w:pPr>
        <w:pStyle w:val="ListParagraph"/>
        <w:numPr>
          <w:ilvl w:val="0"/>
          <w:numId w:val="1"/>
        </w:numPr>
      </w:pPr>
      <w:r>
        <w:t>Two main types</w:t>
      </w:r>
    </w:p>
    <w:p w:rsidR="00BB0077" w:rsidRDefault="00BB0077" w:rsidP="00BB0077">
      <w:pPr>
        <w:pStyle w:val="ListParagraph"/>
        <w:numPr>
          <w:ilvl w:val="1"/>
          <w:numId w:val="1"/>
        </w:numPr>
      </w:pPr>
      <w:r>
        <w:t>Unitary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Gap junctions between cells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Coordinated contraction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GI Tract; bladder; uterus ; ureter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Has spontaneous pacemaker activity</w:t>
      </w:r>
    </w:p>
    <w:p w:rsidR="00BB0077" w:rsidRDefault="00BB0077" w:rsidP="00BB0077">
      <w:pPr>
        <w:pStyle w:val="ListParagraph"/>
        <w:numPr>
          <w:ilvl w:val="3"/>
          <w:numId w:val="1"/>
        </w:numPr>
      </w:pPr>
      <w:r>
        <w:t>Slow Waves</w:t>
      </w:r>
    </w:p>
    <w:p w:rsidR="00BB0077" w:rsidRDefault="00BB0077" w:rsidP="00BB0077">
      <w:pPr>
        <w:pStyle w:val="ListParagraph"/>
        <w:numPr>
          <w:ilvl w:val="1"/>
          <w:numId w:val="1"/>
        </w:numPr>
      </w:pPr>
      <w:r>
        <w:t>Multiunit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Each muscle fiber behaves as separate motor unit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Iris; ciliary body; vas deferens</w:t>
      </w:r>
    </w:p>
    <w:p w:rsidR="00BB0077" w:rsidRDefault="00BB0077" w:rsidP="00BB0077">
      <w:pPr>
        <w:pStyle w:val="ListParagraph"/>
        <w:numPr>
          <w:ilvl w:val="1"/>
          <w:numId w:val="1"/>
        </w:numPr>
      </w:pPr>
      <w:r>
        <w:t>Combination</w:t>
      </w:r>
    </w:p>
    <w:p w:rsidR="00BB0077" w:rsidRDefault="00BB0077" w:rsidP="00BB0077">
      <w:pPr>
        <w:pStyle w:val="ListParagraph"/>
        <w:numPr>
          <w:ilvl w:val="2"/>
          <w:numId w:val="1"/>
        </w:numPr>
      </w:pPr>
      <w:r>
        <w:t>Vascular smooth muscles</w:t>
      </w:r>
    </w:p>
    <w:p w:rsidR="00B47763" w:rsidRDefault="00BB0077" w:rsidP="00B47763">
      <w:pPr>
        <w:pStyle w:val="ListParagraph"/>
        <w:numPr>
          <w:ilvl w:val="0"/>
          <w:numId w:val="1"/>
        </w:numPr>
      </w:pPr>
      <w:r>
        <w:t>Calmodulin is protein regulator of smooth muscle, unlike troponin in striated muscle</w:t>
      </w:r>
    </w:p>
    <w:p w:rsidR="00B47763" w:rsidRDefault="00B47763" w:rsidP="00B47763">
      <w:pPr>
        <w:pStyle w:val="ListParagraph"/>
        <w:numPr>
          <w:ilvl w:val="0"/>
          <w:numId w:val="1"/>
        </w:numPr>
      </w:pPr>
      <w:r>
        <w:t>Steps of contraction</w:t>
      </w:r>
    </w:p>
    <w:p w:rsidR="00B47763" w:rsidRDefault="00B47763" w:rsidP="00B47763">
      <w:pPr>
        <w:pStyle w:val="ListParagraph"/>
        <w:numPr>
          <w:ilvl w:val="1"/>
          <w:numId w:val="1"/>
        </w:numPr>
      </w:pPr>
      <w:r>
        <w:t>Depolarization – calcium enters via channels, increases intracellular concentration</w:t>
      </w:r>
    </w:p>
    <w:p w:rsidR="00B47763" w:rsidRDefault="00B47763" w:rsidP="00B47763">
      <w:pPr>
        <w:pStyle w:val="ListParagraph"/>
        <w:numPr>
          <w:ilvl w:val="2"/>
          <w:numId w:val="1"/>
        </w:numPr>
      </w:pPr>
      <w:r>
        <w:t>Sarcoplasmic reticulum releases additional calcium</w:t>
      </w:r>
    </w:p>
    <w:p w:rsidR="00B47763" w:rsidRDefault="00B47763" w:rsidP="00B47763">
      <w:pPr>
        <w:pStyle w:val="ListParagraph"/>
        <w:numPr>
          <w:ilvl w:val="2"/>
          <w:numId w:val="1"/>
        </w:numPr>
      </w:pPr>
      <w:r>
        <w:t>Entry of calcium can occur from voltage OR ligand gated channels OR IP</w:t>
      </w:r>
      <w:r>
        <w:rPr>
          <w:vertAlign w:val="subscript"/>
        </w:rPr>
        <w:t xml:space="preserve">3 </w:t>
      </w:r>
      <w:r>
        <w:t>gated channels</w:t>
      </w:r>
    </w:p>
    <w:p w:rsidR="000B61BC" w:rsidRDefault="000B61BC" w:rsidP="000B61BC">
      <w:pPr>
        <w:pStyle w:val="ListParagraph"/>
        <w:numPr>
          <w:ilvl w:val="1"/>
          <w:numId w:val="1"/>
        </w:numPr>
      </w:pPr>
      <w:r>
        <w:t>Calcium binds to calmodulin</w:t>
      </w:r>
    </w:p>
    <w:p w:rsidR="000B61BC" w:rsidRDefault="000B61BC" w:rsidP="000B61BC">
      <w:pPr>
        <w:pStyle w:val="ListParagraph"/>
        <w:numPr>
          <w:ilvl w:val="2"/>
          <w:numId w:val="1"/>
        </w:numPr>
      </w:pPr>
      <w:r>
        <w:t xml:space="preserve">Four </w:t>
      </w:r>
      <w:proofErr w:type="spellStart"/>
      <w:r>
        <w:t>calciums</w:t>
      </w:r>
      <w:proofErr w:type="spellEnd"/>
      <w:r>
        <w:t xml:space="preserve"> + calmodulin = </w:t>
      </w:r>
      <w:proofErr w:type="spellStart"/>
      <w:r>
        <w:t>calbodulin</w:t>
      </w:r>
      <w:proofErr w:type="spellEnd"/>
      <w:r>
        <w:t xml:space="preserve"> complex which binds to myosin-light-chain kinase</w:t>
      </w:r>
    </w:p>
    <w:p w:rsidR="000B61BC" w:rsidRDefault="000B61BC" w:rsidP="000B61BC">
      <w:pPr>
        <w:pStyle w:val="ListParagraph"/>
        <w:numPr>
          <w:ilvl w:val="1"/>
          <w:numId w:val="1"/>
        </w:numPr>
      </w:pPr>
      <w:r>
        <w:t xml:space="preserve">Phosphorylation of </w:t>
      </w:r>
      <w:proofErr w:type="spellStart"/>
      <w:r>
        <w:t>mosin</w:t>
      </w:r>
      <w:proofErr w:type="spellEnd"/>
      <w:r>
        <w:t xml:space="preserve"> light chains, which increases ATPase activity and allows binding to actin</w:t>
      </w:r>
    </w:p>
    <w:p w:rsidR="000B61BC" w:rsidRDefault="000B61BC" w:rsidP="000B61BC">
      <w:pPr>
        <w:pStyle w:val="ListParagraph"/>
        <w:numPr>
          <w:ilvl w:val="2"/>
          <w:numId w:val="1"/>
        </w:numPr>
      </w:pPr>
      <w:r>
        <w:t>Tension is proportional to Ca++ concentration</w:t>
      </w:r>
    </w:p>
    <w:p w:rsidR="000B61BC" w:rsidRDefault="000B61BC" w:rsidP="000B61BC">
      <w:pPr>
        <w:pStyle w:val="ListParagraph"/>
        <w:numPr>
          <w:ilvl w:val="1"/>
          <w:numId w:val="1"/>
        </w:numPr>
      </w:pPr>
      <w:r>
        <w:t xml:space="preserve">Calcium-Calmodulin complex also acts on </w:t>
      </w:r>
      <w:proofErr w:type="spellStart"/>
      <w:r>
        <w:t>calponin</w:t>
      </w:r>
      <w:proofErr w:type="spellEnd"/>
      <w:r>
        <w:t xml:space="preserve"> and </w:t>
      </w:r>
      <w:proofErr w:type="spellStart"/>
      <w:r>
        <w:t>caldesmon</w:t>
      </w:r>
      <w:proofErr w:type="spellEnd"/>
      <w:r>
        <w:t xml:space="preserve"> (thin </w:t>
      </w:r>
      <w:proofErr w:type="spellStart"/>
      <w:r>
        <w:t>flimaent</w:t>
      </w:r>
      <w:proofErr w:type="spellEnd"/>
      <w:r>
        <w:t xml:space="preserve"> proteins) which inhibits actin-</w:t>
      </w:r>
      <w:proofErr w:type="spellStart"/>
      <w:r>
        <w:t>mysoin</w:t>
      </w:r>
      <w:proofErr w:type="spellEnd"/>
      <w:r>
        <w:t xml:space="preserve"> bridging at low concentrations and allows it at higher concentrations</w:t>
      </w:r>
    </w:p>
    <w:p w:rsidR="000B61BC" w:rsidRDefault="000B61BC" w:rsidP="000B61BC">
      <w:pPr>
        <w:pStyle w:val="ListParagraph"/>
        <w:numPr>
          <w:ilvl w:val="1"/>
          <w:numId w:val="1"/>
        </w:numPr>
      </w:pPr>
      <w:r>
        <w:t>Relaxation</w:t>
      </w:r>
    </w:p>
    <w:p w:rsidR="000B61BC" w:rsidRDefault="000B61BC" w:rsidP="000B61BC">
      <w:pPr>
        <w:pStyle w:val="ListParagraph"/>
        <w:numPr>
          <w:ilvl w:val="2"/>
          <w:numId w:val="1"/>
        </w:numPr>
      </w:pPr>
      <w:r>
        <w:t>Falling Ca++ concentration, no more calcium-calmodulin complexes</w:t>
      </w:r>
    </w:p>
    <w:p w:rsidR="000B61BC" w:rsidRDefault="000B61BC" w:rsidP="000B61BC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9D2A1D4" wp14:editId="0097387B">
            <wp:simplePos x="0" y="0"/>
            <wp:positionH relativeFrom="column">
              <wp:posOffset>104775</wp:posOffset>
            </wp:positionH>
            <wp:positionV relativeFrom="paragraph">
              <wp:posOffset>-85725</wp:posOffset>
            </wp:positionV>
            <wp:extent cx="5943600" cy="4333875"/>
            <wp:effectExtent l="0" t="0" r="0" b="9525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Entry of Ca to cell</w:t>
      </w:r>
    </w:p>
    <w:p w:rsidR="000B61BC" w:rsidRDefault="000B61BC" w:rsidP="000B61BC">
      <w:pPr>
        <w:pStyle w:val="ListParagraph"/>
        <w:numPr>
          <w:ilvl w:val="1"/>
          <w:numId w:val="1"/>
        </w:numPr>
      </w:pPr>
      <w:r>
        <w:t>Voltage gated Ca channels</w:t>
      </w:r>
    </w:p>
    <w:p w:rsidR="000B61BC" w:rsidRDefault="000B61BC" w:rsidP="000B61BC">
      <w:pPr>
        <w:pStyle w:val="ListParagraph"/>
        <w:numPr>
          <w:ilvl w:val="2"/>
          <w:numId w:val="1"/>
        </w:numPr>
      </w:pPr>
      <w:r>
        <w:t>Action potentials</w:t>
      </w:r>
    </w:p>
    <w:p w:rsidR="000B61BC" w:rsidRDefault="000B61BC" w:rsidP="000B61BC">
      <w:pPr>
        <w:pStyle w:val="ListParagraph"/>
        <w:numPr>
          <w:ilvl w:val="1"/>
          <w:numId w:val="1"/>
        </w:numPr>
      </w:pPr>
      <w:r>
        <w:t>Ligand-gated channels</w:t>
      </w:r>
    </w:p>
    <w:p w:rsidR="00002B4C" w:rsidRDefault="00002B4C" w:rsidP="000B61BC">
      <w:pPr>
        <w:pStyle w:val="ListParagraph"/>
        <w:numPr>
          <w:ilvl w:val="2"/>
          <w:numId w:val="1"/>
        </w:numPr>
      </w:pPr>
      <w:r>
        <w:t>Hormones and neurotransmitters</w:t>
      </w:r>
    </w:p>
    <w:p w:rsidR="00002B4C" w:rsidRDefault="00002B4C" w:rsidP="00002B4C">
      <w:pPr>
        <w:pStyle w:val="ListParagraph"/>
        <w:numPr>
          <w:ilvl w:val="1"/>
          <w:numId w:val="1"/>
        </w:numPr>
      </w:pPr>
      <w:r>
        <w:t>IP</w:t>
      </w:r>
      <w:r>
        <w:rPr>
          <w:vertAlign w:val="subscript"/>
        </w:rPr>
        <w:t xml:space="preserve">3 </w:t>
      </w:r>
      <w:r>
        <w:t>gated channels</w:t>
      </w:r>
    </w:p>
    <w:p w:rsidR="00002B4C" w:rsidRDefault="00002B4C" w:rsidP="00002B4C">
      <w:pPr>
        <w:pStyle w:val="ListParagraph"/>
        <w:numPr>
          <w:ilvl w:val="2"/>
          <w:numId w:val="1"/>
        </w:numPr>
      </w:pPr>
      <w:r>
        <w:t>On sarcoplasmic reticulum (only source or Ca in this method)</w:t>
      </w:r>
    </w:p>
    <w:p w:rsidR="00002B4C" w:rsidRDefault="00002B4C">
      <w:r>
        <w:br w:type="page"/>
      </w:r>
    </w:p>
    <w:p w:rsidR="00002B4C" w:rsidRDefault="00002B4C" w:rsidP="00002B4C">
      <w:r>
        <w:lastRenderedPageBreak/>
        <w:t>Questions</w:t>
      </w:r>
    </w:p>
    <w:p w:rsidR="00002B4C" w:rsidRDefault="00002B4C" w:rsidP="00002B4C">
      <w:pPr>
        <w:pStyle w:val="ListParagraph"/>
        <w:numPr>
          <w:ilvl w:val="0"/>
          <w:numId w:val="2"/>
        </w:numPr>
      </w:pPr>
      <w:r>
        <w:t>Name two organs in which you can find unitary smooth muscle</w:t>
      </w:r>
      <w:r>
        <w:br/>
      </w:r>
    </w:p>
    <w:p w:rsidR="000B61BC" w:rsidRDefault="00002B4C" w:rsidP="00002B4C">
      <w:pPr>
        <w:pStyle w:val="ListParagraph"/>
        <w:numPr>
          <w:ilvl w:val="0"/>
          <w:numId w:val="2"/>
        </w:numPr>
      </w:pPr>
      <w:r>
        <w:t>In skeletal muscle, myosin-light-chain kinase is regulated by a calcium - ______ complex, whereas in smooth muscle, it is regulated by a calcium-_______ complex</w:t>
      </w:r>
      <w:r w:rsidR="000B61BC">
        <w:br/>
      </w:r>
    </w:p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/>
    <w:p w:rsidR="00286365" w:rsidRDefault="00286365" w:rsidP="00286365">
      <w:bookmarkStart w:id="0" w:name="_GoBack"/>
      <w:bookmarkEnd w:id="0"/>
    </w:p>
    <w:p w:rsidR="00286365" w:rsidRDefault="00286365" w:rsidP="00286365"/>
    <w:p w:rsidR="00286365" w:rsidRDefault="00286365" w:rsidP="00286365">
      <w:r>
        <w:t>Questions</w:t>
      </w:r>
    </w:p>
    <w:p w:rsidR="00286365" w:rsidRDefault="00286365" w:rsidP="00286365">
      <w:pPr>
        <w:pStyle w:val="ListParagraph"/>
        <w:numPr>
          <w:ilvl w:val="0"/>
          <w:numId w:val="3"/>
        </w:numPr>
      </w:pPr>
      <w:r>
        <w:t>Name two organs in which you can find unitary smooth muscle</w:t>
      </w:r>
    </w:p>
    <w:p w:rsidR="00286365" w:rsidRDefault="00286365" w:rsidP="00286365">
      <w:pPr>
        <w:pStyle w:val="ListParagraph"/>
        <w:ind w:left="1440"/>
      </w:pPr>
      <w:r>
        <w:t>Uterus, Bladder, Ureters, GI tract</w:t>
      </w:r>
      <w:r>
        <w:br/>
      </w:r>
    </w:p>
    <w:p w:rsidR="00286365" w:rsidRDefault="00286365" w:rsidP="00286365">
      <w:pPr>
        <w:pStyle w:val="ListParagraph"/>
        <w:numPr>
          <w:ilvl w:val="0"/>
          <w:numId w:val="3"/>
        </w:numPr>
      </w:pPr>
      <w:r>
        <w:t>In skeletal muscle, myosin-light-chain kinase is regulated by a calcium - ______ complex, whereas in smooth muscle, it is regulated by a calcium-_______ complex</w:t>
      </w:r>
    </w:p>
    <w:p w:rsidR="00286365" w:rsidRDefault="00286365" w:rsidP="00286365">
      <w:pPr>
        <w:ind w:left="720" w:firstLine="720"/>
      </w:pPr>
      <w:r>
        <w:t>Troponin; Calmodulin</w:t>
      </w:r>
      <w:r>
        <w:br/>
      </w:r>
    </w:p>
    <w:p w:rsidR="00286365" w:rsidRDefault="00286365" w:rsidP="00286365"/>
    <w:sectPr w:rsidR="00286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3DA2"/>
    <w:multiLevelType w:val="hybridMultilevel"/>
    <w:tmpl w:val="48C88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02145"/>
    <w:multiLevelType w:val="hybridMultilevel"/>
    <w:tmpl w:val="DBA26A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1716F"/>
    <w:multiLevelType w:val="hybridMultilevel"/>
    <w:tmpl w:val="DBA26A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48"/>
    <w:rsid w:val="00002B4C"/>
    <w:rsid w:val="000B61BC"/>
    <w:rsid w:val="000D6848"/>
    <w:rsid w:val="00286365"/>
    <w:rsid w:val="006745CE"/>
    <w:rsid w:val="00AF37AE"/>
    <w:rsid w:val="00B47763"/>
    <w:rsid w:val="00BB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Zager</dc:creator>
  <cp:lastModifiedBy>Erik Zager</cp:lastModifiedBy>
  <cp:revision>4</cp:revision>
  <dcterms:created xsi:type="dcterms:W3CDTF">2016-01-04T19:06:00Z</dcterms:created>
  <dcterms:modified xsi:type="dcterms:W3CDTF">2016-01-04T19:36:00Z</dcterms:modified>
</cp:coreProperties>
</file>