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BC4649" w14:textId="77777777" w:rsidR="00C65841" w:rsidRDefault="00C65841" w:rsidP="00B7476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7EC6"/>
          <w:sz w:val="20"/>
          <w:szCs w:val="20"/>
        </w:rPr>
      </w:pPr>
      <w:r w:rsidRPr="00C65841">
        <w:rPr>
          <w:rFonts w:ascii="Times New Roman" w:hAnsi="Times New Roman" w:cs="Times New Roman"/>
          <w:color w:val="007EC6"/>
          <w:sz w:val="20"/>
          <w:szCs w:val="20"/>
        </w:rPr>
        <w:drawing>
          <wp:inline distT="0" distB="0" distL="0" distR="0" wp14:anchorId="35011C97" wp14:editId="06B2A1D4">
            <wp:extent cx="5823020" cy="33159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028" b="20639"/>
                    <a:stretch/>
                  </pic:blipFill>
                  <pic:spPr bwMode="auto">
                    <a:xfrm>
                      <a:off x="0" y="0"/>
                      <a:ext cx="5823020" cy="331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E12A0B" w14:textId="77777777" w:rsidR="00C65841" w:rsidRDefault="00C65841" w:rsidP="00511D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7EC6"/>
          <w:sz w:val="20"/>
          <w:szCs w:val="20"/>
        </w:rPr>
      </w:pPr>
      <w:bookmarkStart w:id="0" w:name="_GoBack"/>
      <w:bookmarkEnd w:id="0"/>
    </w:p>
    <w:p w14:paraId="0816EBCC" w14:textId="77777777" w:rsidR="00511D39" w:rsidRPr="00B74762" w:rsidRDefault="00511D39" w:rsidP="00C65841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inorEastAsia" w:hAnsiTheme="minorEastAsia" w:cs="Times New Roman"/>
          <w:b/>
          <w:bCs/>
          <w:color w:val="007EC6"/>
          <w:sz w:val="20"/>
          <w:szCs w:val="20"/>
        </w:rPr>
      </w:pPr>
      <w:proofErr w:type="spellStart"/>
      <w:r w:rsidRPr="00B74762">
        <w:rPr>
          <w:rFonts w:asciiTheme="minorEastAsia" w:hAnsiTheme="minorEastAsia" w:cs="Times New Roman"/>
          <w:b/>
          <w:bCs/>
          <w:color w:val="007EC6"/>
          <w:sz w:val="20"/>
          <w:szCs w:val="20"/>
        </w:rPr>
        <w:t>Preanesthetic</w:t>
      </w:r>
      <w:proofErr w:type="spellEnd"/>
      <w:r w:rsidRPr="00B74762">
        <w:rPr>
          <w:rFonts w:asciiTheme="minorEastAsia" w:hAnsiTheme="minorEastAsia" w:cs="Times New Roman"/>
          <w:b/>
          <w:bCs/>
          <w:color w:val="007EC6"/>
          <w:sz w:val="20"/>
          <w:szCs w:val="20"/>
        </w:rPr>
        <w:t xml:space="preserve"> evaluation</w:t>
      </w:r>
    </w:p>
    <w:p w14:paraId="7260B810" w14:textId="77777777" w:rsidR="00C65841" w:rsidRPr="00B74762" w:rsidRDefault="00511D39" w:rsidP="00C6584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  <w:u w:val="single"/>
        </w:rPr>
      </w:pPr>
      <w:r w:rsidRPr="00B74762">
        <w:rPr>
          <w:rFonts w:asciiTheme="minorEastAsia" w:hAnsiTheme="minorEastAsia" w:cs="Times New Roman"/>
          <w:color w:val="000000"/>
          <w:sz w:val="20"/>
          <w:szCs w:val="20"/>
          <w:u w:val="single"/>
        </w:rPr>
        <w:t>Electrocardiography</w:t>
      </w:r>
    </w:p>
    <w:p w14:paraId="03823E8B" w14:textId="77777777" w:rsidR="00511D39" w:rsidRPr="00B74762" w:rsidRDefault="00511D39" w:rsidP="00C6584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  <w:u w:val="single"/>
        </w:rPr>
      </w:pPr>
      <w:r w:rsidRPr="00B74762">
        <w:rPr>
          <w:rFonts w:asciiTheme="minorEastAsia" w:hAnsiTheme="minorEastAsia" w:cs="Times New Roman"/>
          <w:color w:val="000000"/>
          <w:sz w:val="20"/>
          <w:szCs w:val="20"/>
          <w:u w:val="single"/>
        </w:rPr>
        <w:t xml:space="preserve">Thoracic </w:t>
      </w:r>
      <w:proofErr w:type="spellStart"/>
      <w:r w:rsidRPr="00B74762">
        <w:rPr>
          <w:rFonts w:asciiTheme="minorEastAsia" w:hAnsiTheme="minorEastAsia" w:cs="Times New Roman"/>
          <w:color w:val="000000"/>
          <w:sz w:val="20"/>
          <w:szCs w:val="20"/>
          <w:u w:val="single"/>
        </w:rPr>
        <w:t>rads</w:t>
      </w:r>
      <w:proofErr w:type="spellEnd"/>
    </w:p>
    <w:p w14:paraId="36A6105F" w14:textId="77777777" w:rsidR="00EF5E58" w:rsidRPr="00B74762" w:rsidRDefault="00C65841" w:rsidP="00EF5E5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D</w:t>
      </w:r>
      <w:r w:rsidR="001430AB" w:rsidRPr="00B74762">
        <w:rPr>
          <w:rFonts w:asciiTheme="minorEastAsia" w:hAnsiTheme="minorEastAsia" w:cs="Times New Roman"/>
          <w:sz w:val="20"/>
          <w:szCs w:val="20"/>
        </w:rPr>
        <w:t>ogs with VHS &lt;11.0–11.5 are at low risk for spontaneous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="001430AB" w:rsidRPr="00B74762">
        <w:rPr>
          <w:rFonts w:asciiTheme="minorEastAsia" w:hAnsiTheme="minorEastAsia" w:cs="Times New Roman"/>
          <w:sz w:val="20"/>
          <w:szCs w:val="20"/>
        </w:rPr>
        <w:t>development of congestive heart failure (CHF)</w:t>
      </w:r>
      <w:r w:rsidR="00EF5E58" w:rsidRPr="00B74762">
        <w:rPr>
          <w:rFonts w:asciiTheme="minorEastAsia" w:hAnsiTheme="minorEastAsia" w:cs="Times New Roman"/>
          <w:sz w:val="20"/>
          <w:szCs w:val="20"/>
        </w:rPr>
        <w:t xml:space="preserve">. </w:t>
      </w:r>
      <w:r w:rsidRPr="00B74762">
        <w:rPr>
          <w:rFonts w:asciiTheme="minorEastAsia" w:hAnsiTheme="minorEastAsia" w:cs="Times New Roman"/>
          <w:sz w:val="20"/>
          <w:szCs w:val="20"/>
        </w:rPr>
        <w:t>Dogs</w:t>
      </w:r>
      <w:r w:rsidR="001430AB" w:rsidRPr="00B74762">
        <w:rPr>
          <w:rFonts w:asciiTheme="minorEastAsia" w:hAnsiTheme="minorEastAsia" w:cs="Times New Roman"/>
          <w:sz w:val="20"/>
          <w:szCs w:val="20"/>
        </w:rPr>
        <w:t xml:space="preserve"> with VH</w:t>
      </w:r>
      <w:r w:rsidRPr="00B74762">
        <w:rPr>
          <w:rFonts w:asciiTheme="minorEastAsia" w:hAnsiTheme="minorEastAsia" w:cs="Times New Roman"/>
          <w:sz w:val="20"/>
          <w:szCs w:val="20"/>
        </w:rPr>
        <w:t>S &gt;11.5–12.0 are at higher risk</w:t>
      </w:r>
    </w:p>
    <w:p w14:paraId="1BCED6FE" w14:textId="77777777" w:rsidR="0045484D" w:rsidRPr="00B74762" w:rsidRDefault="0045484D" w:rsidP="00EF5E5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Coupled with</w:t>
      </w:r>
      <w:r w:rsidR="00EF5E58" w:rsidRPr="00B74762">
        <w:rPr>
          <w:rFonts w:asciiTheme="minorEastAsia" w:hAnsiTheme="minorEastAsia" w:cs="Times New Roman"/>
          <w:sz w:val="20"/>
          <w:szCs w:val="20"/>
        </w:rPr>
        <w:t xml:space="preserve"> evaluation of </w:t>
      </w:r>
      <w:r w:rsidRPr="00B74762">
        <w:rPr>
          <w:rFonts w:asciiTheme="minorEastAsia" w:hAnsiTheme="minorEastAsia" w:cs="Times New Roman"/>
          <w:sz w:val="20"/>
          <w:szCs w:val="20"/>
        </w:rPr>
        <w:t>pulmonary veins and pulmonary parenchymal</w:t>
      </w:r>
      <w:r w:rsidR="00EF5E58"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Pr="00B74762">
        <w:rPr>
          <w:rFonts w:asciiTheme="minorEastAsia" w:hAnsiTheme="minorEastAsia" w:cs="Times New Roman"/>
          <w:sz w:val="20"/>
          <w:szCs w:val="20"/>
        </w:rPr>
        <w:t>pattern, VHS helps assess the risk of induced CHF secondary to IV</w:t>
      </w:r>
      <w:r w:rsidR="00EF5E58"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fluid administration (at 5–10 </w:t>
      </w:r>
      <w:r w:rsidR="00EF5E58" w:rsidRPr="00B74762">
        <w:rPr>
          <w:rFonts w:asciiTheme="minorEastAsia" w:hAnsiTheme="minorEastAsia" w:cs="Times New Roman"/>
          <w:sz w:val="20"/>
          <w:szCs w:val="20"/>
        </w:rPr>
        <w:t>mL/kg/h) while under anesthesia</w:t>
      </w:r>
    </w:p>
    <w:p w14:paraId="691A96E0" w14:textId="77777777" w:rsidR="00EF5E58" w:rsidRPr="00B74762" w:rsidRDefault="00511D39" w:rsidP="00EF5E5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Theme="minorEastAsia" w:hAnsiTheme="minorEastAsia" w:cs="Times New Roman"/>
          <w:color w:val="000000"/>
          <w:sz w:val="20"/>
          <w:szCs w:val="20"/>
          <w:u w:val="single"/>
        </w:rPr>
      </w:pPr>
      <w:r w:rsidRPr="00B74762">
        <w:rPr>
          <w:rFonts w:asciiTheme="minorEastAsia" w:hAnsiTheme="minorEastAsia" w:cs="Times New Roman"/>
          <w:color w:val="000000"/>
          <w:sz w:val="20"/>
          <w:szCs w:val="20"/>
          <w:u w:val="single"/>
        </w:rPr>
        <w:t>Echocardiography</w:t>
      </w:r>
    </w:p>
    <w:p w14:paraId="3C1B0FF4" w14:textId="77777777" w:rsidR="00EF5E58" w:rsidRPr="00B74762" w:rsidRDefault="00511D39" w:rsidP="00EF5E5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Theme="minorEastAsia" w:hAnsiTheme="minorEastAsia" w:cs="Times New Roman"/>
          <w:color w:val="000000"/>
          <w:sz w:val="20"/>
          <w:szCs w:val="20"/>
          <w:u w:val="single"/>
        </w:rPr>
      </w:pPr>
      <w:r w:rsidRPr="00B74762">
        <w:rPr>
          <w:rFonts w:asciiTheme="minorEastAsia" w:hAnsiTheme="minorEastAsia" w:cs="Times New Roman"/>
          <w:color w:val="000000"/>
          <w:sz w:val="20"/>
          <w:szCs w:val="20"/>
          <w:u w:val="single"/>
        </w:rPr>
        <w:t>Blood-based cardiac markers</w:t>
      </w:r>
      <w:r w:rsidR="00EF5E58" w:rsidRPr="00B74762">
        <w:rPr>
          <w:rFonts w:asciiTheme="minorEastAsia" w:hAnsiTheme="minorEastAsia" w:cs="Times New Roman"/>
          <w:color w:val="000000"/>
          <w:sz w:val="20"/>
          <w:szCs w:val="20"/>
          <w:u w:val="single"/>
        </w:rPr>
        <w:t xml:space="preserve"> (</w:t>
      </w:r>
      <w:r w:rsidR="00D248B8" w:rsidRPr="00B74762">
        <w:rPr>
          <w:rFonts w:asciiTheme="minorEastAsia" w:hAnsiTheme="minorEastAsia" w:cs="Times New Roman"/>
          <w:sz w:val="20"/>
          <w:szCs w:val="20"/>
        </w:rPr>
        <w:t>ANP, BNP, NT</w:t>
      </w:r>
      <w:r w:rsidR="00D248B8" w:rsidRPr="00B74762">
        <w:rPr>
          <w:rFonts w:asciiTheme="minorEastAsia" w:hAnsiTheme="minorEastAsia" w:cs="Calibri"/>
          <w:sz w:val="20"/>
          <w:szCs w:val="20"/>
        </w:rPr>
        <w:t>‐</w:t>
      </w:r>
      <w:proofErr w:type="spellStart"/>
      <w:r w:rsidR="00EF5E58" w:rsidRPr="00B74762">
        <w:rPr>
          <w:rFonts w:asciiTheme="minorEastAsia" w:hAnsiTheme="minorEastAsia" w:cs="Times New Roman"/>
          <w:sz w:val="20"/>
          <w:szCs w:val="20"/>
        </w:rPr>
        <w:t>proBNP</w:t>
      </w:r>
      <w:proofErr w:type="spellEnd"/>
      <w:r w:rsidR="00EF5E58" w:rsidRPr="00B74762">
        <w:rPr>
          <w:rFonts w:asciiTheme="minorEastAsia" w:hAnsiTheme="minorEastAsia" w:cs="Times New Roman"/>
          <w:sz w:val="20"/>
          <w:szCs w:val="20"/>
        </w:rPr>
        <w:t>)</w:t>
      </w:r>
      <w:r w:rsidR="00D248B8" w:rsidRPr="00B74762">
        <w:rPr>
          <w:rFonts w:asciiTheme="minorEastAsia" w:hAnsiTheme="minorEastAsia" w:cs="Times New Roman"/>
          <w:sz w:val="20"/>
          <w:szCs w:val="20"/>
        </w:rPr>
        <w:t xml:space="preserve"> </w:t>
      </w:r>
    </w:p>
    <w:p w14:paraId="753FD1CA" w14:textId="77777777" w:rsidR="00EF5E58" w:rsidRPr="00B74762" w:rsidRDefault="00EF5E58" w:rsidP="00EF5E58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inorEastAsia" w:hAnsiTheme="minorEastAsia" w:cs="Times New Roman"/>
          <w:color w:val="000000"/>
          <w:sz w:val="20"/>
          <w:szCs w:val="20"/>
          <w:u w:val="single"/>
        </w:rPr>
      </w:pPr>
      <w:r w:rsidRPr="00B74762">
        <w:rPr>
          <w:rFonts w:asciiTheme="minorEastAsia" w:hAnsiTheme="minorEastAsia" w:cs="Times New Roman"/>
          <w:sz w:val="20"/>
          <w:szCs w:val="20"/>
        </w:rPr>
        <w:t>D</w:t>
      </w:r>
      <w:r w:rsidR="00D248B8" w:rsidRPr="00B74762">
        <w:rPr>
          <w:rFonts w:asciiTheme="minorEastAsia" w:hAnsiTheme="minorEastAsia" w:cs="Times New Roman"/>
          <w:sz w:val="20"/>
          <w:szCs w:val="20"/>
        </w:rPr>
        <w:t>ifferentiate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="00D248B8" w:rsidRPr="00B74762">
        <w:rPr>
          <w:rFonts w:asciiTheme="minorEastAsia" w:hAnsiTheme="minorEastAsia" w:cs="Times New Roman"/>
          <w:sz w:val="20"/>
          <w:szCs w:val="20"/>
        </w:rPr>
        <w:t>cardiac versus respirator</w:t>
      </w:r>
      <w:r w:rsidRPr="00B74762">
        <w:rPr>
          <w:rFonts w:asciiTheme="minorEastAsia" w:hAnsiTheme="minorEastAsia" w:cs="Times New Roman"/>
          <w:sz w:val="20"/>
          <w:szCs w:val="20"/>
        </w:rPr>
        <w:t>y etiology of respiratory signs</w:t>
      </w:r>
    </w:p>
    <w:p w14:paraId="2C601D88" w14:textId="77777777" w:rsidR="00EF5E58" w:rsidRPr="00B74762" w:rsidRDefault="00EF5E58" w:rsidP="00EF5E58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inorEastAsia" w:hAnsiTheme="minorEastAsia" w:cs="Times New Roman"/>
          <w:color w:val="000000"/>
          <w:sz w:val="20"/>
          <w:szCs w:val="20"/>
          <w:u w:val="single"/>
        </w:rPr>
      </w:pPr>
      <w:r w:rsidRPr="00B74762">
        <w:rPr>
          <w:rFonts w:asciiTheme="minorEastAsia" w:hAnsiTheme="minorEastAsia" w:cs="Times New Roman"/>
          <w:sz w:val="20"/>
          <w:szCs w:val="20"/>
        </w:rPr>
        <w:t>D</w:t>
      </w:r>
      <w:r w:rsidR="00D248B8" w:rsidRPr="00B74762">
        <w:rPr>
          <w:rFonts w:asciiTheme="minorEastAsia" w:hAnsiTheme="minorEastAsia" w:cs="Times New Roman"/>
          <w:sz w:val="20"/>
          <w:szCs w:val="20"/>
        </w:rPr>
        <w:t>etect o</w:t>
      </w:r>
      <w:r w:rsidRPr="00B74762">
        <w:rPr>
          <w:rFonts w:asciiTheme="minorEastAsia" w:hAnsiTheme="minorEastAsia" w:cs="Times New Roman"/>
          <w:sz w:val="20"/>
          <w:szCs w:val="20"/>
        </w:rPr>
        <w:t>ccult cardiomyopathy</w:t>
      </w:r>
    </w:p>
    <w:p w14:paraId="7E59BAA7" w14:textId="77777777" w:rsidR="00EF5E58" w:rsidRPr="00B74762" w:rsidRDefault="00EF5E58" w:rsidP="00EF5E58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inorEastAsia" w:hAnsiTheme="minorEastAsia" w:cs="Times New Roman"/>
          <w:color w:val="000000"/>
          <w:sz w:val="20"/>
          <w:szCs w:val="20"/>
          <w:u w:val="single"/>
        </w:rPr>
      </w:pPr>
      <w:r w:rsidRPr="00B74762">
        <w:rPr>
          <w:rFonts w:asciiTheme="minorEastAsia" w:hAnsiTheme="minorEastAsia" w:cs="Times New Roman"/>
          <w:sz w:val="20"/>
          <w:szCs w:val="20"/>
        </w:rPr>
        <w:t>P</w:t>
      </w:r>
      <w:r w:rsidR="00D248B8" w:rsidRPr="00B74762">
        <w:rPr>
          <w:rFonts w:asciiTheme="minorEastAsia" w:hAnsiTheme="minorEastAsia" w:cs="Times New Roman"/>
          <w:sz w:val="20"/>
          <w:szCs w:val="20"/>
        </w:rPr>
        <w:t>rovide prognostic information</w:t>
      </w:r>
    </w:p>
    <w:p w14:paraId="535A871D" w14:textId="77777777" w:rsidR="00511D39" w:rsidRPr="00B74762" w:rsidRDefault="00EF5E58" w:rsidP="00EF5E58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inorEastAsia" w:hAnsiTheme="minorEastAsia" w:cs="Times New Roman"/>
          <w:color w:val="000000"/>
          <w:sz w:val="20"/>
          <w:szCs w:val="20"/>
          <w:u w:val="single"/>
        </w:rPr>
      </w:pPr>
      <w:r w:rsidRPr="00B74762">
        <w:rPr>
          <w:rFonts w:asciiTheme="minorEastAsia" w:hAnsiTheme="minorEastAsia" w:cs="Times New Roman"/>
          <w:sz w:val="20"/>
          <w:szCs w:val="20"/>
        </w:rPr>
        <w:t>A</w:t>
      </w:r>
      <w:r w:rsidR="00D248B8" w:rsidRPr="00B74762">
        <w:rPr>
          <w:rFonts w:asciiTheme="minorEastAsia" w:hAnsiTheme="minorEastAsia" w:cs="Times New Roman"/>
          <w:sz w:val="20"/>
          <w:szCs w:val="20"/>
        </w:rPr>
        <w:t xml:space="preserve">dult cats with a heart murmur, gallop, or arrhythmia, </w:t>
      </w:r>
      <w:proofErr w:type="spellStart"/>
      <w:r w:rsidR="00D248B8" w:rsidRPr="00B74762">
        <w:rPr>
          <w:rFonts w:asciiTheme="minorEastAsia" w:hAnsiTheme="minorEastAsia" w:cs="Times New Roman"/>
          <w:sz w:val="20"/>
          <w:szCs w:val="20"/>
        </w:rPr>
        <w:t>NTproBNP</w:t>
      </w:r>
      <w:proofErr w:type="spellEnd"/>
      <w:r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="00D248B8" w:rsidRPr="00B74762">
        <w:rPr>
          <w:rFonts w:asciiTheme="minorEastAsia" w:hAnsiTheme="minorEastAsia" w:cs="Times New Roman"/>
          <w:sz w:val="20"/>
          <w:szCs w:val="20"/>
        </w:rPr>
        <w:t>assay detects clinically significant occult cardiomyopathy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="00D248B8" w:rsidRPr="00B74762">
        <w:rPr>
          <w:rFonts w:asciiTheme="minorEastAsia" w:hAnsiTheme="minorEastAsia" w:cs="Times New Roman"/>
          <w:sz w:val="20"/>
          <w:szCs w:val="20"/>
        </w:rPr>
        <w:t>with moderate sensitivity and specificity</w:t>
      </w:r>
    </w:p>
    <w:p w14:paraId="52FE337C" w14:textId="77777777" w:rsidR="00511D39" w:rsidRDefault="00511D39" w:rsidP="00511D39">
      <w:pPr>
        <w:widowControl w:val="0"/>
        <w:autoSpaceDE w:val="0"/>
        <w:autoSpaceDN w:val="0"/>
        <w:adjustRightInd w:val="0"/>
        <w:rPr>
          <w:rFonts w:asciiTheme="minorEastAsia" w:hAnsiTheme="minorEastAsia" w:cs="Times New Roman"/>
          <w:color w:val="000000"/>
          <w:sz w:val="20"/>
          <w:szCs w:val="20"/>
          <w:u w:val="single"/>
        </w:rPr>
      </w:pPr>
    </w:p>
    <w:p w14:paraId="0BD1ADC7" w14:textId="77777777" w:rsidR="00B74762" w:rsidRPr="00B74762" w:rsidRDefault="00B74762" w:rsidP="00511D39">
      <w:pPr>
        <w:widowControl w:val="0"/>
        <w:autoSpaceDE w:val="0"/>
        <w:autoSpaceDN w:val="0"/>
        <w:adjustRightInd w:val="0"/>
        <w:rPr>
          <w:rFonts w:asciiTheme="minorEastAsia" w:hAnsiTheme="minorEastAsia" w:cs="Times New Roman"/>
          <w:color w:val="000000"/>
          <w:sz w:val="20"/>
          <w:szCs w:val="20"/>
          <w:u w:val="single"/>
        </w:rPr>
      </w:pPr>
    </w:p>
    <w:p w14:paraId="77DE13C8" w14:textId="1D5CCA82" w:rsidR="00EF5E58" w:rsidRPr="00B74762" w:rsidRDefault="003056BE" w:rsidP="00B7476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inorEastAsia" w:hAnsiTheme="minorEastAsia" w:cs="Times New Roman"/>
          <w:b/>
          <w:bCs/>
          <w:color w:val="007EC6"/>
          <w:sz w:val="20"/>
          <w:szCs w:val="20"/>
        </w:rPr>
      </w:pPr>
      <w:proofErr w:type="spellStart"/>
      <w:r w:rsidRPr="00B74762">
        <w:rPr>
          <w:rFonts w:asciiTheme="minorEastAsia" w:hAnsiTheme="minorEastAsia" w:cs="Times New Roman"/>
          <w:b/>
          <w:bCs/>
          <w:color w:val="007EC6"/>
          <w:sz w:val="20"/>
          <w:szCs w:val="20"/>
        </w:rPr>
        <w:t>Anesthestic</w:t>
      </w:r>
      <w:proofErr w:type="spellEnd"/>
      <w:r w:rsidRPr="00B74762">
        <w:rPr>
          <w:rFonts w:asciiTheme="minorEastAsia" w:hAnsiTheme="minorEastAsia" w:cs="Times New Roman"/>
          <w:b/>
          <w:bCs/>
          <w:color w:val="007EC6"/>
          <w:sz w:val="20"/>
          <w:szCs w:val="20"/>
        </w:rPr>
        <w:t xml:space="preserve"> consideration</w:t>
      </w:r>
      <w:r w:rsidR="00511D39" w:rsidRPr="00B74762">
        <w:rPr>
          <w:rFonts w:asciiTheme="minorEastAsia" w:hAnsiTheme="minorEastAsia" w:cs="Times New Roman"/>
          <w:b/>
          <w:bCs/>
          <w:color w:val="007EC6"/>
          <w:sz w:val="20"/>
          <w:szCs w:val="20"/>
        </w:rPr>
        <w:t xml:space="preserve"> for specific conditions</w:t>
      </w:r>
    </w:p>
    <w:p w14:paraId="18993CA9" w14:textId="502459A9" w:rsidR="00D77033" w:rsidRPr="00B74762" w:rsidRDefault="00D77033" w:rsidP="00B74762">
      <w:pPr>
        <w:widowControl w:val="0"/>
        <w:autoSpaceDE w:val="0"/>
        <w:autoSpaceDN w:val="0"/>
        <w:adjustRightInd w:val="0"/>
        <w:rPr>
          <w:rFonts w:asciiTheme="minorEastAsia" w:hAnsiTheme="minorEastAsia" w:cs="Times New Roman"/>
          <w:b/>
          <w:bCs/>
          <w:sz w:val="20"/>
          <w:szCs w:val="20"/>
        </w:rPr>
      </w:pPr>
      <w:r w:rsidRPr="00B74762">
        <w:rPr>
          <w:rFonts w:asciiTheme="minorEastAsia" w:hAnsiTheme="minorEastAsia" w:cs="Times New Roman"/>
          <w:b/>
          <w:bCs/>
          <w:sz w:val="20"/>
          <w:szCs w:val="20"/>
        </w:rPr>
        <w:t>Mitral valve insufficiency</w:t>
      </w:r>
    </w:p>
    <w:p w14:paraId="29747A5C" w14:textId="77777777" w:rsidR="00F470BC" w:rsidRPr="00B74762" w:rsidRDefault="00F470BC" w:rsidP="00F470BC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 xml:space="preserve">Primary goal of anesthesia: </w:t>
      </w:r>
      <w:r w:rsidR="00D77033" w:rsidRPr="00B74762">
        <w:rPr>
          <w:rFonts w:asciiTheme="minorEastAsia" w:hAnsiTheme="minorEastAsia" w:cs="Times New Roman"/>
          <w:sz w:val="20"/>
          <w:szCs w:val="20"/>
        </w:rPr>
        <w:t xml:space="preserve">maintain forward aortic flow while minimizing </w:t>
      </w:r>
      <w:proofErr w:type="spellStart"/>
      <w:r w:rsidR="00D77033" w:rsidRPr="00B74762">
        <w:rPr>
          <w:rFonts w:asciiTheme="minorEastAsia" w:hAnsiTheme="minorEastAsia" w:cs="Times New Roman"/>
          <w:sz w:val="20"/>
          <w:szCs w:val="20"/>
        </w:rPr>
        <w:t>regurgitant</w:t>
      </w:r>
      <w:proofErr w:type="spellEnd"/>
      <w:r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="00D77033" w:rsidRPr="00B74762">
        <w:rPr>
          <w:rFonts w:asciiTheme="minorEastAsia" w:hAnsiTheme="minorEastAsia" w:cs="Times New Roman"/>
          <w:sz w:val="20"/>
          <w:szCs w:val="20"/>
        </w:rPr>
        <w:t>flow</w:t>
      </w:r>
    </w:p>
    <w:p w14:paraId="2EA797F0" w14:textId="66707A81" w:rsidR="00F470BC" w:rsidRPr="00B74762" w:rsidRDefault="00F470BC" w:rsidP="00F470BC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 xml:space="preserve">Preoperative sedation drug of choice: </w:t>
      </w:r>
      <w:r w:rsidR="00D77033" w:rsidRPr="00B74762">
        <w:rPr>
          <w:rFonts w:asciiTheme="minorEastAsia" w:hAnsiTheme="minorEastAsia" w:cs="Times New Roman"/>
          <w:sz w:val="20"/>
          <w:szCs w:val="20"/>
        </w:rPr>
        <w:t xml:space="preserve">opioid receptor agonists </w:t>
      </w:r>
    </w:p>
    <w:p w14:paraId="5D8DBF65" w14:textId="77777777" w:rsidR="00F470BC" w:rsidRPr="00B74762" w:rsidRDefault="00F470BC" w:rsidP="00F470BC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C</w:t>
      </w:r>
      <w:r w:rsidR="00D77033" w:rsidRPr="00B74762">
        <w:rPr>
          <w:rFonts w:asciiTheme="minorEastAsia" w:hAnsiTheme="minorEastAsia" w:cs="Times New Roman"/>
          <w:sz w:val="20"/>
          <w:szCs w:val="20"/>
        </w:rPr>
        <w:t>ause mi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nimal cardiovascular depression </w:t>
      </w:r>
    </w:p>
    <w:p w14:paraId="10B98306" w14:textId="77777777" w:rsidR="00F470BC" w:rsidRPr="00B74762" w:rsidRDefault="00F470BC" w:rsidP="00EE4D5F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Maintains l</w:t>
      </w:r>
      <w:r w:rsidR="00D77033" w:rsidRPr="00B74762">
        <w:rPr>
          <w:rFonts w:asciiTheme="minorEastAsia" w:hAnsiTheme="minorEastAsia" w:cs="Times New Roman"/>
          <w:sz w:val="20"/>
          <w:szCs w:val="20"/>
        </w:rPr>
        <w:t>eft ventricular contractility, cardiac output, and systemic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="00D77033" w:rsidRPr="00B74762">
        <w:rPr>
          <w:rFonts w:asciiTheme="minorEastAsia" w:hAnsiTheme="minorEastAsia" w:cs="Times New Roman"/>
          <w:sz w:val="20"/>
          <w:szCs w:val="20"/>
        </w:rPr>
        <w:t xml:space="preserve">blood pressure </w:t>
      </w:r>
    </w:p>
    <w:p w14:paraId="0E511E10" w14:textId="77777777" w:rsidR="00613678" w:rsidRPr="00B74762" w:rsidRDefault="00F470BC" w:rsidP="00177505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 xml:space="preserve">Sedation for </w:t>
      </w:r>
      <w:proofErr w:type="spellStart"/>
      <w:r w:rsidRPr="00B74762">
        <w:rPr>
          <w:rFonts w:asciiTheme="minorEastAsia" w:hAnsiTheme="minorEastAsia" w:cs="Times New Roman"/>
          <w:sz w:val="20"/>
          <w:szCs w:val="20"/>
        </w:rPr>
        <w:t>rads</w:t>
      </w:r>
      <w:proofErr w:type="spellEnd"/>
      <w:r w:rsidRPr="00B74762">
        <w:rPr>
          <w:rFonts w:asciiTheme="minorEastAsia" w:hAnsiTheme="minorEastAsia" w:cs="Times New Roman"/>
          <w:sz w:val="20"/>
          <w:szCs w:val="20"/>
        </w:rPr>
        <w:t xml:space="preserve"> or echo: combination of</w:t>
      </w:r>
      <w:r w:rsidR="00D77033" w:rsidRPr="00B74762">
        <w:rPr>
          <w:rFonts w:asciiTheme="minorEastAsia" w:hAnsiTheme="minorEastAsia" w:cs="Times New Roman"/>
          <w:sz w:val="20"/>
          <w:szCs w:val="20"/>
        </w:rPr>
        <w:t xml:space="preserve"> opioid and a benzodiazepine </w:t>
      </w:r>
    </w:p>
    <w:p w14:paraId="68568939" w14:textId="77777777" w:rsidR="00613678" w:rsidRPr="00B74762" w:rsidRDefault="00613678" w:rsidP="00613678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M</w:t>
      </w:r>
      <w:r w:rsidR="00D77033" w:rsidRPr="00B74762">
        <w:rPr>
          <w:rFonts w:asciiTheme="minorEastAsia" w:hAnsiTheme="minorEastAsia" w:cs="Times New Roman"/>
          <w:sz w:val="20"/>
          <w:szCs w:val="20"/>
        </w:rPr>
        <w:t>inimal cardiovascular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d</w:t>
      </w:r>
      <w:r w:rsidR="00D77033" w:rsidRPr="00B74762">
        <w:rPr>
          <w:rFonts w:asciiTheme="minorEastAsia" w:hAnsiTheme="minorEastAsia" w:cs="Times New Roman"/>
          <w:sz w:val="20"/>
          <w:szCs w:val="20"/>
        </w:rPr>
        <w:t>epression</w:t>
      </w:r>
    </w:p>
    <w:p w14:paraId="22B6352F" w14:textId="77777777" w:rsidR="00613678" w:rsidRPr="00B74762" w:rsidRDefault="00613678" w:rsidP="00613678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 xml:space="preserve">Induction: high dose </w:t>
      </w:r>
      <w:r w:rsidR="00D77033" w:rsidRPr="00B74762">
        <w:rPr>
          <w:rFonts w:asciiTheme="minorEastAsia" w:hAnsiTheme="minorEastAsia" w:cs="Times New Roman"/>
          <w:sz w:val="20"/>
          <w:szCs w:val="20"/>
        </w:rPr>
        <w:t xml:space="preserve">opioid </w:t>
      </w:r>
      <w:r w:rsidRPr="00B74762">
        <w:rPr>
          <w:rFonts w:asciiTheme="minorEastAsia" w:hAnsiTheme="minorEastAsia" w:cs="Times New Roman"/>
          <w:sz w:val="20"/>
          <w:szCs w:val="20"/>
        </w:rPr>
        <w:t>+/-</w:t>
      </w:r>
      <w:r w:rsidR="00D77033" w:rsidRPr="00B74762">
        <w:rPr>
          <w:rFonts w:asciiTheme="minorEastAsia" w:hAnsiTheme="minorEastAsia" w:cs="Times New Roman"/>
          <w:sz w:val="20"/>
          <w:szCs w:val="20"/>
        </w:rPr>
        <w:t xml:space="preserve"> etomidate, </w:t>
      </w:r>
      <w:proofErr w:type="spellStart"/>
      <w:r w:rsidR="00D77033" w:rsidRPr="00B74762">
        <w:rPr>
          <w:rFonts w:asciiTheme="minorEastAsia" w:hAnsiTheme="minorEastAsia" w:cs="Times New Roman"/>
          <w:sz w:val="20"/>
          <w:szCs w:val="20"/>
        </w:rPr>
        <w:t>alphaxalone</w:t>
      </w:r>
      <w:proofErr w:type="spellEnd"/>
      <w:r w:rsidR="00D77033" w:rsidRPr="00B74762">
        <w:rPr>
          <w:rFonts w:asciiTheme="minorEastAsia" w:hAnsiTheme="minorEastAsia" w:cs="Times New Roman"/>
          <w:sz w:val="20"/>
          <w:szCs w:val="20"/>
        </w:rPr>
        <w:t>, or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="00D77033" w:rsidRPr="00B74762">
        <w:rPr>
          <w:rFonts w:asciiTheme="minorEastAsia" w:hAnsiTheme="minorEastAsia" w:cs="Times New Roman"/>
          <w:sz w:val="20"/>
          <w:szCs w:val="20"/>
        </w:rPr>
        <w:t>low</w:t>
      </w:r>
      <w:r w:rsidR="00D77033" w:rsidRPr="00B74762">
        <w:rPr>
          <w:rFonts w:asciiTheme="minorEastAsia" w:hAnsiTheme="minorEastAsia" w:cs="Calibri"/>
          <w:sz w:val="20"/>
          <w:szCs w:val="20"/>
        </w:rPr>
        <w:t>‐</w:t>
      </w:r>
      <w:r w:rsidR="00D77033" w:rsidRPr="00B74762">
        <w:rPr>
          <w:rFonts w:asciiTheme="minorEastAsia" w:hAnsiTheme="minorEastAsia" w:cs="Times New Roman"/>
          <w:sz w:val="20"/>
          <w:szCs w:val="20"/>
        </w:rPr>
        <w:t xml:space="preserve">dose propofol </w:t>
      </w:r>
    </w:p>
    <w:p w14:paraId="6D89107A" w14:textId="5165F34A" w:rsidR="00D77033" w:rsidRPr="00B74762" w:rsidRDefault="00613678" w:rsidP="00613678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M</w:t>
      </w:r>
      <w:r w:rsidR="00D77033" w:rsidRPr="00B74762">
        <w:rPr>
          <w:rFonts w:asciiTheme="minorEastAsia" w:hAnsiTheme="minorEastAsia" w:cs="Times New Roman"/>
          <w:sz w:val="20"/>
          <w:szCs w:val="20"/>
        </w:rPr>
        <w:t>aintain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s </w:t>
      </w:r>
      <w:r w:rsidR="00D77033" w:rsidRPr="00B74762">
        <w:rPr>
          <w:rFonts w:asciiTheme="minorEastAsia" w:hAnsiTheme="minorEastAsia" w:cs="Times New Roman"/>
          <w:sz w:val="20"/>
          <w:szCs w:val="20"/>
        </w:rPr>
        <w:t>systolic function in patients with severe myocardial dysfunction</w:t>
      </w:r>
    </w:p>
    <w:p w14:paraId="2B8BDB4B" w14:textId="77777777" w:rsidR="00613678" w:rsidRPr="00B74762" w:rsidRDefault="003056BE" w:rsidP="00613678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 xml:space="preserve">Etomidate useful </w:t>
      </w:r>
      <w:r w:rsidRPr="00B74762">
        <w:rPr>
          <w:rFonts w:asciiTheme="minorEastAsia" w:hAnsiTheme="minorEastAsia" w:cs="Times New Roman"/>
          <w:b/>
          <w:bCs/>
          <w:sz w:val="20"/>
          <w:szCs w:val="20"/>
        </w:rPr>
        <w:t>anesthetic induction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agent in cardiac disease associated with poor systolic function</w:t>
      </w:r>
    </w:p>
    <w:p w14:paraId="7BFB1280" w14:textId="6FEBEBAB" w:rsidR="00613678" w:rsidRPr="00B74762" w:rsidRDefault="00613678" w:rsidP="00613678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N</w:t>
      </w:r>
      <w:r w:rsidR="003056BE" w:rsidRPr="00B74762">
        <w:rPr>
          <w:rFonts w:asciiTheme="minorEastAsia" w:hAnsiTheme="minorEastAsia" w:cs="Times New Roman"/>
          <w:sz w:val="20"/>
          <w:szCs w:val="20"/>
        </w:rPr>
        <w:t xml:space="preserve">ot </w:t>
      </w:r>
      <w:proofErr w:type="spellStart"/>
      <w:r w:rsidR="003056BE" w:rsidRPr="00B74762">
        <w:rPr>
          <w:rFonts w:asciiTheme="minorEastAsia" w:hAnsiTheme="minorEastAsia" w:cs="Times New Roman"/>
          <w:sz w:val="20"/>
          <w:szCs w:val="20"/>
        </w:rPr>
        <w:t>arrhythmogenic</w:t>
      </w:r>
      <w:proofErr w:type="spellEnd"/>
      <w:r w:rsidR="003056BE" w:rsidRPr="00B74762">
        <w:rPr>
          <w:rFonts w:asciiTheme="minorEastAsia" w:hAnsiTheme="minorEastAsia" w:cs="Times New Roman"/>
          <w:sz w:val="20"/>
          <w:szCs w:val="20"/>
        </w:rPr>
        <w:t xml:space="preserve"> </w:t>
      </w:r>
    </w:p>
    <w:p w14:paraId="6A01BA80" w14:textId="046751F7" w:rsidR="003056BE" w:rsidRPr="00B74762" w:rsidRDefault="00613678" w:rsidP="00613678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 xml:space="preserve">May be </w:t>
      </w:r>
      <w:r w:rsidR="003056BE" w:rsidRPr="00B74762">
        <w:rPr>
          <w:rFonts w:asciiTheme="minorEastAsia" w:hAnsiTheme="minorEastAsia" w:cs="Times New Roman"/>
          <w:sz w:val="20"/>
          <w:szCs w:val="20"/>
        </w:rPr>
        <w:t xml:space="preserve">useful </w:t>
      </w:r>
      <w:r w:rsidRPr="00B74762">
        <w:rPr>
          <w:rFonts w:asciiTheme="minorEastAsia" w:hAnsiTheme="minorEastAsia" w:cs="Times New Roman"/>
          <w:sz w:val="20"/>
          <w:szCs w:val="20"/>
        </w:rPr>
        <w:t>for</w:t>
      </w:r>
      <w:r w:rsidR="003056BE" w:rsidRPr="00B74762">
        <w:rPr>
          <w:rFonts w:asciiTheme="minorEastAsia" w:hAnsiTheme="minorEastAsia" w:cs="Times New Roman"/>
          <w:sz w:val="20"/>
          <w:szCs w:val="20"/>
        </w:rPr>
        <w:t xml:space="preserve"> cardiac conduction abnormalities</w:t>
      </w:r>
    </w:p>
    <w:p w14:paraId="0A07DCC2" w14:textId="77777777" w:rsidR="00613678" w:rsidRPr="00B74762" w:rsidRDefault="00613678" w:rsidP="00613678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 xml:space="preserve">Maintenance of anesthesia: </w:t>
      </w:r>
      <w:r w:rsidR="003056BE" w:rsidRPr="00B74762">
        <w:rPr>
          <w:rFonts w:asciiTheme="minorEastAsia" w:hAnsiTheme="minorEastAsia" w:cs="Times New Roman"/>
          <w:sz w:val="20"/>
          <w:szCs w:val="20"/>
        </w:rPr>
        <w:t>opioid and/or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="003056BE" w:rsidRPr="00B74762">
        <w:rPr>
          <w:rFonts w:asciiTheme="minorEastAsia" w:hAnsiTheme="minorEastAsia" w:cs="Times New Roman"/>
          <w:sz w:val="20"/>
          <w:szCs w:val="20"/>
        </w:rPr>
        <w:t xml:space="preserve">propofol infusion, </w:t>
      </w:r>
      <w:r w:rsidRPr="00B74762">
        <w:rPr>
          <w:rFonts w:asciiTheme="minorEastAsia" w:hAnsiTheme="minorEastAsia" w:cs="Times New Roman"/>
          <w:sz w:val="20"/>
          <w:szCs w:val="20"/>
        </w:rPr>
        <w:t>+/- inhalational agent</w:t>
      </w:r>
    </w:p>
    <w:p w14:paraId="12330255" w14:textId="5CA1C412" w:rsidR="003056BE" w:rsidRPr="00B74762" w:rsidRDefault="003056BE" w:rsidP="00613678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Etomidate</w:t>
      </w:r>
      <w:r w:rsidR="00613678"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Pr="00B74762">
        <w:rPr>
          <w:rFonts w:asciiTheme="minorEastAsia" w:hAnsiTheme="minorEastAsia" w:cs="Times New Roman"/>
          <w:sz w:val="20"/>
          <w:szCs w:val="20"/>
        </w:rPr>
        <w:t>infusions are not recommended owing to the potential for hemolysis</w:t>
      </w:r>
      <w:r w:rsidR="00613678"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associated </w:t>
      </w:r>
      <w:r w:rsidR="00613678" w:rsidRPr="00B74762">
        <w:rPr>
          <w:rFonts w:asciiTheme="minorEastAsia" w:hAnsiTheme="minorEastAsia" w:cs="Times New Roman"/>
          <w:sz w:val="20"/>
          <w:szCs w:val="20"/>
        </w:rPr>
        <w:t xml:space="preserve">with the high osmolality of </w:t>
      </w:r>
      <w:r w:rsidRPr="00B74762">
        <w:rPr>
          <w:rFonts w:asciiTheme="minorEastAsia" w:hAnsiTheme="minorEastAsia" w:cs="Times New Roman"/>
          <w:sz w:val="20"/>
          <w:szCs w:val="20"/>
        </w:rPr>
        <w:t>commercially available</w:t>
      </w:r>
      <w:r w:rsidR="00613678"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Pr="00B74762">
        <w:rPr>
          <w:rFonts w:asciiTheme="minorEastAsia" w:hAnsiTheme="minorEastAsia" w:cs="Times New Roman"/>
          <w:sz w:val="20"/>
          <w:szCs w:val="20"/>
        </w:rPr>
        <w:t>formulations</w:t>
      </w:r>
    </w:p>
    <w:p w14:paraId="1C4BCD72" w14:textId="0138B175" w:rsidR="003056BE" w:rsidRPr="00B74762" w:rsidRDefault="00613678" w:rsidP="00613678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I</w:t>
      </w:r>
      <w:r w:rsidR="003056BE" w:rsidRPr="00B74762">
        <w:rPr>
          <w:rFonts w:asciiTheme="minorEastAsia" w:hAnsiTheme="minorEastAsia" w:cs="Times New Roman"/>
          <w:sz w:val="20"/>
          <w:szCs w:val="20"/>
        </w:rPr>
        <w:t xml:space="preserve">nhalational </w:t>
      </w:r>
      <w:proofErr w:type="gramStart"/>
      <w:r w:rsidR="003056BE" w:rsidRPr="00B74762">
        <w:rPr>
          <w:rFonts w:asciiTheme="minorEastAsia" w:hAnsiTheme="minorEastAsia" w:cs="Times New Roman"/>
          <w:sz w:val="20"/>
          <w:szCs w:val="20"/>
        </w:rPr>
        <w:t xml:space="preserve">agents 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="003056BE" w:rsidRPr="00B74762">
        <w:rPr>
          <w:rFonts w:asciiTheme="minorEastAsia" w:hAnsiTheme="minorEastAsia" w:cs="Times New Roman"/>
          <w:sz w:val="20"/>
          <w:szCs w:val="20"/>
        </w:rPr>
        <w:t>tend</w:t>
      </w:r>
      <w:proofErr w:type="gramEnd"/>
      <w:r w:rsidR="003056BE" w:rsidRPr="00B74762">
        <w:rPr>
          <w:rFonts w:asciiTheme="minorEastAsia" w:hAnsiTheme="minorEastAsia" w:cs="Times New Roman"/>
          <w:sz w:val="20"/>
          <w:szCs w:val="20"/>
        </w:rPr>
        <w:t xml:space="preserve"> to preserve myocardial contractility at light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planes</w:t>
      </w:r>
    </w:p>
    <w:p w14:paraId="231546E9" w14:textId="77777777" w:rsidR="00D77033" w:rsidRPr="00B74762" w:rsidRDefault="00D77033" w:rsidP="00D77033">
      <w:pPr>
        <w:widowControl w:val="0"/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</w:p>
    <w:p w14:paraId="024E30D7" w14:textId="4E14D9E7" w:rsidR="00511D39" w:rsidRPr="00B74762" w:rsidRDefault="00511D39" w:rsidP="00B74762">
      <w:pPr>
        <w:widowControl w:val="0"/>
        <w:autoSpaceDE w:val="0"/>
        <w:autoSpaceDN w:val="0"/>
        <w:adjustRightInd w:val="0"/>
        <w:rPr>
          <w:rFonts w:asciiTheme="minorEastAsia" w:hAnsiTheme="minorEastAsia" w:cs="Times New Roman"/>
          <w:b/>
          <w:bCs/>
          <w:sz w:val="20"/>
          <w:szCs w:val="20"/>
        </w:rPr>
      </w:pPr>
      <w:r w:rsidRPr="00B74762">
        <w:rPr>
          <w:rFonts w:asciiTheme="minorEastAsia" w:hAnsiTheme="minorEastAsia" w:cs="Times New Roman"/>
          <w:b/>
          <w:bCs/>
          <w:sz w:val="20"/>
          <w:szCs w:val="20"/>
        </w:rPr>
        <w:t>Dilated cardiomyopathy</w:t>
      </w:r>
    </w:p>
    <w:p w14:paraId="62640191" w14:textId="77777777" w:rsidR="00613678" w:rsidRPr="00B74762" w:rsidRDefault="003056BE" w:rsidP="008B694A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Anesthetic considerations similar to th</w:t>
      </w:r>
      <w:r w:rsidR="00613678" w:rsidRPr="00B74762">
        <w:rPr>
          <w:rFonts w:asciiTheme="minorEastAsia" w:hAnsiTheme="minorEastAsia" w:cs="Times New Roman"/>
          <w:sz w:val="20"/>
          <w:szCs w:val="20"/>
        </w:rPr>
        <w:t>ose of animals with MR</w:t>
      </w:r>
    </w:p>
    <w:p w14:paraId="0BB419B4" w14:textId="77777777" w:rsidR="002572E3" w:rsidRPr="00B74762" w:rsidRDefault="003056BE" w:rsidP="002572E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D</w:t>
      </w:r>
      <w:r w:rsidRPr="00B74762">
        <w:rPr>
          <w:rFonts w:asciiTheme="minorEastAsia" w:hAnsiTheme="minorEastAsia" w:cs="Times New Roman"/>
          <w:sz w:val="20"/>
          <w:szCs w:val="20"/>
        </w:rPr>
        <w:t>ogs with cardiomyopathy often have a significant</w:t>
      </w:r>
      <w:r w:rsidR="00613678"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downregulation of </w:t>
      </w:r>
      <w:r w:rsidRPr="00B74762">
        <w:rPr>
          <w:rFonts w:asciiTheme="minorEastAsia" w:hAnsiTheme="minorEastAsia" w:cs="Times New Roman"/>
          <w:b/>
          <w:bCs/>
          <w:sz w:val="20"/>
          <w:szCs w:val="20"/>
        </w:rPr>
        <w:t>β</w:t>
      </w:r>
      <w:r w:rsidRPr="00B74762">
        <w:rPr>
          <w:rFonts w:asciiTheme="minorEastAsia" w:hAnsiTheme="minorEastAsia" w:cs="Calibri"/>
          <w:sz w:val="20"/>
          <w:szCs w:val="20"/>
        </w:rPr>
        <w:t>‐</w:t>
      </w:r>
      <w:r w:rsidRPr="00B74762">
        <w:rPr>
          <w:rFonts w:asciiTheme="minorEastAsia" w:hAnsiTheme="minorEastAsia" w:cs="Times New Roman"/>
          <w:sz w:val="20"/>
          <w:szCs w:val="20"/>
        </w:rPr>
        <w:t>adrenergic receptors in the heart, although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receptor affinity does not change </w:t>
      </w:r>
      <w:r w:rsidR="002572E3" w:rsidRPr="00B74762">
        <w:rPr>
          <w:rFonts w:asciiTheme="minorEastAsia" w:hAnsiTheme="minorEastAsia" w:cs="Times New Roman"/>
          <w:sz w:val="20"/>
          <w:szCs w:val="20"/>
        </w:rPr>
        <w:t xml:space="preserve"> </w:t>
      </w:r>
    </w:p>
    <w:p w14:paraId="72BC044C" w14:textId="77777777" w:rsidR="002572E3" w:rsidRPr="00B74762" w:rsidRDefault="003056BE" w:rsidP="002572E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Dogs with</w:t>
      </w:r>
      <w:r w:rsidR="002572E3"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Pr="00B74762">
        <w:rPr>
          <w:rFonts w:asciiTheme="minorEastAsia" w:hAnsiTheme="minorEastAsia" w:cs="Times New Roman"/>
          <w:sz w:val="20"/>
          <w:szCs w:val="20"/>
        </w:rPr>
        <w:t>significant systolic dysfunction probably benefit from inotropic</w:t>
      </w:r>
      <w:r w:rsidR="002572E3"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drug (e.g., </w:t>
      </w:r>
      <w:proofErr w:type="spellStart"/>
      <w:r w:rsidRPr="00B74762">
        <w:rPr>
          <w:rFonts w:asciiTheme="minorEastAsia" w:hAnsiTheme="minorEastAsia" w:cs="Times New Roman"/>
          <w:sz w:val="20"/>
          <w:szCs w:val="20"/>
        </w:rPr>
        <w:t>dobutamine</w:t>
      </w:r>
      <w:proofErr w:type="spellEnd"/>
      <w:r w:rsidRPr="00B74762">
        <w:rPr>
          <w:rFonts w:asciiTheme="minorEastAsia" w:hAnsiTheme="minorEastAsia" w:cs="Times New Roman"/>
          <w:sz w:val="20"/>
          <w:szCs w:val="20"/>
        </w:rPr>
        <w:t xml:space="preserve"> or dopamine) support during anesth</w:t>
      </w:r>
      <w:r w:rsidR="002572E3" w:rsidRPr="00B74762">
        <w:rPr>
          <w:rFonts w:asciiTheme="minorEastAsia" w:hAnsiTheme="minorEastAsia" w:cs="Times New Roman"/>
          <w:sz w:val="20"/>
          <w:szCs w:val="20"/>
        </w:rPr>
        <w:t>esia</w:t>
      </w:r>
    </w:p>
    <w:p w14:paraId="74C6FDD2" w14:textId="77777777" w:rsidR="002572E3" w:rsidRPr="00B74762" w:rsidRDefault="003056BE" w:rsidP="002572E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 xml:space="preserve">Ventricular arrhythmias = </w:t>
      </w:r>
      <w:r w:rsidRPr="00B74762">
        <w:rPr>
          <w:rFonts w:asciiTheme="minorEastAsia" w:hAnsiTheme="minorEastAsia" w:cs="Times New Roman"/>
          <w:sz w:val="20"/>
          <w:szCs w:val="20"/>
        </w:rPr>
        <w:t>lidocaine and</w:t>
      </w:r>
      <w:r w:rsidR="002572E3"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procainamide </w:t>
      </w:r>
    </w:p>
    <w:p w14:paraId="185F46C5" w14:textId="77777777" w:rsidR="002572E3" w:rsidRPr="00B74762" w:rsidRDefault="002572E3" w:rsidP="002572E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Fentanyl at a dose of 3</w:t>
      </w:r>
      <w:r w:rsidR="00B50F17" w:rsidRPr="00B74762">
        <w:rPr>
          <w:rFonts w:asciiTheme="minorEastAsia" w:hAnsiTheme="minorEastAsia" w:cs="Times New Roman"/>
          <w:sz w:val="20"/>
          <w:szCs w:val="20"/>
        </w:rPr>
        <w:t xml:space="preserve">–40 </w:t>
      </w:r>
      <w:proofErr w:type="spellStart"/>
      <w:r w:rsidR="00B50F17" w:rsidRPr="00B74762">
        <w:rPr>
          <w:rFonts w:asciiTheme="minorEastAsia" w:hAnsiTheme="minorEastAsia" w:cs="Times New Roman"/>
          <w:sz w:val="20"/>
          <w:szCs w:val="20"/>
        </w:rPr>
        <w:t>μg</w:t>
      </w:r>
      <w:proofErr w:type="spellEnd"/>
      <w:r w:rsidR="00B50F17" w:rsidRPr="00B74762">
        <w:rPr>
          <w:rFonts w:asciiTheme="minorEastAsia" w:hAnsiTheme="minorEastAsia" w:cs="Times New Roman"/>
          <w:sz w:val="20"/>
          <w:szCs w:val="20"/>
        </w:rPr>
        <w:t>/kg/h can be an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="00B50F17" w:rsidRPr="00B74762">
        <w:rPr>
          <w:rFonts w:asciiTheme="minorEastAsia" w:hAnsiTheme="minorEastAsia" w:cs="Times New Roman"/>
          <w:sz w:val="20"/>
          <w:szCs w:val="20"/>
        </w:rPr>
        <w:t>effective anesthetic in sick dog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s when used as a primary agent </w:t>
      </w:r>
    </w:p>
    <w:p w14:paraId="1F35A62D" w14:textId="77777777" w:rsidR="003056BE" w:rsidRPr="00B74762" w:rsidRDefault="003056BE" w:rsidP="00511D39">
      <w:pPr>
        <w:widowControl w:val="0"/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</w:p>
    <w:p w14:paraId="6834D10E" w14:textId="7EADC554" w:rsidR="00B50F17" w:rsidRPr="00B74762" w:rsidRDefault="00511D39" w:rsidP="00B74762">
      <w:pPr>
        <w:widowControl w:val="0"/>
        <w:autoSpaceDE w:val="0"/>
        <w:autoSpaceDN w:val="0"/>
        <w:adjustRightInd w:val="0"/>
        <w:rPr>
          <w:rFonts w:asciiTheme="minorEastAsia" w:hAnsiTheme="minorEastAsia" w:cs="Times New Roman"/>
          <w:b/>
          <w:bCs/>
          <w:sz w:val="20"/>
          <w:szCs w:val="20"/>
        </w:rPr>
      </w:pPr>
      <w:r w:rsidRPr="00B74762">
        <w:rPr>
          <w:rFonts w:asciiTheme="minorEastAsia" w:hAnsiTheme="minorEastAsia" w:cs="Times New Roman"/>
          <w:b/>
          <w:bCs/>
          <w:sz w:val="20"/>
          <w:szCs w:val="20"/>
        </w:rPr>
        <w:t>Left to right shunting congenital defects</w:t>
      </w:r>
      <w:r w:rsidR="00B50F17" w:rsidRPr="00B74762">
        <w:rPr>
          <w:rFonts w:asciiTheme="minorEastAsia" w:hAnsiTheme="minorEastAsia" w:cs="Times New Roman"/>
          <w:b/>
          <w:bCs/>
          <w:sz w:val="20"/>
          <w:szCs w:val="20"/>
        </w:rPr>
        <w:t xml:space="preserve"> (VSD and PDA)</w:t>
      </w:r>
    </w:p>
    <w:p w14:paraId="73E22C3C" w14:textId="77777777" w:rsidR="006F249D" w:rsidRPr="00B74762" w:rsidRDefault="00B82C8D" w:rsidP="006F249D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Further increases in pulmonary blood flow are</w:t>
      </w:r>
      <w:r w:rsidR="006F249D"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Pr="00B74762">
        <w:rPr>
          <w:rFonts w:asciiTheme="minorEastAsia" w:hAnsiTheme="minorEastAsia" w:cs="Times New Roman"/>
          <w:sz w:val="20"/>
          <w:szCs w:val="20"/>
        </w:rPr>
        <w:t>avoided</w:t>
      </w:r>
      <w:r w:rsidR="006F249D" w:rsidRPr="00B74762">
        <w:rPr>
          <w:rFonts w:asciiTheme="minorEastAsia" w:hAnsiTheme="minorEastAsia" w:cs="Times New Roman"/>
          <w:sz w:val="20"/>
          <w:szCs w:val="20"/>
        </w:rPr>
        <w:t xml:space="preserve"> by preventing increases in SVR</w:t>
      </w:r>
    </w:p>
    <w:p w14:paraId="4F970203" w14:textId="514D74E6" w:rsidR="006F249D" w:rsidRPr="00B74762" w:rsidRDefault="00B82C8D" w:rsidP="006F249D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Almost any anesthetic agent that does not significantly alter SVR</w:t>
      </w:r>
      <w:r w:rsidR="006F249D"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Pr="00B74762">
        <w:rPr>
          <w:rFonts w:asciiTheme="minorEastAsia" w:hAnsiTheme="minorEastAsia" w:cs="Times New Roman"/>
          <w:sz w:val="20"/>
          <w:szCs w:val="20"/>
        </w:rPr>
        <w:t>may be used safely for premedica</w:t>
      </w:r>
      <w:r w:rsidR="006F249D" w:rsidRPr="00B74762">
        <w:rPr>
          <w:rFonts w:asciiTheme="minorEastAsia" w:hAnsiTheme="minorEastAsia" w:cs="Times New Roman"/>
          <w:sz w:val="20"/>
          <w:szCs w:val="20"/>
        </w:rPr>
        <w:t>tion, induction, or maintenance</w:t>
      </w:r>
    </w:p>
    <w:p w14:paraId="520B6307" w14:textId="45366000" w:rsidR="00B82C8D" w:rsidRPr="00B74762" w:rsidRDefault="00B82C8D" w:rsidP="006F249D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 xml:space="preserve">Drugs that significantly increase SVR, including the </w:t>
      </w:r>
      <w:r w:rsidRPr="00B74762">
        <w:rPr>
          <w:rFonts w:asciiTheme="minorEastAsia" w:hAnsiTheme="minorEastAsia" w:cs="Times New Roman"/>
          <w:b/>
          <w:bCs/>
          <w:sz w:val="20"/>
          <w:szCs w:val="20"/>
        </w:rPr>
        <w:t>α</w:t>
      </w:r>
      <w:r w:rsidRPr="00B74762">
        <w:rPr>
          <w:rFonts w:asciiTheme="minorEastAsia" w:hAnsiTheme="minorEastAsia" w:cs="Times New Roman"/>
          <w:sz w:val="20"/>
          <w:szCs w:val="20"/>
        </w:rPr>
        <w:t>2</w:t>
      </w:r>
      <w:r w:rsidRPr="00B74762">
        <w:rPr>
          <w:rFonts w:asciiTheme="minorEastAsia" w:hAnsiTheme="minorEastAsia" w:cs="Calibri"/>
          <w:sz w:val="20"/>
          <w:szCs w:val="20"/>
        </w:rPr>
        <w:t>‐</w:t>
      </w:r>
      <w:r w:rsidRPr="00B74762">
        <w:rPr>
          <w:rFonts w:asciiTheme="minorEastAsia" w:hAnsiTheme="minorEastAsia" w:cs="Times New Roman"/>
          <w:sz w:val="20"/>
          <w:szCs w:val="20"/>
        </w:rPr>
        <w:t>adrenergic</w:t>
      </w:r>
      <w:r w:rsidR="006F249D"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receptor agonists (e.g., </w:t>
      </w:r>
      <w:proofErr w:type="spellStart"/>
      <w:r w:rsidRPr="00B74762">
        <w:rPr>
          <w:rFonts w:asciiTheme="minorEastAsia" w:hAnsiTheme="minorEastAsia" w:cs="Times New Roman"/>
          <w:sz w:val="20"/>
          <w:szCs w:val="20"/>
        </w:rPr>
        <w:t>dex</w:t>
      </w:r>
      <w:r w:rsidR="006F249D" w:rsidRPr="00B74762">
        <w:rPr>
          <w:rFonts w:asciiTheme="minorEastAsia" w:hAnsiTheme="minorEastAsia" w:cs="Times New Roman"/>
          <w:sz w:val="20"/>
          <w:szCs w:val="20"/>
        </w:rPr>
        <w:t>medetomidine</w:t>
      </w:r>
      <w:proofErr w:type="spellEnd"/>
      <w:r w:rsidR="006F249D" w:rsidRPr="00B74762">
        <w:rPr>
          <w:rFonts w:asciiTheme="minorEastAsia" w:hAnsiTheme="minorEastAsia" w:cs="Times New Roman"/>
          <w:sz w:val="20"/>
          <w:szCs w:val="20"/>
        </w:rPr>
        <w:t>) should be avoided</w:t>
      </w:r>
    </w:p>
    <w:p w14:paraId="19E2E5A0" w14:textId="77777777" w:rsidR="00B82C8D" w:rsidRPr="00B74762" w:rsidRDefault="00B82C8D" w:rsidP="00B82C8D">
      <w:pPr>
        <w:widowControl w:val="0"/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</w:p>
    <w:p w14:paraId="308FFC0C" w14:textId="77777777" w:rsidR="00511D39" w:rsidRPr="00B74762" w:rsidRDefault="00511D39" w:rsidP="00B82C8D">
      <w:pPr>
        <w:widowControl w:val="0"/>
        <w:autoSpaceDE w:val="0"/>
        <w:autoSpaceDN w:val="0"/>
        <w:adjustRightInd w:val="0"/>
        <w:rPr>
          <w:rFonts w:asciiTheme="minorEastAsia" w:hAnsiTheme="minorEastAsia" w:cs="Times New Roman"/>
          <w:b/>
          <w:bCs/>
          <w:sz w:val="20"/>
          <w:szCs w:val="20"/>
        </w:rPr>
      </w:pPr>
      <w:r w:rsidRPr="00B74762">
        <w:rPr>
          <w:rFonts w:asciiTheme="minorEastAsia" w:hAnsiTheme="minorEastAsia" w:cs="Times New Roman"/>
          <w:b/>
          <w:bCs/>
          <w:sz w:val="20"/>
          <w:szCs w:val="20"/>
        </w:rPr>
        <w:t>Right to left shunting congenital defects</w:t>
      </w:r>
    </w:p>
    <w:p w14:paraId="1EBD6204" w14:textId="77777777" w:rsidR="008518B8" w:rsidRPr="00B74762" w:rsidRDefault="008518B8" w:rsidP="008518B8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 xml:space="preserve">Goals of anesthesia: </w:t>
      </w:r>
      <w:r w:rsidR="00B82C8D" w:rsidRPr="00B74762">
        <w:rPr>
          <w:rFonts w:asciiTheme="minorEastAsia" w:hAnsiTheme="minorEastAsia" w:cs="Times New Roman"/>
          <w:sz w:val="20"/>
          <w:szCs w:val="20"/>
        </w:rPr>
        <w:t>maintain systemic vascular resistance and arterial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="00B82C8D" w:rsidRPr="00B74762">
        <w:rPr>
          <w:rFonts w:asciiTheme="minorEastAsia" w:hAnsiTheme="minorEastAsia" w:cs="Times New Roman"/>
          <w:sz w:val="20"/>
          <w:szCs w:val="20"/>
        </w:rPr>
        <w:t>pressures while minimizing changes in PVR and pulmonary pressures.</w:t>
      </w:r>
    </w:p>
    <w:p w14:paraId="2B145CB6" w14:textId="419612B0" w:rsidR="00B82C8D" w:rsidRPr="00B74762" w:rsidRDefault="00B82C8D" w:rsidP="009B2E0A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proofErr w:type="spellStart"/>
      <w:r w:rsidRPr="00B74762">
        <w:rPr>
          <w:rFonts w:asciiTheme="minorEastAsia" w:hAnsiTheme="minorEastAsia" w:cs="Times New Roman"/>
          <w:sz w:val="20"/>
          <w:szCs w:val="20"/>
        </w:rPr>
        <w:t>Preoxygenation</w:t>
      </w:r>
      <w:proofErr w:type="spellEnd"/>
      <w:r w:rsidR="008518B8"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Pr="00B74762">
        <w:rPr>
          <w:rFonts w:asciiTheme="minorEastAsia" w:hAnsiTheme="minorEastAsia" w:cs="Times New Roman"/>
          <w:sz w:val="20"/>
          <w:szCs w:val="20"/>
        </w:rPr>
        <w:t>prior to induction of anesthesia to address the underlying chronic hypoxemia but also as a means of decreasing PVR.</w:t>
      </w:r>
    </w:p>
    <w:p w14:paraId="6719E34B" w14:textId="77777777" w:rsidR="00B82C8D" w:rsidRPr="00B74762" w:rsidRDefault="00B82C8D" w:rsidP="00B82C8D">
      <w:pPr>
        <w:widowControl w:val="0"/>
        <w:autoSpaceDE w:val="0"/>
        <w:autoSpaceDN w:val="0"/>
        <w:adjustRightInd w:val="0"/>
        <w:rPr>
          <w:rFonts w:asciiTheme="minorEastAsia" w:hAnsiTheme="minorEastAsia" w:cs="Times New Roman"/>
          <w:b/>
          <w:bCs/>
          <w:sz w:val="20"/>
          <w:szCs w:val="20"/>
        </w:rPr>
      </w:pPr>
    </w:p>
    <w:p w14:paraId="6731A1A4" w14:textId="77777777" w:rsidR="00511D39" w:rsidRPr="00B74762" w:rsidRDefault="00511D39" w:rsidP="00511D39">
      <w:pPr>
        <w:widowControl w:val="0"/>
        <w:autoSpaceDE w:val="0"/>
        <w:autoSpaceDN w:val="0"/>
        <w:adjustRightInd w:val="0"/>
        <w:rPr>
          <w:rFonts w:asciiTheme="minorEastAsia" w:hAnsiTheme="minorEastAsia" w:cs="Times New Roman"/>
          <w:b/>
          <w:bCs/>
          <w:sz w:val="20"/>
          <w:szCs w:val="20"/>
        </w:rPr>
      </w:pPr>
      <w:r w:rsidRPr="00B74762">
        <w:rPr>
          <w:rFonts w:asciiTheme="minorEastAsia" w:hAnsiTheme="minorEastAsia" w:cs="Times New Roman"/>
          <w:b/>
          <w:bCs/>
          <w:sz w:val="20"/>
          <w:szCs w:val="20"/>
        </w:rPr>
        <w:t>Conditions associated with Pressure Overload</w:t>
      </w:r>
      <w:r w:rsidR="002D76FA" w:rsidRPr="00B74762">
        <w:rPr>
          <w:rFonts w:asciiTheme="minorEastAsia" w:hAnsiTheme="minorEastAsia" w:cs="Times New Roman"/>
          <w:b/>
          <w:bCs/>
          <w:sz w:val="20"/>
          <w:szCs w:val="20"/>
        </w:rPr>
        <w:t xml:space="preserve"> (SAS or PS)</w:t>
      </w:r>
    </w:p>
    <w:p w14:paraId="41BFD717" w14:textId="77777777" w:rsidR="009B2E0A" w:rsidRPr="00B74762" w:rsidRDefault="009B2E0A" w:rsidP="009B2E0A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P</w:t>
      </w:r>
      <w:r w:rsidR="002D76FA" w:rsidRPr="00B74762">
        <w:rPr>
          <w:rFonts w:asciiTheme="minorEastAsia" w:hAnsiTheme="minorEastAsia" w:cs="Times New Roman"/>
          <w:sz w:val="20"/>
          <w:szCs w:val="20"/>
        </w:rPr>
        <w:t>oor ventricular compliance</w:t>
      </w:r>
    </w:p>
    <w:p w14:paraId="366F480C" w14:textId="77777777" w:rsidR="009B2E0A" w:rsidRPr="00B74762" w:rsidRDefault="009B2E0A" w:rsidP="009B2E0A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M</w:t>
      </w:r>
      <w:r w:rsidR="002D76FA" w:rsidRPr="00B74762">
        <w:rPr>
          <w:rFonts w:asciiTheme="minorEastAsia" w:hAnsiTheme="minorEastAsia" w:cs="Times New Roman"/>
          <w:sz w:val="20"/>
          <w:szCs w:val="20"/>
        </w:rPr>
        <w:t>aintain adequate preload in these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animals</w:t>
      </w:r>
    </w:p>
    <w:p w14:paraId="3C6C6CA4" w14:textId="77777777" w:rsidR="009B2E0A" w:rsidRPr="00B74762" w:rsidRDefault="009B2E0A" w:rsidP="009B2E0A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M</w:t>
      </w:r>
      <w:r w:rsidR="002D76FA" w:rsidRPr="00B74762">
        <w:rPr>
          <w:rFonts w:asciiTheme="minorEastAsia" w:hAnsiTheme="minorEastAsia" w:cs="Times New Roman"/>
          <w:sz w:val="20"/>
          <w:szCs w:val="20"/>
        </w:rPr>
        <w:t>inimize hypotension and tr</w:t>
      </w:r>
      <w:r w:rsidRPr="00B74762">
        <w:rPr>
          <w:rFonts w:asciiTheme="minorEastAsia" w:hAnsiTheme="minorEastAsia" w:cs="Times New Roman"/>
          <w:sz w:val="20"/>
          <w:szCs w:val="20"/>
        </w:rPr>
        <w:t>eat aggressively if it develops</w:t>
      </w:r>
    </w:p>
    <w:p w14:paraId="28553F77" w14:textId="24317F0F" w:rsidR="009B2E0A" w:rsidRPr="00B74762" w:rsidRDefault="002D76FA" w:rsidP="009B2E0A">
      <w:pPr>
        <w:pStyle w:val="ListParagraph"/>
        <w:widowControl w:val="0"/>
        <w:numPr>
          <w:ilvl w:val="1"/>
          <w:numId w:val="12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Volum</w:t>
      </w:r>
      <w:r w:rsidR="009B2E0A" w:rsidRPr="00B74762">
        <w:rPr>
          <w:rFonts w:asciiTheme="minorEastAsia" w:hAnsiTheme="minorEastAsia" w:cs="Times New Roman"/>
          <w:sz w:val="20"/>
          <w:szCs w:val="20"/>
        </w:rPr>
        <w:t xml:space="preserve">e </w:t>
      </w:r>
      <w:r w:rsidRPr="00B74762">
        <w:rPr>
          <w:rFonts w:asciiTheme="minorEastAsia" w:hAnsiTheme="minorEastAsia" w:cs="Times New Roman"/>
          <w:sz w:val="20"/>
          <w:szCs w:val="20"/>
        </w:rPr>
        <w:t>is the first treatment for hyp</w:t>
      </w:r>
      <w:r w:rsidR="009B2E0A" w:rsidRPr="00B74762">
        <w:rPr>
          <w:rFonts w:asciiTheme="minorEastAsia" w:hAnsiTheme="minorEastAsia" w:cs="Times New Roman"/>
          <w:sz w:val="20"/>
          <w:szCs w:val="20"/>
        </w:rPr>
        <w:t>otension in these patients</w:t>
      </w:r>
    </w:p>
    <w:p w14:paraId="5F4A5130" w14:textId="6B2276B9" w:rsidR="002D76FA" w:rsidRPr="00B74762" w:rsidRDefault="009B2E0A" w:rsidP="009B2E0A">
      <w:pPr>
        <w:pStyle w:val="ListParagraph"/>
        <w:widowControl w:val="0"/>
        <w:numPr>
          <w:ilvl w:val="1"/>
          <w:numId w:val="12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P</w:t>
      </w:r>
      <w:r w:rsidR="002D76FA" w:rsidRPr="00B74762">
        <w:rPr>
          <w:rFonts w:asciiTheme="minorEastAsia" w:hAnsiTheme="minorEastAsia" w:cs="Times New Roman"/>
          <w:sz w:val="20"/>
          <w:szCs w:val="20"/>
        </w:rPr>
        <w:t>henylephrine</w:t>
      </w:r>
    </w:p>
    <w:p w14:paraId="6A39B025" w14:textId="77777777" w:rsidR="00B82C8D" w:rsidRPr="00B74762" w:rsidRDefault="00B82C8D" w:rsidP="00511D39">
      <w:pPr>
        <w:widowControl w:val="0"/>
        <w:autoSpaceDE w:val="0"/>
        <w:autoSpaceDN w:val="0"/>
        <w:adjustRightInd w:val="0"/>
        <w:rPr>
          <w:rFonts w:asciiTheme="minorEastAsia" w:hAnsiTheme="minorEastAsia" w:cs="Times New Roman"/>
          <w:b/>
          <w:bCs/>
          <w:sz w:val="20"/>
          <w:szCs w:val="20"/>
        </w:rPr>
      </w:pPr>
    </w:p>
    <w:p w14:paraId="422766D0" w14:textId="77777777" w:rsidR="00511D39" w:rsidRPr="00B74762" w:rsidRDefault="00511D39" w:rsidP="00511D39">
      <w:pPr>
        <w:widowControl w:val="0"/>
        <w:autoSpaceDE w:val="0"/>
        <w:autoSpaceDN w:val="0"/>
        <w:adjustRightInd w:val="0"/>
        <w:rPr>
          <w:rFonts w:asciiTheme="minorEastAsia" w:hAnsiTheme="minorEastAsia" w:cs="Times New Roman"/>
          <w:b/>
          <w:bCs/>
          <w:sz w:val="20"/>
          <w:szCs w:val="20"/>
        </w:rPr>
      </w:pPr>
      <w:r w:rsidRPr="00B74762">
        <w:rPr>
          <w:rFonts w:asciiTheme="minorEastAsia" w:hAnsiTheme="minorEastAsia" w:cs="Times New Roman"/>
          <w:b/>
          <w:bCs/>
          <w:sz w:val="20"/>
          <w:szCs w:val="20"/>
        </w:rPr>
        <w:t>Diastolic dysfunction associated diseases</w:t>
      </w:r>
      <w:r w:rsidR="002D76FA" w:rsidRPr="00B74762">
        <w:rPr>
          <w:rFonts w:asciiTheme="minorEastAsia" w:hAnsiTheme="minorEastAsia" w:cs="Times New Roman"/>
          <w:b/>
          <w:bCs/>
          <w:sz w:val="20"/>
          <w:szCs w:val="20"/>
        </w:rPr>
        <w:t xml:space="preserve"> (HCM RCM)</w:t>
      </w:r>
    </w:p>
    <w:p w14:paraId="29E8C144" w14:textId="77777777" w:rsidR="00581A9D" w:rsidRPr="00B74762" w:rsidRDefault="00A436C2" w:rsidP="00581A9D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Optimizing diastolic filling</w:t>
      </w:r>
    </w:p>
    <w:p w14:paraId="48EAFE64" w14:textId="77777777" w:rsidR="00581A9D" w:rsidRPr="00B74762" w:rsidRDefault="00A436C2" w:rsidP="00581A9D">
      <w:pPr>
        <w:pStyle w:val="ListParagraph"/>
        <w:widowControl w:val="0"/>
        <w:numPr>
          <w:ilvl w:val="1"/>
          <w:numId w:val="13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B</w:t>
      </w:r>
      <w:r w:rsidR="002D76FA" w:rsidRPr="00B74762">
        <w:rPr>
          <w:rFonts w:asciiTheme="minorEastAsia" w:hAnsiTheme="minorEastAsia" w:cs="Times New Roman"/>
          <w:sz w:val="20"/>
          <w:szCs w:val="20"/>
        </w:rPr>
        <w:t xml:space="preserve">y maintaining relatively low heart rates </w:t>
      </w:r>
    </w:p>
    <w:p w14:paraId="00136534" w14:textId="7A2E290D" w:rsidR="00A436C2" w:rsidRPr="00B74762" w:rsidRDefault="00A436C2" w:rsidP="00581A9D">
      <w:pPr>
        <w:pStyle w:val="ListParagraph"/>
        <w:widowControl w:val="0"/>
        <w:numPr>
          <w:ilvl w:val="1"/>
          <w:numId w:val="13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B</w:t>
      </w:r>
      <w:r w:rsidR="002D76FA" w:rsidRPr="00B74762">
        <w:rPr>
          <w:rFonts w:asciiTheme="minorEastAsia" w:hAnsiTheme="minorEastAsia" w:cs="Times New Roman"/>
          <w:sz w:val="20"/>
          <w:szCs w:val="20"/>
        </w:rPr>
        <w:t>y avoiding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="002D76FA" w:rsidRPr="00B74762">
        <w:rPr>
          <w:rFonts w:asciiTheme="minorEastAsia" w:hAnsiTheme="minorEastAsia" w:cs="Times New Roman"/>
          <w:sz w:val="20"/>
          <w:szCs w:val="20"/>
        </w:rPr>
        <w:t xml:space="preserve">drugs that may </w:t>
      </w:r>
      <w:r w:rsidRPr="00B74762">
        <w:rPr>
          <w:rFonts w:asciiTheme="minorEastAsia" w:hAnsiTheme="minorEastAsia" w:cs="Times New Roman"/>
          <w:sz w:val="20"/>
          <w:szCs w:val="20"/>
        </w:rPr>
        <w:t>increase cardiac contractility</w:t>
      </w:r>
    </w:p>
    <w:p w14:paraId="54A9370B" w14:textId="77777777" w:rsidR="00581A9D" w:rsidRPr="00B74762" w:rsidRDefault="00581A9D" w:rsidP="00581A9D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="002D76FA" w:rsidRPr="00B74762">
        <w:rPr>
          <w:rFonts w:asciiTheme="minorEastAsia" w:hAnsiTheme="minorEastAsia" w:cs="Times New Roman"/>
          <w:sz w:val="20"/>
          <w:szCs w:val="20"/>
        </w:rPr>
        <w:t xml:space="preserve">Ketamine or </w:t>
      </w:r>
      <w:proofErr w:type="spellStart"/>
      <w:r w:rsidR="002D76FA" w:rsidRPr="00B74762">
        <w:rPr>
          <w:rFonts w:asciiTheme="minorEastAsia" w:hAnsiTheme="minorEastAsia" w:cs="Times New Roman"/>
          <w:sz w:val="20"/>
          <w:szCs w:val="20"/>
        </w:rPr>
        <w:t>tiletamine</w:t>
      </w:r>
      <w:proofErr w:type="spellEnd"/>
      <w:r w:rsidR="002D76FA" w:rsidRPr="00B74762">
        <w:rPr>
          <w:rFonts w:asciiTheme="minorEastAsia" w:hAnsiTheme="minorEastAsia" w:cs="Times New Roman"/>
          <w:sz w:val="20"/>
          <w:szCs w:val="20"/>
        </w:rPr>
        <w:t xml:space="preserve"> can cause uncontrolled catecholamine</w:t>
      </w:r>
      <w:r w:rsidR="00A436C2"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="002D76FA" w:rsidRPr="00B74762">
        <w:rPr>
          <w:rFonts w:asciiTheme="minorEastAsia" w:hAnsiTheme="minorEastAsia" w:cs="Times New Roman"/>
          <w:sz w:val="20"/>
          <w:szCs w:val="20"/>
        </w:rPr>
        <w:t>release, tachycardia, and increased myocardial contractility and</w:t>
      </w:r>
      <w:r w:rsidR="00A436C2"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="002D76FA" w:rsidRPr="00B74762">
        <w:rPr>
          <w:rFonts w:asciiTheme="minorEastAsia" w:hAnsiTheme="minorEastAsia" w:cs="Times New Roman"/>
          <w:sz w:val="20"/>
          <w:szCs w:val="20"/>
        </w:rPr>
        <w:t xml:space="preserve">oxygen consumption </w:t>
      </w:r>
    </w:p>
    <w:p w14:paraId="1615497A" w14:textId="7AB18938" w:rsidR="002D76FA" w:rsidRPr="00B74762" w:rsidRDefault="00A436C2" w:rsidP="00581A9D">
      <w:pPr>
        <w:pStyle w:val="ListParagraph"/>
        <w:widowControl w:val="0"/>
        <w:numPr>
          <w:ilvl w:val="1"/>
          <w:numId w:val="13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M</w:t>
      </w:r>
      <w:r w:rsidR="002D76FA" w:rsidRPr="00B74762">
        <w:rPr>
          <w:rFonts w:asciiTheme="minorEastAsia" w:hAnsiTheme="minorEastAsia" w:cs="Times New Roman"/>
          <w:sz w:val="20"/>
          <w:szCs w:val="20"/>
        </w:rPr>
        <w:t>ay also predispose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to arrhythmias</w:t>
      </w:r>
    </w:p>
    <w:p w14:paraId="7E473AE4" w14:textId="77777777" w:rsidR="00581A9D" w:rsidRPr="00B74762" w:rsidRDefault="00581A9D" w:rsidP="00581A9D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 xml:space="preserve">Induction: </w:t>
      </w:r>
    </w:p>
    <w:p w14:paraId="10314FCD" w14:textId="0DAB2BA7" w:rsidR="00581A9D" w:rsidRPr="00B74762" w:rsidRDefault="00581A9D" w:rsidP="00581A9D">
      <w:pPr>
        <w:pStyle w:val="ListParagraph"/>
        <w:widowControl w:val="0"/>
        <w:numPr>
          <w:ilvl w:val="1"/>
          <w:numId w:val="13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Low doses of an opioid</w:t>
      </w:r>
    </w:p>
    <w:p w14:paraId="1BECE840" w14:textId="77777777" w:rsidR="00581A9D" w:rsidRPr="00B74762" w:rsidRDefault="00581A9D" w:rsidP="00581A9D">
      <w:pPr>
        <w:pStyle w:val="ListParagraph"/>
        <w:widowControl w:val="0"/>
        <w:numPr>
          <w:ilvl w:val="1"/>
          <w:numId w:val="13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Induction with etomidate</w:t>
      </w:r>
    </w:p>
    <w:p w14:paraId="537CDF31" w14:textId="77777777" w:rsidR="00A30E52" w:rsidRPr="00B74762" w:rsidRDefault="00581A9D" w:rsidP="00A30E52">
      <w:pPr>
        <w:pStyle w:val="ListParagraph"/>
        <w:widowControl w:val="0"/>
        <w:numPr>
          <w:ilvl w:val="1"/>
          <w:numId w:val="13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B</w:t>
      </w:r>
      <w:r w:rsidR="00C00218" w:rsidRPr="00B74762">
        <w:rPr>
          <w:rFonts w:asciiTheme="minorEastAsia" w:hAnsiTheme="minorEastAsia" w:cs="Times New Roman"/>
          <w:sz w:val="20"/>
          <w:szCs w:val="20"/>
        </w:rPr>
        <w:t xml:space="preserve">enzodiazepine </w:t>
      </w:r>
    </w:p>
    <w:p w14:paraId="58E6DCE4" w14:textId="77777777" w:rsidR="00A30E52" w:rsidRPr="00B74762" w:rsidRDefault="00C00218" w:rsidP="00A30E5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Pressure support for cats with</w:t>
      </w:r>
    </w:p>
    <w:p w14:paraId="68D22F40" w14:textId="77777777" w:rsidR="00A30E52" w:rsidRPr="00B74762" w:rsidRDefault="00C00218" w:rsidP="00A30E5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HCM under anesthesia usually involves the use of vasopressors</w:t>
      </w:r>
      <w:r w:rsidR="00A30E52"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Pr="00B74762">
        <w:rPr>
          <w:rFonts w:asciiTheme="minorEastAsia" w:hAnsiTheme="minorEastAsia" w:cs="Times New Roman"/>
          <w:sz w:val="20"/>
          <w:szCs w:val="20"/>
        </w:rPr>
        <w:t>such as phenylephrine</w:t>
      </w:r>
    </w:p>
    <w:p w14:paraId="2528EE74" w14:textId="6BC1E7FE" w:rsidR="00C00218" w:rsidRPr="00B74762" w:rsidRDefault="00C00218" w:rsidP="00A30E52">
      <w:pPr>
        <w:pStyle w:val="ListParagraph"/>
        <w:widowControl w:val="0"/>
        <w:numPr>
          <w:ilvl w:val="1"/>
          <w:numId w:val="13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b/>
          <w:bCs/>
          <w:sz w:val="20"/>
          <w:szCs w:val="20"/>
        </w:rPr>
        <w:t>α</w:t>
      </w:r>
      <w:r w:rsidRPr="00B74762">
        <w:rPr>
          <w:rFonts w:asciiTheme="minorEastAsia" w:hAnsiTheme="minorEastAsia" w:cs="Times New Roman"/>
          <w:sz w:val="20"/>
          <w:szCs w:val="20"/>
        </w:rPr>
        <w:t>1</w:t>
      </w:r>
      <w:r w:rsidRPr="00B74762">
        <w:rPr>
          <w:rFonts w:asciiTheme="minorEastAsia" w:hAnsiTheme="minorEastAsia" w:cs="Calibri"/>
          <w:sz w:val="20"/>
          <w:szCs w:val="20"/>
        </w:rPr>
        <w:t>‐</w:t>
      </w:r>
      <w:r w:rsidRPr="00B74762">
        <w:rPr>
          <w:rFonts w:asciiTheme="minorEastAsia" w:hAnsiTheme="minorEastAsia" w:cs="Times New Roman"/>
          <w:sz w:val="20"/>
          <w:szCs w:val="20"/>
        </w:rPr>
        <w:t>adrenergic receptor agonist with little</w:t>
      </w:r>
      <w:r w:rsidR="00A30E52"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or no </w:t>
      </w:r>
      <w:r w:rsidRPr="00B74762">
        <w:rPr>
          <w:rFonts w:asciiTheme="minorEastAsia" w:hAnsiTheme="minorEastAsia" w:cs="Times New Roman"/>
          <w:b/>
          <w:bCs/>
          <w:sz w:val="20"/>
          <w:szCs w:val="20"/>
        </w:rPr>
        <w:t>β</w:t>
      </w:r>
      <w:r w:rsidRPr="00B74762">
        <w:rPr>
          <w:rFonts w:asciiTheme="minorEastAsia" w:hAnsiTheme="minorEastAsia" w:cs="Calibri"/>
          <w:sz w:val="20"/>
          <w:szCs w:val="20"/>
        </w:rPr>
        <w:t>‐</w:t>
      </w:r>
      <w:r w:rsidRPr="00B74762">
        <w:rPr>
          <w:rFonts w:asciiTheme="minorEastAsia" w:hAnsiTheme="minorEastAsia" w:cs="Times New Roman"/>
          <w:sz w:val="20"/>
          <w:szCs w:val="20"/>
        </w:rPr>
        <w:t>activity</w:t>
      </w:r>
    </w:p>
    <w:p w14:paraId="2E50A851" w14:textId="77777777" w:rsidR="00C00218" w:rsidRPr="00B74762" w:rsidRDefault="00C00218" w:rsidP="00C00218">
      <w:pPr>
        <w:widowControl w:val="0"/>
        <w:autoSpaceDE w:val="0"/>
        <w:autoSpaceDN w:val="0"/>
        <w:adjustRightInd w:val="0"/>
        <w:rPr>
          <w:rFonts w:asciiTheme="minorEastAsia" w:hAnsiTheme="minorEastAsia" w:cs="Times New Roman"/>
          <w:b/>
          <w:bCs/>
          <w:sz w:val="20"/>
          <w:szCs w:val="20"/>
        </w:rPr>
      </w:pPr>
    </w:p>
    <w:p w14:paraId="6755EC89" w14:textId="77777777" w:rsidR="00511D39" w:rsidRPr="00B74762" w:rsidRDefault="00511D39" w:rsidP="00511D39">
      <w:pPr>
        <w:widowControl w:val="0"/>
        <w:autoSpaceDE w:val="0"/>
        <w:autoSpaceDN w:val="0"/>
        <w:adjustRightInd w:val="0"/>
        <w:rPr>
          <w:rFonts w:asciiTheme="minorEastAsia" w:hAnsiTheme="minorEastAsia" w:cs="Times New Roman"/>
          <w:b/>
          <w:bCs/>
          <w:sz w:val="20"/>
          <w:szCs w:val="20"/>
        </w:rPr>
      </w:pPr>
      <w:r w:rsidRPr="00B74762">
        <w:rPr>
          <w:rFonts w:asciiTheme="minorEastAsia" w:hAnsiTheme="minorEastAsia" w:cs="Times New Roman"/>
          <w:b/>
          <w:bCs/>
          <w:sz w:val="20"/>
          <w:szCs w:val="20"/>
        </w:rPr>
        <w:t>Pericardial effusion</w:t>
      </w:r>
    </w:p>
    <w:p w14:paraId="75E72FA6" w14:textId="77777777" w:rsidR="00A30E52" w:rsidRPr="00B74762" w:rsidRDefault="00C00218" w:rsidP="00A30E52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Stroke volume becomes limited</w:t>
      </w:r>
      <w:r w:rsidR="00A30E52"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Pr="00B74762">
        <w:rPr>
          <w:rFonts w:asciiTheme="minorEastAsia" w:hAnsiTheme="minorEastAsia" w:cs="Times New Roman"/>
          <w:sz w:val="20"/>
          <w:szCs w:val="20"/>
        </w:rPr>
        <w:t>and cardiac output becomes dependent on compensatory mechanisms</w:t>
      </w:r>
    </w:p>
    <w:p w14:paraId="33ED21E8" w14:textId="77777777" w:rsidR="00A30E52" w:rsidRPr="00B74762" w:rsidRDefault="00A30E52" w:rsidP="00A30E52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P</w:t>
      </w:r>
      <w:r w:rsidR="00C00218" w:rsidRPr="00B74762">
        <w:rPr>
          <w:rFonts w:asciiTheme="minorEastAsia" w:hAnsiTheme="minorEastAsia" w:cs="Times New Roman"/>
          <w:sz w:val="20"/>
          <w:szCs w:val="20"/>
        </w:rPr>
        <w:t>eripheral vasoconstriction to maintain venous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return</w:t>
      </w:r>
    </w:p>
    <w:p w14:paraId="50EEF995" w14:textId="77777777" w:rsidR="00A30E52" w:rsidRPr="00B74762" w:rsidRDefault="00A30E52" w:rsidP="00A30E52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Tachycardia</w:t>
      </w:r>
    </w:p>
    <w:p w14:paraId="76A7177B" w14:textId="778C0607" w:rsidR="00C00218" w:rsidRPr="00B74762" w:rsidRDefault="00A30E52" w:rsidP="00A30E52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I</w:t>
      </w:r>
      <w:r w:rsidR="00C00218" w:rsidRPr="00B74762">
        <w:rPr>
          <w:rFonts w:asciiTheme="minorEastAsia" w:hAnsiTheme="minorEastAsia" w:cs="Times New Roman"/>
          <w:sz w:val="20"/>
          <w:szCs w:val="20"/>
        </w:rPr>
        <w:t>ncreased contractility</w:t>
      </w:r>
    </w:p>
    <w:p w14:paraId="377E0147" w14:textId="4FE89040" w:rsidR="00511D39" w:rsidRPr="00B74762" w:rsidRDefault="005F7697" w:rsidP="005F7697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 xml:space="preserve">Avoid drugs </w:t>
      </w:r>
      <w:r w:rsidR="00C00218" w:rsidRPr="00B74762">
        <w:rPr>
          <w:rFonts w:asciiTheme="minorEastAsia" w:hAnsiTheme="minorEastAsia" w:cs="Times New Roman"/>
          <w:sz w:val="20"/>
          <w:szCs w:val="20"/>
        </w:rPr>
        <w:t>that cause myocardial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="00C00218" w:rsidRPr="00B74762">
        <w:rPr>
          <w:rFonts w:asciiTheme="minorEastAsia" w:hAnsiTheme="minorEastAsia" w:cs="Times New Roman"/>
          <w:sz w:val="20"/>
          <w:szCs w:val="20"/>
        </w:rPr>
        <w:t xml:space="preserve">depression, bradycardia, or vasodilation </w:t>
      </w:r>
    </w:p>
    <w:p w14:paraId="7803DC21" w14:textId="77777777" w:rsidR="00511D39" w:rsidRDefault="00511D39" w:rsidP="00511D39">
      <w:pPr>
        <w:widowControl w:val="0"/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</w:p>
    <w:p w14:paraId="7BC73D4F" w14:textId="77777777" w:rsidR="00B74762" w:rsidRPr="00B74762" w:rsidRDefault="00B74762" w:rsidP="00511D39">
      <w:pPr>
        <w:widowControl w:val="0"/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</w:p>
    <w:p w14:paraId="4720C7F0" w14:textId="77777777" w:rsidR="00511D39" w:rsidRPr="00B74762" w:rsidRDefault="00511D39" w:rsidP="00C65841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inorEastAsia" w:hAnsiTheme="minorEastAsia" w:cs="Times New Roman"/>
          <w:b/>
          <w:bCs/>
          <w:color w:val="007EC6"/>
          <w:sz w:val="20"/>
          <w:szCs w:val="20"/>
        </w:rPr>
      </w:pPr>
      <w:r w:rsidRPr="00B74762">
        <w:rPr>
          <w:rFonts w:asciiTheme="minorEastAsia" w:hAnsiTheme="minorEastAsia" w:cs="Times New Roman"/>
          <w:b/>
          <w:bCs/>
          <w:color w:val="007EC6"/>
          <w:sz w:val="20"/>
          <w:szCs w:val="20"/>
        </w:rPr>
        <w:t>Diseases associated with arrhythmias</w:t>
      </w:r>
    </w:p>
    <w:p w14:paraId="162BF379" w14:textId="77777777" w:rsidR="005A6060" w:rsidRPr="00B74762" w:rsidRDefault="00C00218" w:rsidP="005A6060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Common to all</w:t>
      </w:r>
      <w:r w:rsidR="005F7697"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="005A6060" w:rsidRPr="00B74762">
        <w:rPr>
          <w:rFonts w:asciiTheme="minorEastAsia" w:hAnsiTheme="minorEastAsia" w:cs="Times New Roman"/>
          <w:sz w:val="20"/>
          <w:szCs w:val="20"/>
        </w:rPr>
        <w:t xml:space="preserve">pathological </w:t>
      </w:r>
      <w:proofErr w:type="spellStart"/>
      <w:r w:rsidR="005A6060" w:rsidRPr="00B74762">
        <w:rPr>
          <w:rFonts w:asciiTheme="minorEastAsia" w:hAnsiTheme="minorEastAsia" w:cs="Times New Roman"/>
          <w:sz w:val="20"/>
          <w:szCs w:val="20"/>
        </w:rPr>
        <w:t>tachycardias</w:t>
      </w:r>
      <w:proofErr w:type="spellEnd"/>
      <w:r w:rsidR="005A6060" w:rsidRPr="00B74762">
        <w:rPr>
          <w:rFonts w:asciiTheme="minorEastAsia" w:hAnsiTheme="minorEastAsia" w:cs="Times New Roman"/>
          <w:sz w:val="20"/>
          <w:szCs w:val="20"/>
        </w:rPr>
        <w:t xml:space="preserve">: </w:t>
      </w:r>
      <w:r w:rsidRPr="00B74762">
        <w:rPr>
          <w:rFonts w:asciiTheme="minorEastAsia" w:hAnsiTheme="minorEastAsia" w:cs="Times New Roman"/>
          <w:sz w:val="20"/>
          <w:szCs w:val="20"/>
        </w:rPr>
        <w:t>increase in myocardial oxygen</w:t>
      </w:r>
      <w:r w:rsidR="005F7697"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Pr="00B74762">
        <w:rPr>
          <w:rFonts w:asciiTheme="minorEastAsia" w:hAnsiTheme="minorEastAsia" w:cs="Times New Roman"/>
          <w:sz w:val="20"/>
          <w:szCs w:val="20"/>
        </w:rPr>
        <w:t>demand and progressive decrease in diastolic filling time</w:t>
      </w:r>
    </w:p>
    <w:p w14:paraId="0C5B2B1A" w14:textId="3BDE64C8" w:rsidR="005A6060" w:rsidRPr="00B74762" w:rsidRDefault="005A6060" w:rsidP="005A6060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P</w:t>
      </w:r>
      <w:r w:rsidRPr="00B74762">
        <w:rPr>
          <w:rFonts w:asciiTheme="minorEastAsia" w:hAnsiTheme="minorEastAsia" w:cs="Times New Roman"/>
          <w:sz w:val="20"/>
          <w:szCs w:val="20"/>
        </w:rPr>
        <w:t>ropofol,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proofErr w:type="spellStart"/>
      <w:r w:rsidRPr="00B74762">
        <w:rPr>
          <w:rFonts w:asciiTheme="minorEastAsia" w:hAnsiTheme="minorEastAsia" w:cs="Times New Roman"/>
          <w:sz w:val="20"/>
          <w:szCs w:val="20"/>
        </w:rPr>
        <w:t>alphaxalone</w:t>
      </w:r>
      <w:proofErr w:type="spellEnd"/>
      <w:r w:rsidRPr="00B74762">
        <w:rPr>
          <w:rFonts w:asciiTheme="minorEastAsia" w:hAnsiTheme="minorEastAsia" w:cs="Times New Roman"/>
          <w:sz w:val="20"/>
          <w:szCs w:val="20"/>
        </w:rPr>
        <w:t xml:space="preserve"> or etomidate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="00B74762" w:rsidRPr="00B74762">
        <w:rPr>
          <w:rFonts w:asciiTheme="minorEastAsia" w:hAnsiTheme="minorEastAsia" w:cs="Times New Roman"/>
          <w:sz w:val="20"/>
          <w:szCs w:val="20"/>
        </w:rPr>
        <w:t>have little to no effect on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cardiac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c</w:t>
      </w:r>
      <w:r w:rsidRPr="00B74762">
        <w:rPr>
          <w:rFonts w:asciiTheme="minorEastAsia" w:hAnsiTheme="minorEastAsia" w:cs="Times New Roman"/>
          <w:sz w:val="20"/>
          <w:szCs w:val="20"/>
        </w:rPr>
        <w:t>onduction</w:t>
      </w:r>
    </w:p>
    <w:p w14:paraId="2972A631" w14:textId="77777777" w:rsidR="006705C5" w:rsidRPr="00B74762" w:rsidRDefault="006705C5" w:rsidP="00511D39">
      <w:pPr>
        <w:widowControl w:val="0"/>
        <w:autoSpaceDE w:val="0"/>
        <w:autoSpaceDN w:val="0"/>
        <w:adjustRightInd w:val="0"/>
        <w:rPr>
          <w:rFonts w:asciiTheme="minorEastAsia" w:hAnsiTheme="minorEastAsia" w:cs="Times New Roman"/>
          <w:color w:val="007EC6"/>
          <w:sz w:val="20"/>
          <w:szCs w:val="20"/>
        </w:rPr>
      </w:pPr>
    </w:p>
    <w:p w14:paraId="2E5E71EE" w14:textId="77777777" w:rsidR="00511D39" w:rsidRPr="00B74762" w:rsidRDefault="00C65841" w:rsidP="00511D39">
      <w:pPr>
        <w:rPr>
          <w:rFonts w:asciiTheme="minorEastAsia" w:hAnsiTheme="minorEastAsia"/>
          <w:sz w:val="20"/>
          <w:szCs w:val="20"/>
        </w:rPr>
      </w:pPr>
      <w:r w:rsidRPr="00B74762">
        <w:rPr>
          <w:rFonts w:asciiTheme="minorEastAsia" w:hAnsiTheme="minorEastAsia"/>
          <w:sz w:val="20"/>
          <w:szCs w:val="20"/>
        </w:rPr>
        <w:drawing>
          <wp:inline distT="0" distB="0" distL="0" distR="0" wp14:anchorId="55251544" wp14:editId="4E3B4893">
            <wp:extent cx="6991108" cy="21092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51603" cy="212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57FEA" w14:textId="77777777" w:rsidR="002D76FA" w:rsidRPr="00B74762" w:rsidRDefault="002D76FA" w:rsidP="00511D39">
      <w:pPr>
        <w:rPr>
          <w:rFonts w:asciiTheme="minorEastAsia" w:hAnsiTheme="minorEastAsia"/>
          <w:sz w:val="20"/>
          <w:szCs w:val="20"/>
        </w:rPr>
      </w:pPr>
    </w:p>
    <w:p w14:paraId="535C1F58" w14:textId="77777777" w:rsidR="00B74762" w:rsidRPr="00B74762" w:rsidRDefault="00B74762" w:rsidP="00511D39">
      <w:pPr>
        <w:rPr>
          <w:rFonts w:asciiTheme="minorEastAsia" w:hAnsiTheme="minorEastAsia"/>
          <w:sz w:val="20"/>
          <w:szCs w:val="20"/>
        </w:rPr>
      </w:pPr>
    </w:p>
    <w:p w14:paraId="102B5B0C" w14:textId="77777777" w:rsidR="00B74762" w:rsidRPr="00B74762" w:rsidRDefault="00B74762" w:rsidP="00511D39">
      <w:pPr>
        <w:rPr>
          <w:rFonts w:asciiTheme="minorEastAsia" w:hAnsiTheme="minorEastAsia"/>
          <w:sz w:val="20"/>
          <w:szCs w:val="20"/>
        </w:rPr>
      </w:pPr>
    </w:p>
    <w:p w14:paraId="6A509A4C" w14:textId="77777777" w:rsidR="00B74762" w:rsidRPr="00B74762" w:rsidRDefault="00B74762" w:rsidP="00511D39">
      <w:pPr>
        <w:rPr>
          <w:rFonts w:asciiTheme="minorEastAsia" w:hAnsiTheme="minorEastAsia"/>
          <w:sz w:val="20"/>
          <w:szCs w:val="20"/>
        </w:rPr>
      </w:pPr>
    </w:p>
    <w:p w14:paraId="1E77F0B5" w14:textId="790082A3" w:rsidR="005A6060" w:rsidRPr="00B74762" w:rsidRDefault="005A6060" w:rsidP="005A6060">
      <w:pPr>
        <w:rPr>
          <w:rFonts w:asciiTheme="minorEastAsia" w:hAnsiTheme="minorEastAsia"/>
          <w:sz w:val="20"/>
          <w:szCs w:val="20"/>
          <w:u w:val="single"/>
        </w:rPr>
      </w:pPr>
      <w:r w:rsidRPr="00B74762">
        <w:rPr>
          <w:rFonts w:asciiTheme="minorEastAsia" w:hAnsiTheme="minorEastAsia"/>
          <w:sz w:val="20"/>
          <w:szCs w:val="20"/>
          <w:u w:val="single"/>
        </w:rPr>
        <w:t>Q</w:t>
      </w:r>
      <w:r w:rsidRPr="00B74762">
        <w:rPr>
          <w:rFonts w:asciiTheme="minorEastAsia" w:hAnsiTheme="minorEastAsia"/>
          <w:sz w:val="20"/>
          <w:szCs w:val="20"/>
          <w:u w:val="single"/>
        </w:rPr>
        <w:t>uestions</w:t>
      </w:r>
    </w:p>
    <w:p w14:paraId="7A5A240C" w14:textId="6A8B2EC1" w:rsidR="005A6060" w:rsidRPr="00B74762" w:rsidRDefault="005A6060" w:rsidP="00B74762">
      <w:pPr>
        <w:pStyle w:val="ListParagraph"/>
        <w:numPr>
          <w:ilvl w:val="0"/>
          <w:numId w:val="18"/>
        </w:numPr>
        <w:rPr>
          <w:rFonts w:asciiTheme="minorEastAsia" w:hAnsiTheme="minorEastAsia"/>
          <w:sz w:val="20"/>
          <w:szCs w:val="20"/>
        </w:rPr>
      </w:pPr>
      <w:r w:rsidRPr="00B74762">
        <w:rPr>
          <w:rFonts w:asciiTheme="minorEastAsia" w:hAnsiTheme="minorEastAsia"/>
          <w:sz w:val="20"/>
          <w:szCs w:val="20"/>
        </w:rPr>
        <w:t xml:space="preserve">Which drug should be avoided in a cat with HCM? Name two drugs </w:t>
      </w:r>
    </w:p>
    <w:p w14:paraId="7E67B03F" w14:textId="60576B89" w:rsidR="005A6060" w:rsidRPr="00B74762" w:rsidRDefault="005A6060" w:rsidP="005A6060">
      <w:pPr>
        <w:pStyle w:val="ListParagraph"/>
        <w:numPr>
          <w:ilvl w:val="0"/>
          <w:numId w:val="16"/>
        </w:numPr>
        <w:rPr>
          <w:rFonts w:asciiTheme="minorEastAsia" w:hAnsiTheme="minorEastAsia"/>
          <w:sz w:val="20"/>
          <w:szCs w:val="20"/>
        </w:rPr>
      </w:pPr>
      <w:r w:rsidRPr="00B74762">
        <w:rPr>
          <w:rFonts w:asciiTheme="minorEastAsia" w:hAnsiTheme="minorEastAsia"/>
          <w:sz w:val="20"/>
          <w:szCs w:val="20"/>
        </w:rPr>
        <w:t>Fentanyl</w:t>
      </w:r>
    </w:p>
    <w:p w14:paraId="5CCDDB00" w14:textId="702C7CBE" w:rsidR="005A6060" w:rsidRPr="00B74762" w:rsidRDefault="005A6060" w:rsidP="005A6060">
      <w:pPr>
        <w:pStyle w:val="ListParagraph"/>
        <w:numPr>
          <w:ilvl w:val="0"/>
          <w:numId w:val="16"/>
        </w:numPr>
        <w:rPr>
          <w:rFonts w:asciiTheme="minorEastAsia" w:hAnsiTheme="minorEastAsia"/>
          <w:sz w:val="20"/>
          <w:szCs w:val="20"/>
        </w:rPr>
      </w:pPr>
      <w:r w:rsidRPr="00B74762">
        <w:rPr>
          <w:rFonts w:asciiTheme="minorEastAsia" w:hAnsiTheme="minorEastAsia"/>
          <w:sz w:val="20"/>
          <w:szCs w:val="20"/>
        </w:rPr>
        <w:t>Ketamine</w:t>
      </w:r>
    </w:p>
    <w:p w14:paraId="6F25C775" w14:textId="3212C624" w:rsidR="005A6060" w:rsidRPr="00B74762" w:rsidRDefault="005A6060" w:rsidP="005A6060">
      <w:pPr>
        <w:pStyle w:val="ListParagraph"/>
        <w:numPr>
          <w:ilvl w:val="0"/>
          <w:numId w:val="16"/>
        </w:numPr>
        <w:rPr>
          <w:rFonts w:asciiTheme="minorEastAsia" w:hAnsiTheme="minorEastAsia"/>
          <w:sz w:val="20"/>
          <w:szCs w:val="20"/>
        </w:rPr>
      </w:pPr>
      <w:proofErr w:type="spellStart"/>
      <w:r w:rsidRPr="00B74762">
        <w:rPr>
          <w:rFonts w:asciiTheme="minorEastAsia" w:hAnsiTheme="minorEastAsia"/>
          <w:sz w:val="20"/>
          <w:szCs w:val="20"/>
        </w:rPr>
        <w:t>Buprenoephine</w:t>
      </w:r>
      <w:proofErr w:type="spellEnd"/>
    </w:p>
    <w:p w14:paraId="1761D150" w14:textId="77777777" w:rsidR="005A6060" w:rsidRPr="00B74762" w:rsidRDefault="005A6060" w:rsidP="005A6060">
      <w:pPr>
        <w:rPr>
          <w:rFonts w:asciiTheme="minorEastAsia" w:hAnsiTheme="minorEastAsia"/>
          <w:sz w:val="20"/>
          <w:szCs w:val="20"/>
        </w:rPr>
      </w:pPr>
    </w:p>
    <w:p w14:paraId="1EA79CA4" w14:textId="317CC9AA" w:rsidR="005A6060" w:rsidRPr="00B74762" w:rsidRDefault="005A6060" w:rsidP="00B74762">
      <w:pPr>
        <w:pStyle w:val="ListParagraph"/>
        <w:numPr>
          <w:ilvl w:val="0"/>
          <w:numId w:val="18"/>
        </w:numPr>
        <w:rPr>
          <w:rFonts w:asciiTheme="minorEastAsia" w:hAnsiTheme="minorEastAsia"/>
          <w:sz w:val="20"/>
          <w:szCs w:val="20"/>
        </w:rPr>
      </w:pPr>
      <w:r w:rsidRPr="00B74762">
        <w:rPr>
          <w:rFonts w:asciiTheme="minorEastAsia" w:hAnsiTheme="minorEastAsia"/>
          <w:sz w:val="20"/>
          <w:szCs w:val="20"/>
        </w:rPr>
        <w:t>Why should the above drug be avoided in a cat with HCM undergoing GA?</w:t>
      </w:r>
    </w:p>
    <w:p w14:paraId="2E4459EF" w14:textId="77777777" w:rsidR="005A6060" w:rsidRPr="00B74762" w:rsidRDefault="005A6060" w:rsidP="005A6060">
      <w:pPr>
        <w:rPr>
          <w:rFonts w:asciiTheme="minorEastAsia" w:hAnsiTheme="minorEastAsia" w:cs="Times New Roman"/>
          <w:sz w:val="20"/>
          <w:szCs w:val="20"/>
        </w:rPr>
      </w:pPr>
    </w:p>
    <w:p w14:paraId="0F3B02E3" w14:textId="7E24C205" w:rsidR="005A6060" w:rsidRPr="00B74762" w:rsidRDefault="005A6060" w:rsidP="00B74762">
      <w:pPr>
        <w:pStyle w:val="ListParagraph"/>
        <w:numPr>
          <w:ilvl w:val="0"/>
          <w:numId w:val="18"/>
        </w:numPr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/>
          <w:sz w:val="20"/>
          <w:szCs w:val="20"/>
        </w:rPr>
        <w:t xml:space="preserve">True or False. 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Dogs with 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mild 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mitral valve insufficiency often have a significant downregulation of </w:t>
      </w:r>
      <w:r w:rsidRPr="00B74762">
        <w:rPr>
          <w:rFonts w:asciiTheme="minorEastAsia" w:hAnsiTheme="minorEastAsia" w:cs="Times New Roman"/>
          <w:b/>
          <w:bCs/>
          <w:sz w:val="20"/>
          <w:szCs w:val="20"/>
        </w:rPr>
        <w:t>β</w:t>
      </w:r>
      <w:r w:rsidRPr="00B74762">
        <w:rPr>
          <w:rFonts w:asciiTheme="minorEastAsia" w:hAnsiTheme="minorEastAsia" w:cs="Calibri"/>
          <w:sz w:val="20"/>
          <w:szCs w:val="20"/>
        </w:rPr>
        <w:t>‐</w:t>
      </w:r>
      <w:r w:rsidRPr="00B74762">
        <w:rPr>
          <w:rFonts w:asciiTheme="minorEastAsia" w:hAnsiTheme="minorEastAsia" w:cs="Times New Roman"/>
          <w:sz w:val="20"/>
          <w:szCs w:val="20"/>
        </w:rPr>
        <w:t>adrenergic receptors in the heart</w:t>
      </w:r>
    </w:p>
    <w:p w14:paraId="65EA88DE" w14:textId="32FE98CE" w:rsidR="005A6060" w:rsidRPr="00B74762" w:rsidRDefault="005A6060" w:rsidP="005A6060">
      <w:pPr>
        <w:rPr>
          <w:rFonts w:asciiTheme="minorEastAsia" w:hAnsiTheme="minorEastAsia" w:cs="Times New Roman"/>
          <w:sz w:val="20"/>
          <w:szCs w:val="20"/>
        </w:rPr>
      </w:pPr>
    </w:p>
    <w:p w14:paraId="6C38F398" w14:textId="6E5667AC" w:rsidR="00B74762" w:rsidRPr="00B74762" w:rsidRDefault="00B74762" w:rsidP="00B74762">
      <w:pPr>
        <w:pStyle w:val="ListParagraph"/>
        <w:numPr>
          <w:ilvl w:val="0"/>
          <w:numId w:val="18"/>
        </w:numPr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Name one drug that has little to no effect on cardiac conduction</w:t>
      </w:r>
    </w:p>
    <w:p w14:paraId="4C829A57" w14:textId="77777777" w:rsidR="00B74762" w:rsidRPr="00B74762" w:rsidRDefault="00B74762" w:rsidP="00B74762">
      <w:pPr>
        <w:pStyle w:val="ListParagraph"/>
        <w:widowControl w:val="0"/>
        <w:autoSpaceDE w:val="0"/>
        <w:autoSpaceDN w:val="0"/>
        <w:adjustRightInd w:val="0"/>
        <w:ind w:left="36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 xml:space="preserve">Propofol, </w:t>
      </w:r>
      <w:proofErr w:type="spellStart"/>
      <w:r w:rsidRPr="00B74762">
        <w:rPr>
          <w:rFonts w:asciiTheme="minorEastAsia" w:hAnsiTheme="minorEastAsia" w:cs="Times New Roman"/>
          <w:sz w:val="20"/>
          <w:szCs w:val="20"/>
        </w:rPr>
        <w:t>alphaxalone</w:t>
      </w:r>
      <w:proofErr w:type="spellEnd"/>
      <w:r w:rsidRPr="00B74762">
        <w:rPr>
          <w:rFonts w:asciiTheme="minorEastAsia" w:hAnsiTheme="minorEastAsia" w:cs="Times New Roman"/>
          <w:sz w:val="20"/>
          <w:szCs w:val="20"/>
        </w:rPr>
        <w:t xml:space="preserve"> or etomidate have little to no effect on cardiac conduction</w:t>
      </w:r>
    </w:p>
    <w:p w14:paraId="3AF8843A" w14:textId="77777777" w:rsidR="005A6060" w:rsidRPr="00B74762" w:rsidRDefault="005A6060" w:rsidP="002D76FA">
      <w:pPr>
        <w:rPr>
          <w:rFonts w:asciiTheme="minorEastAsia" w:hAnsiTheme="minorEastAsia"/>
          <w:sz w:val="20"/>
          <w:szCs w:val="20"/>
        </w:rPr>
      </w:pPr>
    </w:p>
    <w:p w14:paraId="425BC210" w14:textId="77777777" w:rsidR="00B74762" w:rsidRPr="00B74762" w:rsidRDefault="00B74762" w:rsidP="002D76FA">
      <w:pPr>
        <w:rPr>
          <w:rFonts w:asciiTheme="minorEastAsia" w:hAnsiTheme="minorEastAsia"/>
          <w:sz w:val="20"/>
          <w:szCs w:val="20"/>
        </w:rPr>
      </w:pPr>
    </w:p>
    <w:p w14:paraId="5530A75E" w14:textId="77777777" w:rsidR="00B74762" w:rsidRPr="00B74762" w:rsidRDefault="00B74762" w:rsidP="002D76FA">
      <w:pPr>
        <w:rPr>
          <w:rFonts w:asciiTheme="minorEastAsia" w:hAnsiTheme="minorEastAsia"/>
          <w:sz w:val="20"/>
          <w:szCs w:val="20"/>
        </w:rPr>
      </w:pPr>
    </w:p>
    <w:p w14:paraId="4691ACE5" w14:textId="77777777" w:rsidR="00B74762" w:rsidRPr="00B74762" w:rsidRDefault="00B74762" w:rsidP="002D76FA">
      <w:pPr>
        <w:rPr>
          <w:rFonts w:asciiTheme="minorEastAsia" w:hAnsiTheme="minorEastAsia"/>
          <w:sz w:val="20"/>
          <w:szCs w:val="20"/>
        </w:rPr>
      </w:pPr>
    </w:p>
    <w:p w14:paraId="6AF56821" w14:textId="63779A4F" w:rsidR="005A6060" w:rsidRPr="00B74762" w:rsidRDefault="005A6060" w:rsidP="002D76FA">
      <w:pPr>
        <w:rPr>
          <w:rFonts w:asciiTheme="minorEastAsia" w:hAnsiTheme="minorEastAsia"/>
          <w:sz w:val="20"/>
          <w:szCs w:val="20"/>
          <w:u w:val="single"/>
        </w:rPr>
      </w:pPr>
      <w:r w:rsidRPr="00B74762">
        <w:rPr>
          <w:rFonts w:asciiTheme="minorEastAsia" w:hAnsiTheme="minorEastAsia"/>
          <w:sz w:val="20"/>
          <w:szCs w:val="20"/>
          <w:u w:val="single"/>
        </w:rPr>
        <w:t>Answers</w:t>
      </w:r>
    </w:p>
    <w:p w14:paraId="1D4926A7" w14:textId="2F6A9494" w:rsidR="002D76FA" w:rsidRPr="00B74762" w:rsidRDefault="002D76FA" w:rsidP="005A6060">
      <w:pPr>
        <w:rPr>
          <w:rFonts w:asciiTheme="minorEastAsia" w:hAnsiTheme="minorEastAsia"/>
          <w:sz w:val="20"/>
          <w:szCs w:val="20"/>
        </w:rPr>
      </w:pPr>
      <w:r w:rsidRPr="00B74762">
        <w:rPr>
          <w:rFonts w:asciiTheme="minorEastAsia" w:hAnsiTheme="minorEastAsia"/>
          <w:sz w:val="20"/>
          <w:szCs w:val="20"/>
        </w:rPr>
        <w:t>Which drug shou</w:t>
      </w:r>
      <w:r w:rsidR="005A6060" w:rsidRPr="00B74762">
        <w:rPr>
          <w:rFonts w:asciiTheme="minorEastAsia" w:hAnsiTheme="minorEastAsia"/>
          <w:sz w:val="20"/>
          <w:szCs w:val="20"/>
        </w:rPr>
        <w:t xml:space="preserve">ld be avoided in a cat with HCM? </w:t>
      </w:r>
    </w:p>
    <w:p w14:paraId="7E21FEC4" w14:textId="77777777" w:rsidR="005A6060" w:rsidRPr="00B74762" w:rsidRDefault="005A6060" w:rsidP="005A6060">
      <w:pPr>
        <w:pStyle w:val="ListParagraph"/>
        <w:numPr>
          <w:ilvl w:val="0"/>
          <w:numId w:val="17"/>
        </w:numPr>
        <w:rPr>
          <w:rFonts w:asciiTheme="minorEastAsia" w:hAnsiTheme="minorEastAsia"/>
          <w:sz w:val="20"/>
          <w:szCs w:val="20"/>
        </w:rPr>
      </w:pPr>
      <w:r w:rsidRPr="00B74762">
        <w:rPr>
          <w:rFonts w:asciiTheme="minorEastAsia" w:hAnsiTheme="minorEastAsia"/>
          <w:sz w:val="20"/>
          <w:szCs w:val="20"/>
        </w:rPr>
        <w:t>Fentanyl</w:t>
      </w:r>
    </w:p>
    <w:p w14:paraId="79378F4C" w14:textId="77777777" w:rsidR="005A6060" w:rsidRPr="00B74762" w:rsidRDefault="005A6060" w:rsidP="005A6060">
      <w:pPr>
        <w:pStyle w:val="ListParagraph"/>
        <w:numPr>
          <w:ilvl w:val="0"/>
          <w:numId w:val="17"/>
        </w:numPr>
        <w:rPr>
          <w:rFonts w:asciiTheme="minorEastAsia" w:hAnsiTheme="minorEastAsia"/>
          <w:sz w:val="20"/>
          <w:szCs w:val="20"/>
        </w:rPr>
      </w:pPr>
      <w:r w:rsidRPr="00B74762">
        <w:rPr>
          <w:rFonts w:asciiTheme="minorEastAsia" w:hAnsiTheme="minorEastAsia"/>
          <w:b/>
          <w:bCs/>
          <w:sz w:val="20"/>
          <w:szCs w:val="20"/>
        </w:rPr>
        <w:t>Ketamine</w:t>
      </w:r>
    </w:p>
    <w:p w14:paraId="63815E9A" w14:textId="77777777" w:rsidR="005A6060" w:rsidRPr="00B74762" w:rsidRDefault="005A6060" w:rsidP="005A6060">
      <w:pPr>
        <w:pStyle w:val="ListParagraph"/>
        <w:numPr>
          <w:ilvl w:val="0"/>
          <w:numId w:val="17"/>
        </w:numPr>
        <w:rPr>
          <w:rFonts w:asciiTheme="minorEastAsia" w:hAnsiTheme="minorEastAsia"/>
          <w:sz w:val="20"/>
          <w:szCs w:val="20"/>
        </w:rPr>
      </w:pPr>
      <w:proofErr w:type="spellStart"/>
      <w:r w:rsidRPr="00B74762">
        <w:rPr>
          <w:rFonts w:asciiTheme="minorEastAsia" w:hAnsiTheme="minorEastAsia"/>
          <w:sz w:val="20"/>
          <w:szCs w:val="20"/>
        </w:rPr>
        <w:t>Buprenoephine</w:t>
      </w:r>
      <w:proofErr w:type="spellEnd"/>
    </w:p>
    <w:p w14:paraId="6A614ACD" w14:textId="77777777" w:rsidR="002D76FA" w:rsidRPr="00B74762" w:rsidRDefault="002D76FA" w:rsidP="002D76FA">
      <w:pPr>
        <w:rPr>
          <w:rFonts w:asciiTheme="minorEastAsia" w:hAnsiTheme="minorEastAsia"/>
          <w:sz w:val="20"/>
          <w:szCs w:val="20"/>
        </w:rPr>
      </w:pPr>
    </w:p>
    <w:p w14:paraId="317F8FBD" w14:textId="77777777" w:rsidR="002D76FA" w:rsidRPr="00B74762" w:rsidRDefault="002D76FA" w:rsidP="002D76FA">
      <w:pPr>
        <w:rPr>
          <w:rFonts w:asciiTheme="minorEastAsia" w:hAnsiTheme="minorEastAsia"/>
          <w:sz w:val="20"/>
          <w:szCs w:val="20"/>
        </w:rPr>
      </w:pPr>
      <w:r w:rsidRPr="00B74762">
        <w:rPr>
          <w:rFonts w:asciiTheme="minorEastAsia" w:hAnsiTheme="minorEastAsia"/>
          <w:sz w:val="20"/>
          <w:szCs w:val="20"/>
        </w:rPr>
        <w:t>Why should the above drug be avoided in a cat with HCM undergoing GA?</w:t>
      </w:r>
    </w:p>
    <w:p w14:paraId="4C2153AB" w14:textId="2C0B2B5D" w:rsidR="002D76FA" w:rsidRPr="00B74762" w:rsidRDefault="005A6060" w:rsidP="005A6060">
      <w:pPr>
        <w:widowControl w:val="0"/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-</w:t>
      </w:r>
      <w:r w:rsidR="002D76FA" w:rsidRPr="00B74762">
        <w:rPr>
          <w:rFonts w:asciiTheme="minorEastAsia" w:hAnsiTheme="minorEastAsia" w:cs="Times New Roman"/>
          <w:sz w:val="20"/>
          <w:szCs w:val="20"/>
        </w:rPr>
        <w:t>can cause uncontrolled catecholamine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</w:t>
      </w:r>
      <w:r w:rsidR="002D76FA" w:rsidRPr="00B74762">
        <w:rPr>
          <w:rFonts w:asciiTheme="minorEastAsia" w:hAnsiTheme="minorEastAsia" w:cs="Times New Roman"/>
          <w:sz w:val="20"/>
          <w:szCs w:val="20"/>
        </w:rPr>
        <w:t>release, tachycardia, and increased myocardial contractility and</w:t>
      </w:r>
    </w:p>
    <w:p w14:paraId="182F4845" w14:textId="438B6AF2" w:rsidR="00930C89" w:rsidRPr="00B74762" w:rsidRDefault="002D76FA" w:rsidP="005A6060">
      <w:pPr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oxygen consumption</w:t>
      </w:r>
    </w:p>
    <w:p w14:paraId="48322822" w14:textId="77777777" w:rsidR="00B74762" w:rsidRPr="00B74762" w:rsidRDefault="00B74762" w:rsidP="00930C89">
      <w:pPr>
        <w:rPr>
          <w:rFonts w:asciiTheme="minorEastAsia" w:hAnsiTheme="minorEastAsia"/>
          <w:sz w:val="20"/>
          <w:szCs w:val="20"/>
        </w:rPr>
      </w:pPr>
    </w:p>
    <w:p w14:paraId="7BFBC7E3" w14:textId="77777777" w:rsidR="00930C89" w:rsidRPr="00B74762" w:rsidRDefault="00930C89" w:rsidP="00930C89">
      <w:pPr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/>
          <w:sz w:val="20"/>
          <w:szCs w:val="20"/>
        </w:rPr>
        <w:t xml:space="preserve">True or </w:t>
      </w:r>
      <w:r w:rsidRPr="00B74762">
        <w:rPr>
          <w:rFonts w:asciiTheme="minorEastAsia" w:hAnsiTheme="minorEastAsia"/>
          <w:b/>
          <w:bCs/>
          <w:sz w:val="20"/>
          <w:szCs w:val="20"/>
        </w:rPr>
        <w:t>False</w:t>
      </w:r>
      <w:r w:rsidRPr="00B74762">
        <w:rPr>
          <w:rFonts w:asciiTheme="minorEastAsia" w:hAnsiTheme="minorEastAsia"/>
          <w:sz w:val="20"/>
          <w:szCs w:val="20"/>
        </w:rPr>
        <w:t xml:space="preserve">. 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Dogs with </w:t>
      </w:r>
      <w:r w:rsidRPr="00B74762">
        <w:rPr>
          <w:rFonts w:asciiTheme="minorEastAsia" w:hAnsiTheme="minorEastAsia" w:cs="Times New Roman"/>
          <w:b/>
          <w:bCs/>
          <w:sz w:val="20"/>
          <w:szCs w:val="20"/>
        </w:rPr>
        <w:t>cardiomyopathy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 often have a significant downregulation of </w:t>
      </w:r>
      <w:r w:rsidRPr="00B74762">
        <w:rPr>
          <w:rFonts w:asciiTheme="minorEastAsia" w:hAnsiTheme="minorEastAsia" w:cs="Times New Roman"/>
          <w:b/>
          <w:bCs/>
          <w:sz w:val="20"/>
          <w:szCs w:val="20"/>
        </w:rPr>
        <w:t>β</w:t>
      </w:r>
      <w:r w:rsidRPr="00B74762">
        <w:rPr>
          <w:rFonts w:asciiTheme="minorEastAsia" w:hAnsiTheme="minorEastAsia" w:cs="Calibri"/>
          <w:sz w:val="20"/>
          <w:szCs w:val="20"/>
        </w:rPr>
        <w:t>‐</w:t>
      </w:r>
      <w:r w:rsidRPr="00B74762">
        <w:rPr>
          <w:rFonts w:asciiTheme="minorEastAsia" w:hAnsiTheme="minorEastAsia" w:cs="Times New Roman"/>
          <w:sz w:val="20"/>
          <w:szCs w:val="20"/>
        </w:rPr>
        <w:t>adrenergic receptors in the heart</w:t>
      </w:r>
    </w:p>
    <w:p w14:paraId="473A808F" w14:textId="77777777" w:rsidR="00B74762" w:rsidRPr="00B74762" w:rsidRDefault="00B74762" w:rsidP="00930C89">
      <w:pPr>
        <w:rPr>
          <w:rFonts w:asciiTheme="minorEastAsia" w:hAnsiTheme="minorEastAsia" w:cs="Times New Roman"/>
          <w:sz w:val="20"/>
          <w:szCs w:val="20"/>
        </w:rPr>
      </w:pPr>
    </w:p>
    <w:p w14:paraId="2BE4D30E" w14:textId="77777777" w:rsidR="00B74762" w:rsidRPr="00B74762" w:rsidRDefault="00B74762" w:rsidP="00B74762">
      <w:pPr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Name one drug that has little to no effect on cardiac conduction</w:t>
      </w:r>
    </w:p>
    <w:p w14:paraId="048187CC" w14:textId="46F86587" w:rsidR="00B74762" w:rsidRPr="00B74762" w:rsidRDefault="00B74762" w:rsidP="00B74762">
      <w:pPr>
        <w:widowControl w:val="0"/>
        <w:autoSpaceDE w:val="0"/>
        <w:autoSpaceDN w:val="0"/>
        <w:adjustRightInd w:val="0"/>
        <w:rPr>
          <w:rFonts w:asciiTheme="minorEastAsia" w:hAnsiTheme="minorEastAsia" w:cs="Times New Roman"/>
          <w:sz w:val="20"/>
          <w:szCs w:val="20"/>
        </w:rPr>
      </w:pPr>
      <w:r w:rsidRPr="00B74762">
        <w:rPr>
          <w:rFonts w:asciiTheme="minorEastAsia" w:hAnsiTheme="minorEastAsia" w:cs="Times New Roman"/>
          <w:sz w:val="20"/>
          <w:szCs w:val="20"/>
        </w:rPr>
        <w:t>-</w:t>
      </w:r>
      <w:r w:rsidRPr="00B74762">
        <w:rPr>
          <w:rFonts w:asciiTheme="minorEastAsia" w:hAnsiTheme="minorEastAsia" w:cs="Times New Roman"/>
          <w:sz w:val="20"/>
          <w:szCs w:val="20"/>
        </w:rPr>
        <w:t xml:space="preserve">Propofol, </w:t>
      </w:r>
      <w:proofErr w:type="spellStart"/>
      <w:r w:rsidRPr="00B74762">
        <w:rPr>
          <w:rFonts w:asciiTheme="minorEastAsia" w:hAnsiTheme="minorEastAsia" w:cs="Times New Roman"/>
          <w:sz w:val="20"/>
          <w:szCs w:val="20"/>
        </w:rPr>
        <w:t>alphaxalone</w:t>
      </w:r>
      <w:proofErr w:type="spellEnd"/>
      <w:r w:rsidRPr="00B74762">
        <w:rPr>
          <w:rFonts w:asciiTheme="minorEastAsia" w:hAnsiTheme="minorEastAsia" w:cs="Times New Roman"/>
          <w:sz w:val="20"/>
          <w:szCs w:val="20"/>
        </w:rPr>
        <w:t xml:space="preserve"> or etomidate have little to no effect on cardiac conduction</w:t>
      </w:r>
    </w:p>
    <w:p w14:paraId="2A62D07B" w14:textId="77777777" w:rsidR="00B74762" w:rsidRPr="00B74762" w:rsidRDefault="00B74762" w:rsidP="00930C89">
      <w:pPr>
        <w:rPr>
          <w:rFonts w:asciiTheme="minorEastAsia" w:hAnsiTheme="minorEastAsia"/>
          <w:sz w:val="20"/>
          <w:szCs w:val="20"/>
        </w:rPr>
      </w:pPr>
    </w:p>
    <w:p w14:paraId="68F43756" w14:textId="77777777" w:rsidR="00930C89" w:rsidRPr="00B74762" w:rsidRDefault="00930C89" w:rsidP="002D76FA">
      <w:pPr>
        <w:rPr>
          <w:rFonts w:asciiTheme="minorEastAsia" w:hAnsiTheme="minorEastAsia"/>
          <w:sz w:val="20"/>
          <w:szCs w:val="20"/>
        </w:rPr>
      </w:pPr>
    </w:p>
    <w:sectPr w:rsidR="00930C89" w:rsidRPr="00B74762" w:rsidSect="00C65841">
      <w:pgSz w:w="12240" w:h="15840"/>
      <w:pgMar w:top="720" w:right="720" w:bottom="720" w:left="72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D3EE4"/>
    <w:multiLevelType w:val="hybridMultilevel"/>
    <w:tmpl w:val="D1D21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E5CFF"/>
    <w:multiLevelType w:val="hybridMultilevel"/>
    <w:tmpl w:val="06927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D36D8"/>
    <w:multiLevelType w:val="hybridMultilevel"/>
    <w:tmpl w:val="13A888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E1FE6"/>
    <w:multiLevelType w:val="hybridMultilevel"/>
    <w:tmpl w:val="F2FC7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BF15EC"/>
    <w:multiLevelType w:val="hybridMultilevel"/>
    <w:tmpl w:val="6F36C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04B6A"/>
    <w:multiLevelType w:val="hybridMultilevel"/>
    <w:tmpl w:val="BAE208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55646"/>
    <w:multiLevelType w:val="hybridMultilevel"/>
    <w:tmpl w:val="22FA5AB2"/>
    <w:lvl w:ilvl="0" w:tplc="A2A41FB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2824FA"/>
    <w:multiLevelType w:val="hybridMultilevel"/>
    <w:tmpl w:val="90AECA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140400"/>
    <w:multiLevelType w:val="hybridMultilevel"/>
    <w:tmpl w:val="42B8E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691477"/>
    <w:multiLevelType w:val="hybridMultilevel"/>
    <w:tmpl w:val="95485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4431E2"/>
    <w:multiLevelType w:val="hybridMultilevel"/>
    <w:tmpl w:val="592ECC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D76B20"/>
    <w:multiLevelType w:val="hybridMultilevel"/>
    <w:tmpl w:val="F5764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F85FFE"/>
    <w:multiLevelType w:val="hybridMultilevel"/>
    <w:tmpl w:val="A3081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0D70CF"/>
    <w:multiLevelType w:val="hybridMultilevel"/>
    <w:tmpl w:val="1CE86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9D2C33"/>
    <w:multiLevelType w:val="hybridMultilevel"/>
    <w:tmpl w:val="BB88D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161547"/>
    <w:multiLevelType w:val="hybridMultilevel"/>
    <w:tmpl w:val="13A888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A2D72"/>
    <w:multiLevelType w:val="hybridMultilevel"/>
    <w:tmpl w:val="97261268"/>
    <w:lvl w:ilvl="0" w:tplc="EA486E4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88C6C47"/>
    <w:multiLevelType w:val="hybridMultilevel"/>
    <w:tmpl w:val="6BB8D2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16"/>
  </w:num>
  <w:num w:numId="5">
    <w:abstractNumId w:val="12"/>
  </w:num>
  <w:num w:numId="6">
    <w:abstractNumId w:val="11"/>
  </w:num>
  <w:num w:numId="7">
    <w:abstractNumId w:val="1"/>
  </w:num>
  <w:num w:numId="8">
    <w:abstractNumId w:val="5"/>
  </w:num>
  <w:num w:numId="9">
    <w:abstractNumId w:val="4"/>
  </w:num>
  <w:num w:numId="10">
    <w:abstractNumId w:val="14"/>
  </w:num>
  <w:num w:numId="11">
    <w:abstractNumId w:val="13"/>
  </w:num>
  <w:num w:numId="12">
    <w:abstractNumId w:val="0"/>
  </w:num>
  <w:num w:numId="13">
    <w:abstractNumId w:val="9"/>
  </w:num>
  <w:num w:numId="14">
    <w:abstractNumId w:val="8"/>
  </w:num>
  <w:num w:numId="15">
    <w:abstractNumId w:val="3"/>
  </w:num>
  <w:num w:numId="16">
    <w:abstractNumId w:val="2"/>
  </w:num>
  <w:num w:numId="17">
    <w:abstractNumId w:val="1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D39"/>
    <w:rsid w:val="001430AB"/>
    <w:rsid w:val="002572E3"/>
    <w:rsid w:val="002D76FA"/>
    <w:rsid w:val="003056BE"/>
    <w:rsid w:val="0045484D"/>
    <w:rsid w:val="004A598D"/>
    <w:rsid w:val="00511D39"/>
    <w:rsid w:val="00581A9D"/>
    <w:rsid w:val="005A6060"/>
    <w:rsid w:val="005F7697"/>
    <w:rsid w:val="00613678"/>
    <w:rsid w:val="006705C5"/>
    <w:rsid w:val="006F249D"/>
    <w:rsid w:val="008518B8"/>
    <w:rsid w:val="00930C89"/>
    <w:rsid w:val="009B2E0A"/>
    <w:rsid w:val="00A30E52"/>
    <w:rsid w:val="00A406D4"/>
    <w:rsid w:val="00A436C2"/>
    <w:rsid w:val="00AE6524"/>
    <w:rsid w:val="00B50F17"/>
    <w:rsid w:val="00B74762"/>
    <w:rsid w:val="00B82C8D"/>
    <w:rsid w:val="00C00218"/>
    <w:rsid w:val="00C65841"/>
    <w:rsid w:val="00D248B8"/>
    <w:rsid w:val="00D77033"/>
    <w:rsid w:val="00EF5E58"/>
    <w:rsid w:val="00F4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B228C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7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tif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830</Words>
  <Characters>4735</Characters>
  <Application>Microsoft Macintosh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Miranda Di Mauro</dc:creator>
  <cp:keywords/>
  <dc:description/>
  <cp:lastModifiedBy>Francesca Miranda Di Mauro</cp:lastModifiedBy>
  <cp:revision>13</cp:revision>
  <dcterms:created xsi:type="dcterms:W3CDTF">2016-07-07T13:05:00Z</dcterms:created>
  <dcterms:modified xsi:type="dcterms:W3CDTF">2016-07-07T16:13:00Z</dcterms:modified>
</cp:coreProperties>
</file>