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5C" w:rsidRDefault="00072FAC">
      <w:r>
        <w:t>Chapter 7 – Vascular Control</w:t>
      </w:r>
    </w:p>
    <w:p w:rsidR="00072FAC" w:rsidRDefault="00072FAC"/>
    <w:p w:rsidR="00072FAC" w:rsidRDefault="00072FAC" w:rsidP="00BC71F9">
      <w:pPr>
        <w:pStyle w:val="ListParagraph"/>
        <w:numPr>
          <w:ilvl w:val="0"/>
          <w:numId w:val="1"/>
        </w:numPr>
      </w:pPr>
      <w:r>
        <w:t>Short-term vascular diameter adjustments are made by regulating the contractile activity of vascular smooth muscle cells</w:t>
      </w:r>
    </w:p>
    <w:p w:rsidR="00072FAC" w:rsidRDefault="00072FAC" w:rsidP="000B0D35">
      <w:pPr>
        <w:pStyle w:val="ListParagraph"/>
        <w:numPr>
          <w:ilvl w:val="0"/>
          <w:numId w:val="1"/>
        </w:numPr>
      </w:pPr>
      <w:r>
        <w:t>These contractile cells are present in the walls of all vessels except capillaries</w:t>
      </w:r>
    </w:p>
    <w:p w:rsidR="00072FAC" w:rsidRDefault="00072FAC" w:rsidP="00072FAC">
      <w:pPr>
        <w:pStyle w:val="ListParagraph"/>
        <w:numPr>
          <w:ilvl w:val="0"/>
          <w:numId w:val="1"/>
        </w:numPr>
      </w:pPr>
      <w:r>
        <w:t>Smooth muscle cells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1. contract and relax much more slowly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2. can change their contractile activity as a result of either action potentials or changes in resting membrane potential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3. can change their contractile activity in the absence of any changes in membrane potential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4. can maintain tension for prolonged periods at low energy cost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5. can be activated by stretch</w:t>
      </w:r>
    </w:p>
    <w:p w:rsidR="00072FAC" w:rsidRDefault="00072FAC" w:rsidP="00571103">
      <w:pPr>
        <w:pStyle w:val="ListParagraph"/>
        <w:numPr>
          <w:ilvl w:val="0"/>
          <w:numId w:val="1"/>
        </w:numPr>
      </w:pPr>
      <w:r>
        <w:t>In the smooth muscle: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 xml:space="preserve">1. Intracellular free Ca2+ first forms a complex with the calcium-binding protein </w:t>
      </w:r>
      <w:r w:rsidR="00ED571A">
        <w:t>calmodulin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 xml:space="preserve">2. The Ca2+ -calmodulin complex then activates a phosphorylating enzyme called myosin </w:t>
      </w:r>
      <w:r w:rsidR="00ED571A">
        <w:t>light-chain kinase {MLC kinase)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 xml:space="preserve">3. This enzyme allows the phosphorylation by adenosine triphosphate {ATP) of the light-chain protein that is a portion of the cross-bridge head of myosin </w:t>
      </w:r>
      <w:r w:rsidR="00ED571A">
        <w:t>(MLC)</w:t>
      </w:r>
    </w:p>
    <w:p w:rsidR="00072FAC" w:rsidRDefault="00072FAC" w:rsidP="00072FAC">
      <w:pPr>
        <w:pStyle w:val="ListParagraph"/>
        <w:numPr>
          <w:ilvl w:val="1"/>
          <w:numId w:val="1"/>
        </w:numPr>
      </w:pPr>
      <w:r>
        <w:t>4. MLC phosphorylation enables cross-bridge formation and cycling during which energy from ATP is utilized for ten</w:t>
      </w:r>
      <w:r w:rsidR="00ED571A">
        <w:t>sion development and shortening</w:t>
      </w:r>
    </w:p>
    <w:p w:rsidR="00072FAC" w:rsidRDefault="00ED571A" w:rsidP="00525468">
      <w:pPr>
        <w:pStyle w:val="ListParagraph"/>
        <w:numPr>
          <w:ilvl w:val="0"/>
          <w:numId w:val="1"/>
        </w:numPr>
      </w:pPr>
      <w:r>
        <w:t>Smooth muscle cells have resting membrane potentials ranging from -40 to -65 mV and thus are generally less negative than those in striated muscle</w:t>
      </w:r>
    </w:p>
    <w:p w:rsidR="00ED571A" w:rsidRDefault="00ED571A" w:rsidP="00ED571A">
      <w:pPr>
        <w:ind w:left="360"/>
        <w:jc w:val="center"/>
      </w:pPr>
      <w:r>
        <w:rPr>
          <w:noProof/>
        </w:rPr>
        <w:drawing>
          <wp:inline distT="0" distB="0" distL="0" distR="0">
            <wp:extent cx="4629150" cy="352176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677" cy="354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1A" w:rsidRDefault="00ED571A" w:rsidP="00CF50E4">
      <w:pPr>
        <w:pStyle w:val="ListParagraph"/>
        <w:numPr>
          <w:ilvl w:val="0"/>
          <w:numId w:val="1"/>
        </w:numPr>
      </w:pPr>
      <w:r>
        <w:t>Hyperpolarization of the cell membrane is one mechanism for causing smooth muscle relaxation and vessel dilation</w:t>
      </w:r>
    </w:p>
    <w:p w:rsidR="00ED571A" w:rsidRDefault="00EF7099" w:rsidP="00EF7099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4791075" cy="2676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99" w:rsidRDefault="00EF7099" w:rsidP="00F929B3">
      <w:pPr>
        <w:pStyle w:val="ListParagraph"/>
        <w:numPr>
          <w:ilvl w:val="0"/>
          <w:numId w:val="1"/>
        </w:numPr>
      </w:pPr>
      <w:r>
        <w:t>Local feedback mechanism exists that automatically operates on arterioles to regulate a tissue's blood flow in accordance with its metabolic needs</w:t>
      </w:r>
    </w:p>
    <w:p w:rsidR="00EF7099" w:rsidRDefault="00EF7099" w:rsidP="00706E12">
      <w:pPr>
        <w:pStyle w:val="ListParagraph"/>
        <w:numPr>
          <w:ilvl w:val="0"/>
          <w:numId w:val="1"/>
        </w:numPr>
      </w:pPr>
      <w:r>
        <w:t>With increased metabolic activity or oxygen deprivation, cells in many tissues may release adenosine, which is an extremely potent vasodilator agent</w:t>
      </w:r>
    </w:p>
    <w:p w:rsidR="00EF7099" w:rsidRDefault="00EF7099" w:rsidP="00EF7099">
      <w:pPr>
        <w:ind w:left="360"/>
      </w:pPr>
      <w:r>
        <w:t>Local influences</w:t>
      </w:r>
    </w:p>
    <w:p w:rsidR="00EF7099" w:rsidRDefault="00EF7099" w:rsidP="002B1E44">
      <w:pPr>
        <w:pStyle w:val="ListParagraph"/>
        <w:numPr>
          <w:ilvl w:val="0"/>
          <w:numId w:val="1"/>
        </w:numPr>
      </w:pPr>
      <w:r>
        <w:t>Acetylcholine and several other agents (including bradykinin, vasoactive intestinal peptide, and substance P) stimulate endothelial cell nitric oxide production because their receptors on endothelial cells are linked to receptor-operated Ca2+ channels</w:t>
      </w:r>
    </w:p>
    <w:p w:rsidR="00EF7099" w:rsidRDefault="00EF7099" w:rsidP="00042504">
      <w:pPr>
        <w:pStyle w:val="ListParagraph"/>
        <w:numPr>
          <w:ilvl w:val="0"/>
          <w:numId w:val="1"/>
        </w:numPr>
      </w:pPr>
      <w:r>
        <w:t xml:space="preserve">Nitric oxide is produced within endothelial cells from the amino acid, L-arginine, by the action of an enzyme, nitric </w:t>
      </w:r>
      <w:r w:rsidR="00B3316F">
        <w:t>oxide synthase</w:t>
      </w:r>
    </w:p>
    <w:p w:rsidR="00B3316F" w:rsidRDefault="00EF7099" w:rsidP="00926B8B">
      <w:pPr>
        <w:pStyle w:val="ListParagraph"/>
        <w:numPr>
          <w:ilvl w:val="0"/>
          <w:numId w:val="1"/>
        </w:numPr>
      </w:pPr>
      <w:r>
        <w:t>Nitric oxide synthase is activated by a rise in the intracellular level of the</w:t>
      </w:r>
      <w:r w:rsidR="00B3316F">
        <w:t xml:space="preserve"> </w:t>
      </w:r>
      <w:r>
        <w:t>Ca2+</w:t>
      </w:r>
    </w:p>
    <w:p w:rsidR="00EF7099" w:rsidRDefault="00EF7099" w:rsidP="001C24C0">
      <w:pPr>
        <w:pStyle w:val="ListParagraph"/>
        <w:numPr>
          <w:ilvl w:val="0"/>
          <w:numId w:val="1"/>
        </w:numPr>
      </w:pPr>
      <w:r>
        <w:t>Nitric oxide is a small lipid-soluble molecule that, once formed, easily diffuses</w:t>
      </w:r>
      <w:r w:rsidR="00B3316F">
        <w:t xml:space="preserve"> </w:t>
      </w:r>
      <w:r>
        <w:t>into adjacent smooth muscle cells where it causes relaxation by stimulating</w:t>
      </w:r>
      <w:r w:rsidR="00B3316F">
        <w:t xml:space="preserve"> </w:t>
      </w:r>
      <w:r>
        <w:t>cGMP pro</w:t>
      </w:r>
      <w:r w:rsidR="00B3316F">
        <w:t>duction as mentioned previously</w:t>
      </w:r>
    </w:p>
    <w:p w:rsidR="00B3316F" w:rsidRDefault="00B3316F" w:rsidP="000519D4">
      <w:pPr>
        <w:pStyle w:val="ListParagraph"/>
        <w:numPr>
          <w:ilvl w:val="0"/>
          <w:numId w:val="1"/>
        </w:numPr>
      </w:pPr>
      <w:r>
        <w:t>Prostaglandins and thromboxane are a group of several chemically related products of the cyclooxygenase pathway of arachidonic acid metabolism</w:t>
      </w:r>
    </w:p>
    <w:p w:rsidR="00B3316F" w:rsidRDefault="00B3316F" w:rsidP="00DD26F3">
      <w:pPr>
        <w:pStyle w:val="ListParagraph"/>
        <w:numPr>
          <w:ilvl w:val="0"/>
          <w:numId w:val="1"/>
        </w:numPr>
      </w:pPr>
      <w:r>
        <w:t>Histamine is synthesized and stored in high concentrations in secretory granules of tissue mast cells and circulating basophils</w:t>
      </w:r>
    </w:p>
    <w:p w:rsidR="00B3316F" w:rsidRDefault="00B3316F" w:rsidP="00E62284">
      <w:pPr>
        <w:pStyle w:val="ListParagraph"/>
        <w:numPr>
          <w:ilvl w:val="0"/>
          <w:numId w:val="1"/>
        </w:numPr>
      </w:pPr>
      <w:r>
        <w:t xml:space="preserve">When released, histamine produces arteriolar vasodilation (via the </w:t>
      </w:r>
      <w:proofErr w:type="spellStart"/>
      <w:r>
        <w:t>cAMP</w:t>
      </w:r>
      <w:proofErr w:type="spellEnd"/>
      <w:r>
        <w:t xml:space="preserve"> pathway) and increases vascular permeability, which leads to edema formation and local tissue swelling</w:t>
      </w:r>
    </w:p>
    <w:p w:rsidR="00DB5F2C" w:rsidRDefault="00DB5F2C" w:rsidP="002A2410">
      <w:pPr>
        <w:pStyle w:val="ListParagraph"/>
        <w:numPr>
          <w:ilvl w:val="0"/>
          <w:numId w:val="1"/>
        </w:numPr>
      </w:pPr>
      <w:r>
        <w:t xml:space="preserve">Norepinephrine causes an increase in the tone of arterioles after combining with </w:t>
      </w:r>
      <w:proofErr w:type="gramStart"/>
      <w:r>
        <w:t>an</w:t>
      </w:r>
      <w:proofErr w:type="gramEnd"/>
      <w:r>
        <w:t xml:space="preserve"> α-adrenergic receptor on smooth muscle cells.</w:t>
      </w:r>
    </w:p>
    <w:p w:rsidR="00DB5F2C" w:rsidRDefault="00DB5F2C" w:rsidP="00680D0E">
      <w:pPr>
        <w:pStyle w:val="ListParagraph"/>
        <w:numPr>
          <w:ilvl w:val="0"/>
          <w:numId w:val="1"/>
        </w:numPr>
      </w:pPr>
      <w:r>
        <w:t xml:space="preserve">Norepinephrine appears to increase vascular tone primarily by </w:t>
      </w:r>
      <w:proofErr w:type="spellStart"/>
      <w:r>
        <w:t>pharmacomechanical</w:t>
      </w:r>
      <w:proofErr w:type="spellEnd"/>
      <w:r>
        <w:t xml:space="preserve"> means</w:t>
      </w:r>
    </w:p>
    <w:p w:rsidR="00B3316F" w:rsidRDefault="00DB5F2C" w:rsidP="008C448C">
      <w:pPr>
        <w:pStyle w:val="ListParagraph"/>
        <w:numPr>
          <w:ilvl w:val="0"/>
          <w:numId w:val="1"/>
        </w:numPr>
      </w:pPr>
      <w:r>
        <w:t>The mechanism involves G-protein linkage of a-adrenergic receptors to phospholipase C and subsequent Ca2+ release from intracellular stores by the action of the second messenger IP3</w:t>
      </w:r>
    </w:p>
    <w:p w:rsidR="00DB5F2C" w:rsidRDefault="00DB5F2C" w:rsidP="00A52658">
      <w:pPr>
        <w:pStyle w:val="ListParagraph"/>
        <w:numPr>
          <w:ilvl w:val="0"/>
          <w:numId w:val="1"/>
        </w:numPr>
      </w:pPr>
      <w:r>
        <w:t>Constriction of the veins (</w:t>
      </w:r>
      <w:proofErr w:type="spellStart"/>
      <w:r>
        <w:t>venoconstriction</w:t>
      </w:r>
      <w:proofErr w:type="spellEnd"/>
      <w:r>
        <w:t>) is largely mediated through activity of the sympathetic nerves that innervate them</w:t>
      </w:r>
    </w:p>
    <w:p w:rsidR="00DB5F2C" w:rsidRDefault="00DB5F2C" w:rsidP="00584D45">
      <w:pPr>
        <w:pStyle w:val="ListParagraph"/>
        <w:numPr>
          <w:ilvl w:val="0"/>
          <w:numId w:val="1"/>
        </w:numPr>
      </w:pPr>
      <w:r>
        <w:t>These sympathetic nerves release norepinephrine, which interacts with α1-receptors and produces an increase in venous tone and a decrease in vessel diameter</w:t>
      </w:r>
    </w:p>
    <w:p w:rsidR="00DB5F2C" w:rsidRDefault="00DB5F2C" w:rsidP="00DB5F2C">
      <w:pPr>
        <w:ind w:left="360"/>
      </w:pPr>
      <w:r>
        <w:t>Coronary blood flow</w:t>
      </w:r>
    </w:p>
    <w:p w:rsidR="00DB5F2C" w:rsidRDefault="00DB5F2C" w:rsidP="001951F4">
      <w:pPr>
        <w:pStyle w:val="ListParagraph"/>
        <w:numPr>
          <w:ilvl w:val="0"/>
          <w:numId w:val="1"/>
        </w:numPr>
      </w:pPr>
      <w:r>
        <w:t>The major right and left coronary arteries that serve the heart tissue are the first vessels to branch off the aorta</w:t>
      </w:r>
    </w:p>
    <w:p w:rsidR="00DB5F2C" w:rsidRDefault="00DB5F2C" w:rsidP="00C76F5B">
      <w:pPr>
        <w:pStyle w:val="ListParagraph"/>
        <w:numPr>
          <w:ilvl w:val="0"/>
          <w:numId w:val="1"/>
        </w:numPr>
      </w:pPr>
      <w:r>
        <w:t>Most of the blood that flows through the myocardial tissue returns to the right atrium by way of a large cardiac vein called the coronary sinus</w:t>
      </w:r>
    </w:p>
    <w:p w:rsidR="00DB5F2C" w:rsidRDefault="00D4758C" w:rsidP="00AD6CBB">
      <w:pPr>
        <w:pStyle w:val="ListParagraph"/>
        <w:numPr>
          <w:ilvl w:val="0"/>
          <w:numId w:val="1"/>
        </w:numPr>
      </w:pPr>
      <w:r>
        <w:lastRenderedPageBreak/>
        <w:t>In a resting individual, the myocardium extracts 70% to 75% of the oxygen in the blood that passes through it</w:t>
      </w:r>
    </w:p>
    <w:p w:rsidR="00D4758C" w:rsidRDefault="00D4758C" w:rsidP="00F037E1">
      <w:pPr>
        <w:pStyle w:val="ListParagraph"/>
        <w:numPr>
          <w:ilvl w:val="0"/>
          <w:numId w:val="1"/>
        </w:numPr>
      </w:pPr>
      <w:r>
        <w:t>Myocardial oxygen consumption is the most important influence on coronary blood flow</w:t>
      </w:r>
    </w:p>
    <w:p w:rsidR="00D4758C" w:rsidRDefault="00D4758C" w:rsidP="00E93232">
      <w:pPr>
        <w:pStyle w:val="ListParagraph"/>
        <w:numPr>
          <w:ilvl w:val="0"/>
          <w:numId w:val="1"/>
        </w:numPr>
      </w:pPr>
      <w:r>
        <w:t>Large forces and/or pressures are generated within the myocardial tissue during cardiac muscle contraction</w:t>
      </w:r>
    </w:p>
    <w:p w:rsidR="00D4758C" w:rsidRDefault="00D4758C" w:rsidP="000576AD">
      <w:pPr>
        <w:pStyle w:val="ListParagraph"/>
        <w:numPr>
          <w:ilvl w:val="0"/>
          <w:numId w:val="1"/>
        </w:numPr>
      </w:pPr>
      <w:r>
        <w:t xml:space="preserve">Systolic compressional forces on coronary vessels are greater in the endocardial (inside) layers of the left ventricular wall than in the </w:t>
      </w:r>
      <w:proofErr w:type="spellStart"/>
      <w:r>
        <w:t>epicardial</w:t>
      </w:r>
      <w:proofErr w:type="spellEnd"/>
      <w:r>
        <w:t xml:space="preserve"> layers</w:t>
      </w:r>
    </w:p>
    <w:p w:rsidR="00D4758C" w:rsidRDefault="00D4758C" w:rsidP="008C46D2">
      <w:pPr>
        <w:pStyle w:val="ListParagraph"/>
        <w:numPr>
          <w:ilvl w:val="0"/>
          <w:numId w:val="1"/>
        </w:numPr>
      </w:pPr>
      <w:r>
        <w:t xml:space="preserve">Coronary arterioles are densely innervated with sympathetic vasoconstrictor fibers, yet when the activity of the sympathetic nervous system increases, the coronary arterioles normally vasodilate rather than </w:t>
      </w:r>
      <w:proofErr w:type="spellStart"/>
      <w:r>
        <w:t>vasoconstrict</w:t>
      </w:r>
      <w:proofErr w:type="spellEnd"/>
    </w:p>
    <w:p w:rsidR="00D4758C" w:rsidRDefault="00D4758C" w:rsidP="00D4758C">
      <w:pPr>
        <w:ind w:left="360"/>
      </w:pPr>
      <w:r>
        <w:rPr>
          <w:noProof/>
        </w:rPr>
        <w:drawing>
          <wp:inline distT="0" distB="0" distL="0" distR="0">
            <wp:extent cx="6324600" cy="5476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8C" w:rsidRDefault="00D4758C" w:rsidP="00D4758C">
      <w:r>
        <w:t>Skeletal muscle flow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>
        <w:t>Skeletal muscles constitute 40% to 45% of body weight and at rest receives approximately 15% of the cardiac output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Resting skeletal muscle has a high level of intrinsic vascular tone</w:t>
      </w:r>
    </w:p>
    <w:p w:rsidR="00D4758C" w:rsidRDefault="00D4758C" w:rsidP="00132543">
      <w:pPr>
        <w:pStyle w:val="ListParagraph"/>
        <w:numPr>
          <w:ilvl w:val="0"/>
          <w:numId w:val="1"/>
        </w:numPr>
      </w:pPr>
      <w:r>
        <w:t>Local metabolic control of arteriolar tone is the most important influence on blood flow through exercising muscle</w:t>
      </w:r>
    </w:p>
    <w:p w:rsidR="00D4758C" w:rsidRDefault="00D4758C" w:rsidP="00D4758C">
      <w:pPr>
        <w:ind w:left="360"/>
      </w:pPr>
      <w:r>
        <w:t>Cerebral blood flow</w:t>
      </w:r>
    </w:p>
    <w:p w:rsidR="00D4758C" w:rsidRDefault="00D4758C" w:rsidP="00565C02">
      <w:pPr>
        <w:pStyle w:val="ListParagraph"/>
        <w:numPr>
          <w:ilvl w:val="0"/>
          <w:numId w:val="1"/>
        </w:numPr>
      </w:pPr>
      <w:r>
        <w:t>Interruption of cerebral blood flow for more than a few seconds leads to unconsciousness and to brain damage within a very short period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Cerebral blood flow is regulated almost entirely by local mechanisms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lastRenderedPageBreak/>
        <w:t>Cerebral blood flow decreases whenever arterial blood Pco2 falls below normal</w:t>
      </w:r>
    </w:p>
    <w:p w:rsidR="00D4758C" w:rsidRDefault="00D4758C" w:rsidP="00514E6B">
      <w:pPr>
        <w:pStyle w:val="ListParagraph"/>
        <w:numPr>
          <w:ilvl w:val="0"/>
          <w:numId w:val="1"/>
        </w:numPr>
      </w:pPr>
      <w:r>
        <w:t>Sympathetic and parasympathetic neural influences on cerebral blood flow are minimal</w:t>
      </w:r>
    </w:p>
    <w:p w:rsidR="00D4758C" w:rsidRDefault="00D4758C" w:rsidP="005D56AB">
      <w:pPr>
        <w:pStyle w:val="ListParagraph"/>
        <w:numPr>
          <w:ilvl w:val="0"/>
          <w:numId w:val="1"/>
        </w:numPr>
      </w:pPr>
      <w:r>
        <w:t xml:space="preserve">The "blood-brain barrier" refers to the tightly connected vascular endothelial cells that severely restrict </w:t>
      </w:r>
      <w:proofErr w:type="spellStart"/>
      <w:r>
        <w:t>transcapillary</w:t>
      </w:r>
      <w:proofErr w:type="spellEnd"/>
      <w:r>
        <w:t xml:space="preserve"> movement of all polar and many other substances</w:t>
      </w:r>
    </w:p>
    <w:p w:rsidR="00D4758C" w:rsidRDefault="00D4758C" w:rsidP="00D4758C">
      <w:pPr>
        <w:ind w:left="360"/>
      </w:pPr>
      <w:r>
        <w:t>Splanchnic blood flow</w:t>
      </w:r>
    </w:p>
    <w:p w:rsidR="00D4758C" w:rsidRDefault="00D4758C" w:rsidP="008F0CB8">
      <w:pPr>
        <w:pStyle w:val="ListParagraph"/>
        <w:numPr>
          <w:ilvl w:val="0"/>
          <w:numId w:val="1"/>
        </w:numPr>
      </w:pPr>
      <w:r>
        <w:t>Because of the high blood flow through and the high blood volume in the splanchnic bed, its vascular control importantly influences overall cardiovascular hemodynamics</w:t>
      </w:r>
    </w:p>
    <w:p w:rsidR="00D4758C" w:rsidRDefault="00D4758C" w:rsidP="0039709E">
      <w:pPr>
        <w:pStyle w:val="ListParagraph"/>
        <w:numPr>
          <w:ilvl w:val="0"/>
          <w:numId w:val="1"/>
        </w:numPr>
      </w:pPr>
      <w:r>
        <w:t>The organs of the splanchnic region receive approximately 25% of the resting cardiac output and contain more than 20% of the circulating blood volume</w:t>
      </w:r>
    </w:p>
    <w:p w:rsidR="00D4758C" w:rsidRDefault="00D4758C" w:rsidP="00EC307B">
      <w:pPr>
        <w:pStyle w:val="ListParagraph"/>
        <w:numPr>
          <w:ilvl w:val="0"/>
          <w:numId w:val="1"/>
        </w:numPr>
      </w:pPr>
      <w:r>
        <w:t>Sympathetic neural activity plays an important role in vascular control of the splanchnic circulation</w:t>
      </w:r>
    </w:p>
    <w:p w:rsidR="00D4758C" w:rsidRDefault="00D4758C" w:rsidP="00622A48">
      <w:pPr>
        <w:pStyle w:val="ListParagraph"/>
        <w:numPr>
          <w:ilvl w:val="0"/>
          <w:numId w:val="1"/>
        </w:numPr>
      </w:pPr>
      <w:r>
        <w:t>Local metabolic activity associated with gastrointestinal motility, secretion, and absorption is associated with local increases in splanchnic blood flow</w:t>
      </w:r>
    </w:p>
    <w:p w:rsidR="00D4758C" w:rsidRDefault="00D4758C" w:rsidP="00D4758C">
      <w:r>
        <w:t>Renal blood flow</w:t>
      </w:r>
    </w:p>
    <w:p w:rsidR="00D4758C" w:rsidRDefault="00D4758C" w:rsidP="00DC2F60">
      <w:pPr>
        <w:pStyle w:val="ListParagraph"/>
        <w:numPr>
          <w:ilvl w:val="0"/>
          <w:numId w:val="1"/>
        </w:numPr>
      </w:pPr>
      <w:r>
        <w:t>The kidneys normally receive approximately 20% of the cardiac output of a resting individual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Renal blood flow is strongly influenced by sympathetic neural stimulation</w:t>
      </w:r>
    </w:p>
    <w:p w:rsidR="00D4758C" w:rsidRDefault="00D4758C" w:rsidP="00D4758C">
      <w:r>
        <w:t>Cutaneous blood flow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The physiological role of skin blood flow is to help regulate body temperature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Decreases in body temperature decrease skin blood flow and vice versa</w:t>
      </w:r>
    </w:p>
    <w:p w:rsidR="00D4758C" w:rsidRDefault="00D4758C" w:rsidP="00520810">
      <w:pPr>
        <w:pStyle w:val="ListParagraph"/>
        <w:numPr>
          <w:ilvl w:val="0"/>
          <w:numId w:val="1"/>
        </w:numPr>
      </w:pPr>
      <w:r>
        <w:t>Structural adaptation of the cutaneous vascular beds promote heat loss or heat conservation</w:t>
      </w:r>
    </w:p>
    <w:p w:rsidR="00D4758C" w:rsidRDefault="00D4758C" w:rsidP="00D4758C">
      <w:r>
        <w:t>Pulmonary blood flow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Pulmonary blood flow equals cardiac output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Pulmonary vascular resistance is about one-seventh of total systemic vascular resistance</w:t>
      </w:r>
    </w:p>
    <w:p w:rsidR="00D4758C" w:rsidRDefault="00D4758C" w:rsidP="00D4758C">
      <w:pPr>
        <w:pStyle w:val="ListParagraph"/>
        <w:numPr>
          <w:ilvl w:val="0"/>
          <w:numId w:val="1"/>
        </w:numPr>
      </w:pPr>
      <w:r w:rsidRPr="00D4758C">
        <w:t>Pulmonary arterioles constrict in response to local</w:t>
      </w:r>
      <w:r>
        <w:t xml:space="preserve"> alveolar hypoxia</w:t>
      </w:r>
    </w:p>
    <w:p w:rsidR="00D4758C" w:rsidRDefault="00D4758C" w:rsidP="00F53A19">
      <w:pPr>
        <w:pStyle w:val="ListParagraph"/>
        <w:numPr>
          <w:ilvl w:val="0"/>
          <w:numId w:val="1"/>
        </w:numPr>
      </w:pPr>
      <w:r>
        <w:t>Low capillary hydrostatic pressure promotes fluid reabsorption and prevents fluid accumulation in pulmonary airways</w:t>
      </w:r>
    </w:p>
    <w:p w:rsidR="00017BC6" w:rsidRDefault="00017BC6" w:rsidP="00017BC6"/>
    <w:p w:rsidR="00017BC6" w:rsidRDefault="00017BC6" w:rsidP="00017BC6">
      <w:r>
        <w:t>Questions:</w:t>
      </w:r>
    </w:p>
    <w:p w:rsidR="00017BC6" w:rsidRDefault="00017BC6" w:rsidP="00017BC6"/>
    <w:p w:rsidR="00017BC6" w:rsidRDefault="00017BC6" w:rsidP="00017BC6">
      <w:pPr>
        <w:pStyle w:val="ListParagraph"/>
        <w:numPr>
          <w:ilvl w:val="0"/>
          <w:numId w:val="2"/>
        </w:numPr>
      </w:pPr>
      <w:r>
        <w:rPr>
          <w:rStyle w:val="st"/>
        </w:rPr>
        <w:t xml:space="preserve">The </w:t>
      </w:r>
      <w:r>
        <w:rPr>
          <w:rStyle w:val="Emphasis"/>
        </w:rPr>
        <w:t>_____________________</w:t>
      </w:r>
      <w:r>
        <w:rPr>
          <w:rStyle w:val="st"/>
        </w:rPr>
        <w:t xml:space="preserve"> </w:t>
      </w:r>
      <w:proofErr w:type="spellStart"/>
      <w:r>
        <w:rPr>
          <w:rStyle w:val="st"/>
        </w:rPr>
        <w:t>perfuses</w:t>
      </w:r>
      <w:proofErr w:type="spellEnd"/>
      <w:r>
        <w:rPr>
          <w:rStyle w:val="st"/>
        </w:rPr>
        <w:t xml:space="preserve"> the left ventricle myocardium and empties deoxygenated blood directly into the left ventricle</w:t>
      </w:r>
      <w:r>
        <w:rPr>
          <w:rStyle w:val="st"/>
        </w:rPr>
        <w:br/>
      </w:r>
    </w:p>
    <w:p w:rsidR="00017BC6" w:rsidRDefault="00017BC6" w:rsidP="00017BC6">
      <w:pPr>
        <w:pStyle w:val="ListParagraph"/>
        <w:numPr>
          <w:ilvl w:val="0"/>
          <w:numId w:val="2"/>
        </w:numPr>
      </w:pPr>
      <w:r>
        <w:t xml:space="preserve">True or False: </w:t>
      </w:r>
      <w:r>
        <w:t>Smooth muscle cells contract and relax much more slowly</w:t>
      </w:r>
      <w:r>
        <w:br/>
      </w:r>
    </w:p>
    <w:p w:rsidR="00017BC6" w:rsidRDefault="00017BC6" w:rsidP="00017BC6">
      <w:pPr>
        <w:pStyle w:val="ListParagraph"/>
        <w:numPr>
          <w:ilvl w:val="0"/>
          <w:numId w:val="2"/>
        </w:numPr>
      </w:pPr>
      <w:r>
        <w:t>Nitric oxide is produced within endothelial cells from the amino acid</w:t>
      </w:r>
      <w:r>
        <w:t>_________________</w:t>
      </w:r>
      <w:r>
        <w:t xml:space="preserve"> by the action of an enzyme</w:t>
      </w:r>
      <w:r>
        <w:t>_____________________</w:t>
      </w:r>
      <w:r>
        <w:br/>
      </w:r>
    </w:p>
    <w:p w:rsidR="00017BC6" w:rsidRDefault="00017BC6" w:rsidP="00017BC6">
      <w:pPr>
        <w:pStyle w:val="ListParagraph"/>
        <w:numPr>
          <w:ilvl w:val="0"/>
          <w:numId w:val="2"/>
        </w:numPr>
      </w:pPr>
      <w:r w:rsidRPr="00D4758C">
        <w:t xml:space="preserve">Pulmonary vascular resistance is about </w:t>
      </w:r>
      <w:r>
        <w:t>_____________</w:t>
      </w:r>
      <w:r w:rsidRPr="00D4758C">
        <w:t xml:space="preserve"> of total systemic vascular resistance</w:t>
      </w:r>
    </w:p>
    <w:p w:rsidR="00017BC6" w:rsidRDefault="00017BC6" w:rsidP="00017BC6">
      <w:pPr>
        <w:pStyle w:val="ListParagraph"/>
        <w:numPr>
          <w:ilvl w:val="1"/>
          <w:numId w:val="2"/>
        </w:numPr>
      </w:pPr>
      <w:r>
        <w:t>The same</w:t>
      </w:r>
    </w:p>
    <w:p w:rsidR="00017BC6" w:rsidRDefault="00017BC6" w:rsidP="00017BC6">
      <w:pPr>
        <w:pStyle w:val="ListParagraph"/>
        <w:numPr>
          <w:ilvl w:val="1"/>
          <w:numId w:val="2"/>
        </w:numPr>
      </w:pPr>
      <w:r>
        <w:t>½</w:t>
      </w:r>
    </w:p>
    <w:p w:rsidR="00017BC6" w:rsidRDefault="00017BC6" w:rsidP="00017BC6">
      <w:pPr>
        <w:pStyle w:val="ListParagraph"/>
        <w:numPr>
          <w:ilvl w:val="1"/>
          <w:numId w:val="2"/>
        </w:numPr>
      </w:pPr>
      <w:r>
        <w:t>1/5</w:t>
      </w:r>
    </w:p>
    <w:p w:rsidR="00017BC6" w:rsidRDefault="00017BC6" w:rsidP="00017BC6">
      <w:pPr>
        <w:pStyle w:val="ListParagraph"/>
        <w:numPr>
          <w:ilvl w:val="1"/>
          <w:numId w:val="2"/>
        </w:numPr>
      </w:pPr>
      <w:r>
        <w:t>1/7</w:t>
      </w:r>
      <w:bookmarkStart w:id="0" w:name="_GoBack"/>
      <w:bookmarkEnd w:id="0"/>
    </w:p>
    <w:sectPr w:rsidR="00017BC6" w:rsidSect="00072F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E7EAE"/>
    <w:multiLevelType w:val="hybridMultilevel"/>
    <w:tmpl w:val="F4AC2276"/>
    <w:lvl w:ilvl="0" w:tplc="C84A57D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44BEB"/>
    <w:multiLevelType w:val="hybridMultilevel"/>
    <w:tmpl w:val="C6B0F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AC"/>
    <w:rsid w:val="00017BC6"/>
    <w:rsid w:val="00072FAC"/>
    <w:rsid w:val="00B3316F"/>
    <w:rsid w:val="00D4758C"/>
    <w:rsid w:val="00DB5F2C"/>
    <w:rsid w:val="00EC1D5C"/>
    <w:rsid w:val="00ED571A"/>
    <w:rsid w:val="00E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79930-5E7C-4EC7-99F5-E7CBE7C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FAC"/>
    <w:pPr>
      <w:ind w:left="720"/>
      <w:contextualSpacing/>
    </w:pPr>
  </w:style>
  <w:style w:type="character" w:customStyle="1" w:styleId="st">
    <w:name w:val="st"/>
    <w:basedOn w:val="DefaultParagraphFont"/>
    <w:rsid w:val="00017BC6"/>
  </w:style>
  <w:style w:type="character" w:styleId="Emphasis">
    <w:name w:val="Emphasis"/>
    <w:basedOn w:val="DefaultParagraphFont"/>
    <w:uiPriority w:val="20"/>
    <w:qFormat/>
    <w:rsid w:val="00017B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3</cp:revision>
  <dcterms:created xsi:type="dcterms:W3CDTF">2016-02-22T22:45:00Z</dcterms:created>
  <dcterms:modified xsi:type="dcterms:W3CDTF">2016-02-24T17:21:00Z</dcterms:modified>
</cp:coreProperties>
</file>