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43E" w:rsidRPr="00C74E7A" w:rsidRDefault="000F133D" w:rsidP="00C74E7A">
      <w:pPr>
        <w:jc w:val="center"/>
        <w:rPr>
          <w:b/>
        </w:rPr>
      </w:pPr>
      <w:bookmarkStart w:id="0" w:name="_GoBack"/>
      <w:bookmarkEnd w:id="0"/>
      <w:r w:rsidRPr="00C74E7A">
        <w:rPr>
          <w:b/>
        </w:rPr>
        <w:t>Chapter 7: Abnormalities in the conduction system</w:t>
      </w:r>
    </w:p>
    <w:p w:rsidR="000F133D" w:rsidRDefault="000F133D"/>
    <w:p w:rsidR="000F133D" w:rsidRDefault="000F133D" w:rsidP="00F1746D">
      <w:pPr>
        <w:pStyle w:val="ListParagraph"/>
        <w:numPr>
          <w:ilvl w:val="0"/>
          <w:numId w:val="1"/>
        </w:numPr>
      </w:pPr>
      <w:r>
        <w:t>Abnormalities in the conduction system are associated with faults</w:t>
      </w:r>
      <w:r>
        <w:t xml:space="preserve"> </w:t>
      </w:r>
      <w:r>
        <w:t>in either the generation of the impulse from the SA node or the</w:t>
      </w:r>
      <w:r>
        <w:t xml:space="preserve"> </w:t>
      </w:r>
      <w:r>
        <w:t xml:space="preserve">abnormalities in conduction through the </w:t>
      </w:r>
      <w:proofErr w:type="spellStart"/>
      <w:r>
        <w:t>specialised</w:t>
      </w:r>
      <w:proofErr w:type="spellEnd"/>
      <w:r>
        <w:t xml:space="preserve"> conduction tissue,</w:t>
      </w:r>
      <w:r>
        <w:t xml:space="preserve"> </w:t>
      </w:r>
      <w:r>
        <w:t>that is, the AV node, bundle of</w:t>
      </w:r>
      <w:r>
        <w:t xml:space="preserve"> </w:t>
      </w:r>
      <w:r>
        <w:t>His and Purkinje system</w:t>
      </w:r>
    </w:p>
    <w:p w:rsidR="000F133D" w:rsidRDefault="000F133D" w:rsidP="000F133D">
      <w:pPr>
        <w:pStyle w:val="ListParagraph"/>
        <w:numPr>
          <w:ilvl w:val="0"/>
          <w:numId w:val="1"/>
        </w:numPr>
      </w:pPr>
      <w:r>
        <w:t>Generally, these</w:t>
      </w:r>
      <w:r>
        <w:t xml:space="preserve"> </w:t>
      </w:r>
      <w:r>
        <w:t>faults result in arrhythmias in which the heart rhythm is slow</w:t>
      </w:r>
    </w:p>
    <w:p w:rsidR="000F133D" w:rsidRPr="000F133D" w:rsidRDefault="000F133D" w:rsidP="000F133D">
      <w:pPr>
        <w:rPr>
          <w:b/>
        </w:rPr>
      </w:pPr>
      <w:r w:rsidRPr="000F133D">
        <w:rPr>
          <w:b/>
        </w:rPr>
        <w:t>Sinus Arrest</w:t>
      </w:r>
    </w:p>
    <w:p w:rsidR="000F133D" w:rsidRPr="000F133D" w:rsidRDefault="000F133D" w:rsidP="00180A29">
      <w:pPr>
        <w:pStyle w:val="ListParagraph"/>
        <w:numPr>
          <w:ilvl w:val="0"/>
          <w:numId w:val="1"/>
        </w:numPr>
      </w:pPr>
      <w:r w:rsidRPr="000F133D">
        <w:t>When there is a failure of the SA node to generate an impulse, that is, the</w:t>
      </w:r>
      <w:r>
        <w:t xml:space="preserve"> </w:t>
      </w:r>
      <w:r w:rsidRPr="000F133D">
        <w:t xml:space="preserve">SA node has temporarily arrested – it is referred to as </w:t>
      </w:r>
      <w:r>
        <w:rPr>
          <w:b/>
          <w:bCs/>
        </w:rPr>
        <w:t>sinus arrest</w:t>
      </w:r>
    </w:p>
    <w:p w:rsidR="000F133D" w:rsidRDefault="000F133D" w:rsidP="00272268">
      <w:pPr>
        <w:pStyle w:val="ListParagraph"/>
        <w:numPr>
          <w:ilvl w:val="0"/>
          <w:numId w:val="1"/>
        </w:numPr>
      </w:pPr>
      <w:r>
        <w:t>Sinus</w:t>
      </w:r>
      <w:r>
        <w:t xml:space="preserve"> </w:t>
      </w:r>
      <w:r>
        <w:t>arrest is commonly only a few to several seconds in duration, and when</w:t>
      </w:r>
      <w:r>
        <w:t xml:space="preserve"> </w:t>
      </w:r>
      <w:r>
        <w:t>there is a prolonged pause, there is usually an escape beat</w:t>
      </w:r>
    </w:p>
    <w:p w:rsidR="000F133D" w:rsidRDefault="000F133D" w:rsidP="004A3EE0">
      <w:pPr>
        <w:pStyle w:val="ListParagraph"/>
        <w:numPr>
          <w:ilvl w:val="0"/>
          <w:numId w:val="1"/>
        </w:numPr>
      </w:pPr>
      <w:r>
        <w:t xml:space="preserve">If sinus arrest exceeds 10–15 </w:t>
      </w:r>
      <w:proofErr w:type="spellStart"/>
      <w:r>
        <w:t>secondswithout</w:t>
      </w:r>
      <w:proofErr w:type="spellEnd"/>
      <w:r>
        <w:t xml:space="preserve"> an escape rhythm then the blood pressure</w:t>
      </w:r>
      <w:r>
        <w:t xml:space="preserve"> </w:t>
      </w:r>
      <w:r>
        <w:t>will fall and syncope will occur</w:t>
      </w:r>
    </w:p>
    <w:p w:rsidR="000F133D" w:rsidRDefault="000F133D" w:rsidP="00C0660D">
      <w:pPr>
        <w:pStyle w:val="ListParagraph"/>
        <w:numPr>
          <w:ilvl w:val="0"/>
          <w:numId w:val="1"/>
        </w:numPr>
      </w:pPr>
      <w:r>
        <w:t>There is a pause in the rhythm with neither a P wave nor, therefore,</w:t>
      </w:r>
      <w:r>
        <w:t xml:space="preserve"> </w:t>
      </w:r>
      <w:r>
        <w:t>a QRS–T complex, that is, the baseline is flat</w:t>
      </w:r>
    </w:p>
    <w:p w:rsidR="000F133D" w:rsidRPr="000F133D" w:rsidRDefault="000F133D" w:rsidP="000F133D">
      <w:pPr>
        <w:rPr>
          <w:b/>
        </w:rPr>
      </w:pPr>
      <w:r w:rsidRPr="000F133D">
        <w:rPr>
          <w:b/>
        </w:rPr>
        <w:t>Sick sinus syndrome (sinus node dysfunction)</w:t>
      </w:r>
    </w:p>
    <w:p w:rsidR="000F133D" w:rsidRDefault="000F133D" w:rsidP="00491BA5">
      <w:pPr>
        <w:pStyle w:val="ListParagraph"/>
        <w:numPr>
          <w:ilvl w:val="0"/>
          <w:numId w:val="1"/>
        </w:numPr>
      </w:pPr>
      <w:r>
        <w:t>This is a term for an abnormally functioning SA node in which it</w:t>
      </w:r>
      <w:r>
        <w:t xml:space="preserve"> </w:t>
      </w:r>
      <w:r>
        <w:t>fails to trigger normal sinus complexes</w:t>
      </w:r>
    </w:p>
    <w:p w:rsidR="000F133D" w:rsidRDefault="000F133D" w:rsidP="00F60F4C">
      <w:pPr>
        <w:pStyle w:val="ListParagraph"/>
        <w:numPr>
          <w:ilvl w:val="0"/>
          <w:numId w:val="1"/>
        </w:numPr>
      </w:pPr>
      <w:r>
        <w:t>Oftentimes, there is an absence</w:t>
      </w:r>
      <w:r>
        <w:t xml:space="preserve"> </w:t>
      </w:r>
      <w:r>
        <w:t xml:space="preserve">of an escape rhythm, combined with a variety of </w:t>
      </w:r>
      <w:proofErr w:type="spellStart"/>
      <w:r>
        <w:t>bradyarrhythmias</w:t>
      </w:r>
      <w:proofErr w:type="spellEnd"/>
    </w:p>
    <w:p w:rsidR="000F133D" w:rsidRDefault="000F133D" w:rsidP="0067799F">
      <w:pPr>
        <w:pStyle w:val="ListParagraph"/>
        <w:numPr>
          <w:ilvl w:val="0"/>
          <w:numId w:val="1"/>
        </w:numPr>
      </w:pPr>
      <w:r>
        <w:t>Sometimes, when</w:t>
      </w:r>
      <w:r>
        <w:t xml:space="preserve"> </w:t>
      </w:r>
      <w:r>
        <w:t>there is a junctional escape rhythm, there are preceding P waves with</w:t>
      </w:r>
      <w:r>
        <w:t xml:space="preserve"> </w:t>
      </w:r>
      <w:r>
        <w:t>an abnormal morphology, typically negative</w:t>
      </w:r>
    </w:p>
    <w:p w:rsidR="000F133D" w:rsidRDefault="00DA1C6A" w:rsidP="00EB60B3">
      <w:pPr>
        <w:pStyle w:val="ListParagraph"/>
        <w:numPr>
          <w:ilvl w:val="0"/>
          <w:numId w:val="1"/>
        </w:numPr>
      </w:pPr>
      <w:r>
        <w:t>In some situations, the profound bradycardia</w:t>
      </w:r>
      <w:r>
        <w:t xml:space="preserve"> </w:t>
      </w:r>
      <w:r>
        <w:t>alternates with a supraventricular tachycardia; this is termed the</w:t>
      </w:r>
      <w:r>
        <w:t xml:space="preserve"> </w:t>
      </w:r>
      <w:r>
        <w:t>‘br</w:t>
      </w:r>
      <w:r>
        <w:t>adycardia–tachycardia syndrome’</w:t>
      </w:r>
    </w:p>
    <w:p w:rsidR="00DA1C6A" w:rsidRDefault="00DA1C6A" w:rsidP="00847EC5">
      <w:pPr>
        <w:pStyle w:val="ListParagraph"/>
        <w:numPr>
          <w:ilvl w:val="0"/>
          <w:numId w:val="1"/>
        </w:numPr>
      </w:pPr>
      <w:r>
        <w:t xml:space="preserve">The </w:t>
      </w:r>
      <w:r>
        <w:t>ECG</w:t>
      </w:r>
      <w:r>
        <w:t xml:space="preserve"> features are quite variable and</w:t>
      </w:r>
      <w:r>
        <w:t xml:space="preserve"> </w:t>
      </w:r>
      <w:r>
        <w:t>include persistent sinus bradycardia or episodes of sinus arrest without</w:t>
      </w:r>
      <w:r>
        <w:t xml:space="preserve"> </w:t>
      </w:r>
      <w:r>
        <w:t>escape beats</w:t>
      </w:r>
    </w:p>
    <w:p w:rsidR="00DA1C6A" w:rsidRDefault="00DA1C6A" w:rsidP="0027178D">
      <w:pPr>
        <w:pStyle w:val="ListParagraph"/>
        <w:numPr>
          <w:ilvl w:val="0"/>
          <w:numId w:val="1"/>
        </w:numPr>
      </w:pPr>
      <w:r>
        <w:t>D</w:t>
      </w:r>
      <w:r>
        <w:t>uring long periods of sinus</w:t>
      </w:r>
      <w:r>
        <w:t xml:space="preserve"> </w:t>
      </w:r>
      <w:r>
        <w:t>arrest, there is often a failure of an escape rhythm to develop</w:t>
      </w:r>
    </w:p>
    <w:p w:rsidR="00DA1C6A" w:rsidRPr="000477CF" w:rsidRDefault="000477CF" w:rsidP="000477CF">
      <w:pPr>
        <w:rPr>
          <w:b/>
        </w:rPr>
      </w:pPr>
      <w:r w:rsidRPr="000477CF">
        <w:rPr>
          <w:b/>
        </w:rPr>
        <w:t>Atrial standstill</w:t>
      </w:r>
    </w:p>
    <w:p w:rsidR="000477CF" w:rsidRPr="000477CF" w:rsidRDefault="000477CF" w:rsidP="00714E89">
      <w:pPr>
        <w:pStyle w:val="ListParagraph"/>
        <w:numPr>
          <w:ilvl w:val="0"/>
          <w:numId w:val="1"/>
        </w:numPr>
      </w:pPr>
      <w:r w:rsidRPr="000477CF">
        <w:rPr>
          <w:rFonts w:ascii="FrutigerLTStd-Bold" w:hAnsi="FrutigerLTStd-Bold" w:cs="FrutigerLTStd-Bold"/>
          <w:bCs/>
          <w:sz w:val="20"/>
          <w:szCs w:val="20"/>
        </w:rPr>
        <w:t>Atrial standstill occurs due to a failure of atrial</w:t>
      </w:r>
      <w:r w:rsidRPr="000477CF">
        <w:rPr>
          <w:rFonts w:ascii="FrutigerLTStd-Bold" w:hAnsi="FrutigerLTStd-Bold" w:cs="FrutigerLTStd-Bold"/>
          <w:bCs/>
          <w:sz w:val="20"/>
          <w:szCs w:val="20"/>
        </w:rPr>
        <w:t xml:space="preserve"> </w:t>
      </w:r>
      <w:r w:rsidRPr="000477CF">
        <w:rPr>
          <w:rFonts w:ascii="FrutigerLTStd-Bold" w:hAnsi="FrutigerLTStd-Bold" w:cs="FrutigerLTStd-Bold"/>
          <w:bCs/>
          <w:sz w:val="20"/>
          <w:szCs w:val="20"/>
        </w:rPr>
        <w:t xml:space="preserve">muscle </w:t>
      </w:r>
      <w:proofErr w:type="spellStart"/>
      <w:r w:rsidRPr="000477CF">
        <w:rPr>
          <w:rFonts w:ascii="FrutigerLTStd-Bold" w:hAnsi="FrutigerLTStd-Bold" w:cs="FrutigerLTStd-Bold"/>
          <w:bCs/>
          <w:sz w:val="20"/>
          <w:szCs w:val="20"/>
        </w:rPr>
        <w:t>depolarisation</w:t>
      </w:r>
      <w:proofErr w:type="spellEnd"/>
      <w:r w:rsidRPr="000477CF">
        <w:rPr>
          <w:rFonts w:ascii="FrutigerLTStd-Bold" w:hAnsi="FrutigerLTStd-Bold" w:cs="FrutigerLTStd-Bold"/>
          <w:bCs/>
          <w:sz w:val="20"/>
          <w:szCs w:val="20"/>
        </w:rPr>
        <w:t>; that is, the SA node may produce an impulse but</w:t>
      </w:r>
      <w:r>
        <w:rPr>
          <w:rFonts w:ascii="FrutigerLTStd-Bold" w:hAnsi="FrutigerLTStd-Bold" w:cs="FrutigerLTStd-Bold"/>
          <w:bCs/>
          <w:sz w:val="20"/>
          <w:szCs w:val="20"/>
        </w:rPr>
        <w:t xml:space="preserve"> </w:t>
      </w:r>
      <w:r w:rsidRPr="000477CF">
        <w:rPr>
          <w:rFonts w:ascii="FrutigerLTStd-Bold" w:hAnsi="FrutigerLTStd-Bold" w:cs="FrutigerLTStd-Bold"/>
          <w:bCs/>
          <w:sz w:val="20"/>
          <w:szCs w:val="20"/>
        </w:rPr>
        <w:t>the atria are</w:t>
      </w:r>
      <w:r>
        <w:rPr>
          <w:rFonts w:ascii="FrutigerLTStd-Bold" w:hAnsi="FrutigerLTStd-Bold" w:cs="FrutigerLTStd-Bold"/>
          <w:bCs/>
          <w:sz w:val="20"/>
          <w:szCs w:val="20"/>
        </w:rPr>
        <w:t xml:space="preserve"> </w:t>
      </w:r>
      <w:r w:rsidRPr="000477CF">
        <w:rPr>
          <w:rFonts w:ascii="FrutigerLTStd-Bold" w:hAnsi="FrutigerLTStd-Bold" w:cs="FrutigerLTStd-Bold"/>
          <w:bCs/>
          <w:sz w:val="20"/>
          <w:szCs w:val="20"/>
        </w:rPr>
        <w:t>not</w:t>
      </w:r>
      <w:r>
        <w:rPr>
          <w:rFonts w:ascii="FrutigerLTStd-Bold" w:hAnsi="FrutigerLTStd-Bold" w:cs="FrutigerLTStd-Bold"/>
          <w:bCs/>
          <w:sz w:val="20"/>
          <w:szCs w:val="20"/>
        </w:rPr>
        <w:t xml:space="preserve"> depolarized </w:t>
      </w:r>
      <w:r w:rsidRPr="000477CF">
        <w:rPr>
          <w:rFonts w:ascii="FrutigerLTStd-Bold" w:hAnsi="FrutigerLTStd-Bold" w:cs="FrutigerLTStd-Bold"/>
          <w:bCs/>
          <w:sz w:val="20"/>
          <w:szCs w:val="20"/>
        </w:rPr>
        <w:t>and</w:t>
      </w:r>
      <w:r>
        <w:rPr>
          <w:rFonts w:ascii="FrutigerLTStd-Bold" w:hAnsi="FrutigerLTStd-Bold" w:cs="FrutigerLTStd-Bold"/>
          <w:bCs/>
          <w:sz w:val="20"/>
          <w:szCs w:val="20"/>
        </w:rPr>
        <w:t xml:space="preserve"> </w:t>
      </w:r>
      <w:r w:rsidRPr="000477CF">
        <w:rPr>
          <w:rFonts w:ascii="FrutigerLTStd-Bold" w:hAnsi="FrutigerLTStd-Bold" w:cs="FrutigerLTStd-Bold"/>
          <w:bCs/>
          <w:sz w:val="20"/>
          <w:szCs w:val="20"/>
        </w:rPr>
        <w:t>remain</w:t>
      </w:r>
      <w:r>
        <w:rPr>
          <w:rFonts w:ascii="FrutigerLTStd-Bold" w:hAnsi="FrutigerLTStd-Bold" w:cs="FrutigerLTStd-Bold"/>
          <w:bCs/>
          <w:sz w:val="20"/>
          <w:szCs w:val="20"/>
        </w:rPr>
        <w:t xml:space="preserve"> </w:t>
      </w:r>
      <w:r w:rsidRPr="000477CF">
        <w:rPr>
          <w:rFonts w:ascii="FrutigerLTStd-Bold" w:hAnsi="FrutigerLTStd-Bold" w:cs="FrutigerLTStd-Bold"/>
          <w:bCs/>
          <w:sz w:val="20"/>
          <w:szCs w:val="20"/>
        </w:rPr>
        <w:t>inactive</w:t>
      </w:r>
    </w:p>
    <w:p w:rsidR="000477CF" w:rsidRDefault="000477CF" w:rsidP="000477CF">
      <w:pPr>
        <w:pStyle w:val="ListParagraph"/>
        <w:numPr>
          <w:ilvl w:val="0"/>
          <w:numId w:val="1"/>
        </w:numPr>
      </w:pPr>
      <w:r>
        <w:t>T</w:t>
      </w:r>
      <w:r w:rsidRPr="000477CF">
        <w:t xml:space="preserve">his is associated with </w:t>
      </w:r>
      <w:proofErr w:type="spellStart"/>
      <w:r w:rsidRPr="000477CF">
        <w:t>hyperkalaemia</w:t>
      </w:r>
      <w:proofErr w:type="spellEnd"/>
      <w:r w:rsidRPr="000477CF">
        <w:t xml:space="preserve"> or atrial cardiomyopathy</w:t>
      </w:r>
    </w:p>
    <w:p w:rsidR="000477CF" w:rsidRPr="000477CF" w:rsidRDefault="000477CF" w:rsidP="00E5780C">
      <w:pPr>
        <w:pStyle w:val="ListParagraph"/>
        <w:numPr>
          <w:ilvl w:val="0"/>
          <w:numId w:val="1"/>
        </w:numPr>
      </w:pPr>
      <w:r w:rsidRPr="000477CF">
        <w:t>The impulses are</w:t>
      </w:r>
      <w:r>
        <w:t xml:space="preserve"> </w:t>
      </w:r>
      <w:r w:rsidRPr="000477CF">
        <w:t xml:space="preserve">conducted from the SA node by </w:t>
      </w:r>
      <w:proofErr w:type="spellStart"/>
      <w:r w:rsidRPr="000477CF">
        <w:t>internodal</w:t>
      </w:r>
      <w:proofErr w:type="spellEnd"/>
      <w:r w:rsidRPr="000477CF">
        <w:t xml:space="preserve"> pathways to the AV node,</w:t>
      </w:r>
      <w:r>
        <w:t xml:space="preserve"> </w:t>
      </w:r>
      <w:r w:rsidRPr="000477CF">
        <w:t xml:space="preserve">which is termed a </w:t>
      </w:r>
      <w:proofErr w:type="spellStart"/>
      <w:r w:rsidRPr="000477CF">
        <w:rPr>
          <w:b/>
          <w:bCs/>
        </w:rPr>
        <w:t>sinoventricular</w:t>
      </w:r>
      <w:proofErr w:type="spellEnd"/>
      <w:r w:rsidRPr="000477CF">
        <w:rPr>
          <w:b/>
          <w:bCs/>
        </w:rPr>
        <w:t xml:space="preserve"> rhythm</w:t>
      </w:r>
    </w:p>
    <w:p w:rsidR="000477CF" w:rsidRDefault="000477CF" w:rsidP="00173058">
      <w:pPr>
        <w:pStyle w:val="ListParagraph"/>
        <w:numPr>
          <w:ilvl w:val="0"/>
          <w:numId w:val="1"/>
        </w:numPr>
      </w:pPr>
      <w:r>
        <w:t xml:space="preserve">The main </w:t>
      </w:r>
      <w:r>
        <w:t>ECG</w:t>
      </w:r>
      <w:r>
        <w:t xml:space="preserve"> feature is the absence of P waves, usually</w:t>
      </w:r>
      <w:r>
        <w:t xml:space="preserve"> </w:t>
      </w:r>
      <w:r>
        <w:t>with a slow junctional or ventricular escape rhythm</w:t>
      </w:r>
    </w:p>
    <w:p w:rsidR="000477CF" w:rsidRDefault="000477CF" w:rsidP="00A42E5A">
      <w:pPr>
        <w:pStyle w:val="ListParagraph"/>
        <w:numPr>
          <w:ilvl w:val="0"/>
          <w:numId w:val="1"/>
        </w:numPr>
      </w:pPr>
      <w:r>
        <w:t xml:space="preserve">If animals with </w:t>
      </w:r>
      <w:proofErr w:type="spellStart"/>
      <w:r>
        <w:t>hyperkalaemia</w:t>
      </w:r>
      <w:proofErr w:type="spellEnd"/>
      <w:r>
        <w:t xml:space="preserve"> are presented early in the course of the</w:t>
      </w:r>
      <w:r>
        <w:t xml:space="preserve"> </w:t>
      </w:r>
      <w:r>
        <w:t>disease, small P waves may be evident prior to atrial standstill</w:t>
      </w:r>
      <w:r>
        <w:t>, w</w:t>
      </w:r>
      <w:r>
        <w:t>ith</w:t>
      </w:r>
      <w:r>
        <w:t xml:space="preserve"> </w:t>
      </w:r>
      <w:proofErr w:type="spellStart"/>
      <w:r>
        <w:t>hyperkalaemia</w:t>
      </w:r>
      <w:proofErr w:type="spellEnd"/>
      <w:r>
        <w:t>, T waves often become taller as well</w:t>
      </w:r>
    </w:p>
    <w:p w:rsidR="00CC0595" w:rsidRPr="00CC0595" w:rsidRDefault="00CC0595" w:rsidP="00CC0595">
      <w:pPr>
        <w:rPr>
          <w:b/>
        </w:rPr>
      </w:pPr>
      <w:r w:rsidRPr="00CC0595">
        <w:rPr>
          <w:b/>
        </w:rPr>
        <w:t>Heart block</w:t>
      </w:r>
    </w:p>
    <w:p w:rsidR="00CC0595" w:rsidRDefault="00CC0595" w:rsidP="00F54291">
      <w:pPr>
        <w:pStyle w:val="ListParagraph"/>
        <w:numPr>
          <w:ilvl w:val="0"/>
          <w:numId w:val="1"/>
        </w:numPr>
      </w:pPr>
      <w:r>
        <w:t xml:space="preserve">This is the failure of the </w:t>
      </w:r>
      <w:proofErr w:type="spellStart"/>
      <w:r>
        <w:t>depolarisation</w:t>
      </w:r>
      <w:proofErr w:type="spellEnd"/>
      <w:r>
        <w:t xml:space="preserve"> wave to conduct normally</w:t>
      </w:r>
      <w:r>
        <w:t xml:space="preserve"> </w:t>
      </w:r>
      <w:r>
        <w:t>through the AV node</w:t>
      </w:r>
    </w:p>
    <w:p w:rsidR="00CC0595" w:rsidRDefault="00CC0595" w:rsidP="00766266">
      <w:pPr>
        <w:pStyle w:val="ListParagraph"/>
        <w:numPr>
          <w:ilvl w:val="0"/>
          <w:numId w:val="1"/>
        </w:numPr>
      </w:pPr>
      <w:r>
        <w:t>AV block may be</w:t>
      </w:r>
      <w:r>
        <w:t xml:space="preserve"> </w:t>
      </w:r>
      <w:r>
        <w:t>partial (first- or second-degree block) or complete (third-degree</w:t>
      </w:r>
      <w:r>
        <w:t xml:space="preserve"> </w:t>
      </w:r>
      <w:r>
        <w:t>block)</w:t>
      </w:r>
    </w:p>
    <w:p w:rsidR="00CC0595" w:rsidRDefault="00CC0595" w:rsidP="007130DC">
      <w:pPr>
        <w:pStyle w:val="ListParagraph"/>
        <w:numPr>
          <w:ilvl w:val="0"/>
          <w:numId w:val="1"/>
        </w:numPr>
      </w:pPr>
      <w:r>
        <w:t>Advanced second-degree and complete heart block are usually</w:t>
      </w:r>
      <w:r>
        <w:t xml:space="preserve"> </w:t>
      </w:r>
      <w:r>
        <w:t>associated with clinical signs, whereas first-degree and mild</w:t>
      </w:r>
      <w:r>
        <w:t xml:space="preserve"> </w:t>
      </w:r>
      <w:r>
        <w:t>second-degree heart block are not</w:t>
      </w:r>
    </w:p>
    <w:p w:rsidR="00CC0595" w:rsidRPr="00C74E7A" w:rsidRDefault="00CC0595" w:rsidP="00CC0595">
      <w:pPr>
        <w:rPr>
          <w:b/>
        </w:rPr>
      </w:pPr>
      <w:r w:rsidRPr="00C74E7A">
        <w:rPr>
          <w:b/>
        </w:rPr>
        <w:t>First-degree AV block</w:t>
      </w:r>
    </w:p>
    <w:p w:rsidR="00CC0595" w:rsidRPr="00CC0595" w:rsidRDefault="00CC0595" w:rsidP="00A54A00">
      <w:pPr>
        <w:pStyle w:val="ListParagraph"/>
        <w:numPr>
          <w:ilvl w:val="0"/>
          <w:numId w:val="1"/>
        </w:numPr>
        <w:rPr>
          <w:i/>
          <w:iCs/>
        </w:rPr>
      </w:pPr>
      <w:r w:rsidRPr="00CC0595">
        <w:t>First-degree AV block occurs when there is a delay in conduction</w:t>
      </w:r>
      <w:r>
        <w:t xml:space="preserve"> </w:t>
      </w:r>
      <w:r w:rsidRPr="00CC0595">
        <w:t xml:space="preserve">through the AV node and </w:t>
      </w:r>
      <w:r>
        <w:t>there is usually a sinus rhythm</w:t>
      </w:r>
    </w:p>
    <w:p w:rsidR="00CC0595" w:rsidRDefault="00CC0595" w:rsidP="00403F3B">
      <w:pPr>
        <w:pStyle w:val="ListParagraph"/>
        <w:numPr>
          <w:ilvl w:val="0"/>
          <w:numId w:val="1"/>
        </w:numPr>
      </w:pPr>
      <w:r w:rsidRPr="00CC0595">
        <w:t>The P wave and QRS complexes are normal in configuration, but the PR</w:t>
      </w:r>
      <w:r>
        <w:t xml:space="preserve"> </w:t>
      </w:r>
      <w:r w:rsidRPr="00CC0595">
        <w:t>interval is prolonged</w:t>
      </w:r>
    </w:p>
    <w:p w:rsidR="00CC0595" w:rsidRPr="00D7788C" w:rsidRDefault="00CC0595" w:rsidP="00CC0595">
      <w:pPr>
        <w:rPr>
          <w:b/>
        </w:rPr>
      </w:pPr>
      <w:r w:rsidRPr="00D7788C">
        <w:rPr>
          <w:b/>
        </w:rPr>
        <w:lastRenderedPageBreak/>
        <w:t>Second-degree AV block</w:t>
      </w:r>
    </w:p>
    <w:p w:rsidR="00CC0595" w:rsidRDefault="00CC0595" w:rsidP="00C766FF">
      <w:pPr>
        <w:pStyle w:val="ListParagraph"/>
        <w:numPr>
          <w:ilvl w:val="0"/>
          <w:numId w:val="1"/>
        </w:numPr>
      </w:pPr>
      <w:r w:rsidRPr="00CC0595">
        <w:t>Second-degree AV block occurs when conduction intermittently fails to</w:t>
      </w:r>
      <w:r>
        <w:t xml:space="preserve"> </w:t>
      </w:r>
      <w:r w:rsidRPr="00CC0595">
        <w:t xml:space="preserve">pass through the AV node that is, there is atrial </w:t>
      </w:r>
      <w:proofErr w:type="spellStart"/>
      <w:r w:rsidRPr="00CC0595">
        <w:t>depolarisation</w:t>
      </w:r>
      <w:proofErr w:type="spellEnd"/>
      <w:r w:rsidRPr="00CC0595">
        <w:t xml:space="preserve"> that is not</w:t>
      </w:r>
      <w:r>
        <w:t xml:space="preserve"> </w:t>
      </w:r>
      <w:r w:rsidRPr="00CC0595">
        <w:t>followed</w:t>
      </w:r>
      <w:r>
        <w:t xml:space="preserve"> </w:t>
      </w:r>
      <w:r w:rsidRPr="00CC0595">
        <w:t xml:space="preserve">by ventricular </w:t>
      </w:r>
      <w:r>
        <w:t>depolarization</w:t>
      </w:r>
    </w:p>
    <w:p w:rsidR="00CC0595" w:rsidRDefault="00CC0595" w:rsidP="00ED7BD9">
      <w:pPr>
        <w:pStyle w:val="ListParagraph"/>
        <w:numPr>
          <w:ilvl w:val="0"/>
          <w:numId w:val="1"/>
        </w:numPr>
      </w:pPr>
      <w:r>
        <w:t>When</w:t>
      </w:r>
      <w:r>
        <w:t xml:space="preserve"> </w:t>
      </w:r>
      <w:r>
        <w:t>the</w:t>
      </w:r>
      <w:r>
        <w:t xml:space="preserve"> </w:t>
      </w:r>
      <w:r>
        <w:t>P–R</w:t>
      </w:r>
      <w:r>
        <w:t xml:space="preserve"> </w:t>
      </w:r>
      <w:r>
        <w:t>interval</w:t>
      </w:r>
      <w:r>
        <w:t xml:space="preserve"> </w:t>
      </w:r>
      <w:r>
        <w:t xml:space="preserve">increases prior to the block, it is termed </w:t>
      </w:r>
      <w:proofErr w:type="spellStart"/>
      <w:r w:rsidRPr="00CC0595">
        <w:rPr>
          <w:b/>
        </w:rPr>
        <w:t>Mobitz</w:t>
      </w:r>
      <w:proofErr w:type="spellEnd"/>
      <w:r w:rsidRPr="00CC0595">
        <w:rPr>
          <w:b/>
        </w:rPr>
        <w:t xml:space="preserve"> type I</w:t>
      </w:r>
      <w:r>
        <w:t xml:space="preserve"> (also known as</w:t>
      </w:r>
      <w:r>
        <w:t xml:space="preserve"> </w:t>
      </w:r>
      <w:proofErr w:type="spellStart"/>
      <w:r>
        <w:t>Wenckebach’s</w:t>
      </w:r>
      <w:proofErr w:type="spellEnd"/>
      <w:r>
        <w:t xml:space="preserve"> phenomenon)</w:t>
      </w:r>
    </w:p>
    <w:p w:rsidR="00CC0595" w:rsidRDefault="00CC0595" w:rsidP="000D21DE">
      <w:pPr>
        <w:pStyle w:val="ListParagraph"/>
        <w:numPr>
          <w:ilvl w:val="0"/>
          <w:numId w:val="1"/>
        </w:numPr>
      </w:pPr>
      <w:r>
        <w:t>W</w:t>
      </w:r>
      <w:r>
        <w:t>hen the P–R interval remains constant</w:t>
      </w:r>
      <w:r>
        <w:t xml:space="preserve"> </w:t>
      </w:r>
      <w:r>
        <w:t xml:space="preserve">prior to the block, it is termed </w:t>
      </w:r>
      <w:proofErr w:type="spellStart"/>
      <w:r w:rsidRPr="00CC0595">
        <w:rPr>
          <w:b/>
        </w:rPr>
        <w:t>Mobitz</w:t>
      </w:r>
      <w:proofErr w:type="spellEnd"/>
      <w:r w:rsidRPr="00CC0595">
        <w:rPr>
          <w:b/>
        </w:rPr>
        <w:t xml:space="preserve"> type II</w:t>
      </w:r>
      <w:r>
        <w:t>, and the frequency</w:t>
      </w:r>
      <w:r>
        <w:t xml:space="preserve"> </w:t>
      </w:r>
      <w:r>
        <w:t>of the block is usually constant, that is, 2:1, 3:1 and so on</w:t>
      </w:r>
    </w:p>
    <w:p w:rsidR="00CC0595" w:rsidRPr="00D7788C" w:rsidRDefault="00CC0595" w:rsidP="00CC0595">
      <w:pPr>
        <w:rPr>
          <w:b/>
        </w:rPr>
      </w:pPr>
      <w:r w:rsidRPr="00D7788C">
        <w:rPr>
          <w:b/>
        </w:rPr>
        <w:t>Complete (third-degree) AV block</w:t>
      </w:r>
    </w:p>
    <w:p w:rsidR="00CC0595" w:rsidRDefault="00CC0595" w:rsidP="00E10D3C">
      <w:pPr>
        <w:pStyle w:val="ListParagraph"/>
        <w:numPr>
          <w:ilvl w:val="0"/>
          <w:numId w:val="1"/>
        </w:numPr>
      </w:pPr>
      <w:r>
        <w:t>Complete AV block occurs when there is a persistent failure of the</w:t>
      </w:r>
      <w:r>
        <w:t xml:space="preserve"> </w:t>
      </w:r>
      <w:proofErr w:type="spellStart"/>
      <w:r>
        <w:t>depolarisation</w:t>
      </w:r>
      <w:proofErr w:type="spellEnd"/>
      <w:r>
        <w:t xml:space="preserve"> wave to be conducted through the AV node</w:t>
      </w:r>
    </w:p>
    <w:p w:rsidR="00CC0595" w:rsidRDefault="00CC0595" w:rsidP="00CC0595">
      <w:pPr>
        <w:pStyle w:val="ListParagraph"/>
        <w:numPr>
          <w:ilvl w:val="0"/>
          <w:numId w:val="1"/>
        </w:numPr>
      </w:pPr>
      <w:r>
        <w:t xml:space="preserve">A </w:t>
      </w:r>
      <w:r w:rsidRPr="00CC0595">
        <w:t>second pacemaker may arise from</w:t>
      </w:r>
      <w:r>
        <w:t>:</w:t>
      </w:r>
    </w:p>
    <w:p w:rsidR="00CC0595" w:rsidRPr="00CC0595" w:rsidRDefault="00CC0595" w:rsidP="00501C23">
      <w:pPr>
        <w:pStyle w:val="ListParagraph"/>
        <w:numPr>
          <w:ilvl w:val="1"/>
          <w:numId w:val="1"/>
        </w:numPr>
      </w:pPr>
      <w:r w:rsidRPr="00CC0595">
        <w:t>Lower AV node or bundle branches producing a normal QRS (i.e.</w:t>
      </w:r>
      <w:r>
        <w:t xml:space="preserve"> </w:t>
      </w:r>
      <w:r w:rsidRPr="00CC0595">
        <w:t>junctional escape complex) at approximately 60–70/min (in dogs)</w:t>
      </w:r>
    </w:p>
    <w:p w:rsidR="00CC0595" w:rsidRPr="00CC0595" w:rsidRDefault="00CC0595" w:rsidP="00F761DE">
      <w:pPr>
        <w:pStyle w:val="ListParagraph"/>
        <w:numPr>
          <w:ilvl w:val="1"/>
          <w:numId w:val="1"/>
        </w:numPr>
      </w:pPr>
      <w:r w:rsidRPr="00CC0595">
        <w:t>Purkinje cells producing an abnormal QRS–T complex (i.e. ventricular</w:t>
      </w:r>
      <w:r>
        <w:t xml:space="preserve"> </w:t>
      </w:r>
      <w:r w:rsidRPr="00CC0595">
        <w:t xml:space="preserve">escape complex) at approximately 30–40/min (in dogs) </w:t>
      </w:r>
    </w:p>
    <w:p w:rsidR="00CC0595" w:rsidRDefault="00CC0595" w:rsidP="00BF48F7">
      <w:pPr>
        <w:pStyle w:val="ListParagraph"/>
        <w:numPr>
          <w:ilvl w:val="1"/>
          <w:numId w:val="1"/>
        </w:numPr>
      </w:pPr>
      <w:r w:rsidRPr="00CC0595">
        <w:t>In cats, the escape rhythm can be either nodal or ventricular, or a</w:t>
      </w:r>
      <w:r>
        <w:t xml:space="preserve"> </w:t>
      </w:r>
      <w:r w:rsidRPr="00CC0595">
        <w:t>mixture of both, often at a rate of 100–130/min</w:t>
      </w:r>
    </w:p>
    <w:p w:rsidR="00CC0595" w:rsidRDefault="00CC0595" w:rsidP="00026BFD">
      <w:pPr>
        <w:pStyle w:val="ListParagraph"/>
        <w:numPr>
          <w:ilvl w:val="0"/>
          <w:numId w:val="1"/>
        </w:numPr>
      </w:pPr>
      <w:r>
        <w:t>On the ECG, P waves can be seen at a regular and fast rate, however, the</w:t>
      </w:r>
      <w:r>
        <w:t xml:space="preserve"> </w:t>
      </w:r>
      <w:r>
        <w:t>QRS–T complexes are at a much slower rate and usually fairly regular</w:t>
      </w:r>
    </w:p>
    <w:p w:rsidR="00D7788C" w:rsidRPr="00D7788C" w:rsidRDefault="00D7788C" w:rsidP="00D7788C">
      <w:pPr>
        <w:rPr>
          <w:b/>
        </w:rPr>
      </w:pPr>
      <w:r w:rsidRPr="00D7788C">
        <w:rPr>
          <w:b/>
        </w:rPr>
        <w:t>Ventricular standstill</w:t>
      </w:r>
    </w:p>
    <w:p w:rsidR="00D7788C" w:rsidRDefault="00D7788C" w:rsidP="00D7788C">
      <w:pPr>
        <w:pStyle w:val="ListParagraph"/>
        <w:numPr>
          <w:ilvl w:val="0"/>
          <w:numId w:val="1"/>
        </w:numPr>
      </w:pPr>
      <w:r>
        <w:t>The absence of any ventricular activity i</w:t>
      </w:r>
      <w:r>
        <w:t>s termed ventricular standstill</w:t>
      </w:r>
    </w:p>
    <w:p w:rsidR="00D7788C" w:rsidRDefault="00D7788C" w:rsidP="00032577">
      <w:pPr>
        <w:pStyle w:val="ListParagraph"/>
        <w:numPr>
          <w:ilvl w:val="0"/>
          <w:numId w:val="1"/>
        </w:numPr>
      </w:pPr>
      <w:r>
        <w:t>This results in the absence of ventricular contraction and, thus, an acute</w:t>
      </w:r>
      <w:r>
        <w:t xml:space="preserve"> </w:t>
      </w:r>
      <w:r>
        <w:t>fall in blood pressure and, therefore, syncope</w:t>
      </w:r>
    </w:p>
    <w:p w:rsidR="00D7788C" w:rsidRDefault="00D7788C" w:rsidP="00032577">
      <w:pPr>
        <w:pStyle w:val="ListParagraph"/>
        <w:numPr>
          <w:ilvl w:val="0"/>
          <w:numId w:val="1"/>
        </w:numPr>
      </w:pPr>
      <w:r>
        <w:t>The ECG shows no ventricular rhythm present</w:t>
      </w:r>
    </w:p>
    <w:p w:rsidR="00D7788C" w:rsidRPr="00D7788C" w:rsidRDefault="00D7788C" w:rsidP="00D7788C">
      <w:pPr>
        <w:rPr>
          <w:b/>
        </w:rPr>
      </w:pPr>
      <w:r w:rsidRPr="00D7788C">
        <w:rPr>
          <w:b/>
        </w:rPr>
        <w:t>Asystole</w:t>
      </w:r>
    </w:p>
    <w:p w:rsidR="00D7788C" w:rsidRDefault="00D7788C" w:rsidP="00281FA2">
      <w:pPr>
        <w:pStyle w:val="ListParagraph"/>
        <w:numPr>
          <w:ilvl w:val="0"/>
          <w:numId w:val="1"/>
        </w:numPr>
      </w:pPr>
      <w:r>
        <w:t>The sustained absence of any cardiac electrical activity (i.e., no P waves</w:t>
      </w:r>
      <w:r>
        <w:t xml:space="preserve"> </w:t>
      </w:r>
      <w:r>
        <w:t>and no QRS complexes) is termed asystole</w:t>
      </w:r>
    </w:p>
    <w:p w:rsidR="00CC0595" w:rsidRPr="000477CF" w:rsidRDefault="00CC0595" w:rsidP="00CC0595"/>
    <w:sectPr w:rsidR="00CC0595" w:rsidRPr="000477CF" w:rsidSect="000F13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LTStd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705CA"/>
    <w:multiLevelType w:val="hybridMultilevel"/>
    <w:tmpl w:val="AB92AD4E"/>
    <w:lvl w:ilvl="0" w:tplc="A6C8C5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3D"/>
    <w:rsid w:val="000477CF"/>
    <w:rsid w:val="000F133D"/>
    <w:rsid w:val="001F1C1B"/>
    <w:rsid w:val="009045F6"/>
    <w:rsid w:val="00C74E7A"/>
    <w:rsid w:val="00CC0595"/>
    <w:rsid w:val="00D7788C"/>
    <w:rsid w:val="00DA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8153F0-3CFE-4DC3-9BB3-FA7E5E49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3</cp:revision>
  <dcterms:created xsi:type="dcterms:W3CDTF">2016-04-05T23:55:00Z</dcterms:created>
  <dcterms:modified xsi:type="dcterms:W3CDTF">2016-04-06T00:27:00Z</dcterms:modified>
</cp:coreProperties>
</file>