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4CF4" w14:textId="6B8039C5" w:rsidR="000F0A57" w:rsidRPr="00345E36" w:rsidRDefault="000F0A57" w:rsidP="000F0A57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u w:val="single"/>
        </w:rPr>
      </w:pPr>
      <w:r w:rsidRPr="00345E36">
        <w:rPr>
          <w:sz w:val="22"/>
          <w:szCs w:val="22"/>
          <w:u w:val="single"/>
        </w:rPr>
        <w:t xml:space="preserve">OPIE. </w:t>
      </w:r>
      <w:proofErr w:type="gramStart"/>
      <w:r w:rsidRPr="00345E36">
        <w:rPr>
          <w:sz w:val="22"/>
          <w:szCs w:val="22"/>
          <w:u w:val="single"/>
        </w:rPr>
        <w:t>DRUGS FOR THE HEART.</w:t>
      </w:r>
      <w:proofErr w:type="gramEnd"/>
    </w:p>
    <w:p w14:paraId="58FE37CC" w14:textId="103AA809" w:rsidR="000F0A57" w:rsidRPr="00345E36" w:rsidRDefault="000F0A57" w:rsidP="000F0A57">
      <w:pPr>
        <w:widowControl w:val="0"/>
        <w:autoSpaceDE w:val="0"/>
        <w:autoSpaceDN w:val="0"/>
        <w:adjustRightInd w:val="0"/>
        <w:jc w:val="center"/>
        <w:rPr>
          <w:rFonts w:cs="Arial"/>
          <w:color w:val="1A1A1A"/>
          <w:sz w:val="22"/>
          <w:szCs w:val="22"/>
          <w:u w:val="single"/>
        </w:rPr>
      </w:pPr>
      <w:r w:rsidRPr="00345E36">
        <w:rPr>
          <w:rFonts w:cs="Arial"/>
          <w:color w:val="1A1A1A"/>
          <w:sz w:val="22"/>
          <w:szCs w:val="22"/>
          <w:u w:val="single"/>
        </w:rPr>
        <w:t xml:space="preserve">Drugs for the heart: </w:t>
      </w:r>
      <w:proofErr w:type="gramStart"/>
      <w:r w:rsidRPr="00345E36">
        <w:rPr>
          <w:rFonts w:cs="Arial"/>
          <w:color w:val="1A1A1A"/>
          <w:sz w:val="22"/>
          <w:szCs w:val="22"/>
          <w:u w:val="single"/>
        </w:rPr>
        <w:t>Beta blockers</w:t>
      </w:r>
      <w:proofErr w:type="gramEnd"/>
      <w:r w:rsidRPr="00345E36">
        <w:rPr>
          <w:rFonts w:cs="Arial"/>
          <w:color w:val="1A1A1A"/>
          <w:sz w:val="22"/>
          <w:szCs w:val="22"/>
          <w:u w:val="single"/>
        </w:rPr>
        <w:t xml:space="preserve"> (Pharmacologic properties of b-blockers - from the past into the future)</w:t>
      </w:r>
    </w:p>
    <w:p w14:paraId="354D248E" w14:textId="77777777" w:rsidR="000F0A57" w:rsidRPr="000F0A57" w:rsidRDefault="000F0A57" w:rsidP="000F0A57">
      <w:pPr>
        <w:widowControl w:val="0"/>
        <w:autoSpaceDE w:val="0"/>
        <w:autoSpaceDN w:val="0"/>
        <w:adjustRightInd w:val="0"/>
        <w:rPr>
          <w:rFonts w:cs="Arial"/>
          <w:color w:val="1A1A1A"/>
          <w:sz w:val="22"/>
          <w:szCs w:val="22"/>
        </w:rPr>
      </w:pPr>
    </w:p>
    <w:p w14:paraId="463CD5BA" w14:textId="3BF6A3AB" w:rsidR="00907F4E" w:rsidRPr="000F0A57" w:rsidRDefault="00C318E8">
      <w:pPr>
        <w:rPr>
          <w:sz w:val="22"/>
          <w:szCs w:val="22"/>
          <w:u w:val="single"/>
        </w:rPr>
      </w:pPr>
      <w:r w:rsidRPr="000F0A57">
        <w:rPr>
          <w:sz w:val="22"/>
          <w:szCs w:val="22"/>
          <w:u w:val="single"/>
        </w:rPr>
        <w:t xml:space="preserve">I. </w:t>
      </w:r>
      <w:r w:rsidR="00A52CF8" w:rsidRPr="000F0A57">
        <w:rPr>
          <w:sz w:val="22"/>
          <w:szCs w:val="22"/>
          <w:u w:val="single"/>
        </w:rPr>
        <w:t>Pharmacologic properties of various β -blockers</w:t>
      </w:r>
    </w:p>
    <w:p w14:paraId="26E012EB" w14:textId="053FD724" w:rsidR="00A52CF8" w:rsidRPr="00702784" w:rsidRDefault="00A52CF8">
      <w:pPr>
        <w:rPr>
          <w:b/>
          <w:sz w:val="22"/>
          <w:szCs w:val="22"/>
        </w:rPr>
      </w:pPr>
      <w:r w:rsidRPr="00702784">
        <w:rPr>
          <w:b/>
          <w:sz w:val="22"/>
          <w:szCs w:val="22"/>
        </w:rPr>
        <w:t xml:space="preserve">β -blocker </w:t>
      </w:r>
      <w:r w:rsidR="00D72694" w:rsidRPr="00702784">
        <w:rPr>
          <w:b/>
          <w:sz w:val="22"/>
          <w:szCs w:val="22"/>
        </w:rPr>
        <w:t>‘generations’</w:t>
      </w:r>
    </w:p>
    <w:p w14:paraId="7D428CBF" w14:textId="77777777" w:rsidR="00A52CF8" w:rsidRPr="00702784" w:rsidRDefault="00A52CF8" w:rsidP="00A52CF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2784">
        <w:rPr>
          <w:sz w:val="22"/>
          <w:szCs w:val="22"/>
        </w:rPr>
        <w:t>First generation nonselective agents block all β receptors (β1, β2)</w:t>
      </w:r>
    </w:p>
    <w:p w14:paraId="7D1E713F" w14:textId="77777777" w:rsidR="00A52CF8" w:rsidRPr="00702784" w:rsidRDefault="00A52CF8" w:rsidP="00A52CF8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02784">
        <w:rPr>
          <w:sz w:val="22"/>
          <w:szCs w:val="22"/>
        </w:rPr>
        <w:t xml:space="preserve">Propranolol </w:t>
      </w:r>
    </w:p>
    <w:p w14:paraId="13EB7374" w14:textId="777C2D92" w:rsidR="00A52CF8" w:rsidRPr="00702784" w:rsidRDefault="00A52CF8" w:rsidP="00A52CF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2784">
        <w:rPr>
          <w:sz w:val="22"/>
          <w:szCs w:val="22"/>
        </w:rPr>
        <w:t xml:space="preserve">Second generation </w:t>
      </w:r>
      <w:proofErr w:type="spellStart"/>
      <w:r w:rsidRPr="00702784">
        <w:rPr>
          <w:sz w:val="22"/>
          <w:szCs w:val="22"/>
        </w:rPr>
        <w:t>cardioselective</w:t>
      </w:r>
      <w:proofErr w:type="spellEnd"/>
      <w:r w:rsidRPr="00702784">
        <w:rPr>
          <w:sz w:val="22"/>
          <w:szCs w:val="22"/>
        </w:rPr>
        <w:t xml:space="preserve"> agents</w:t>
      </w:r>
      <w:r w:rsidR="004F5DFA" w:rsidRPr="00702784">
        <w:rPr>
          <w:sz w:val="22"/>
          <w:szCs w:val="22"/>
        </w:rPr>
        <w:t xml:space="preserve"> at low doses have relative selectivity for β1</w:t>
      </w:r>
      <w:r w:rsidR="003F4D9F" w:rsidRPr="00702784">
        <w:rPr>
          <w:sz w:val="22"/>
          <w:szCs w:val="22"/>
        </w:rPr>
        <w:t xml:space="preserve"> (largely cardiac)</w:t>
      </w:r>
    </w:p>
    <w:p w14:paraId="7D9C7D34" w14:textId="25289E60" w:rsidR="003F4D9F" w:rsidRPr="00702784" w:rsidRDefault="003F4D9F" w:rsidP="003F4D9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Atenolol,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metoprolol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,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acebutolol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,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bisoprolol</w:t>
      </w:r>
      <w:proofErr w:type="spellEnd"/>
    </w:p>
    <w:p w14:paraId="197AA1E6" w14:textId="77777777" w:rsidR="003F4D9F" w:rsidRPr="00702784" w:rsidRDefault="00A52CF8" w:rsidP="003F4D9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02784">
        <w:rPr>
          <w:sz w:val="22"/>
          <w:szCs w:val="22"/>
        </w:rPr>
        <w:t xml:space="preserve">Third generation </w:t>
      </w:r>
      <w:proofErr w:type="spellStart"/>
      <w:r w:rsidRPr="00702784">
        <w:rPr>
          <w:sz w:val="22"/>
          <w:szCs w:val="22"/>
        </w:rPr>
        <w:t>vasodilatory</w:t>
      </w:r>
      <w:proofErr w:type="spellEnd"/>
      <w:r w:rsidRPr="00702784">
        <w:rPr>
          <w:sz w:val="22"/>
          <w:szCs w:val="22"/>
        </w:rPr>
        <w:t xml:space="preserve"> agents</w:t>
      </w:r>
      <w:r w:rsidR="003F4D9F" w:rsidRPr="00702784">
        <w:rPr>
          <w:sz w:val="22"/>
          <w:szCs w:val="22"/>
        </w:rPr>
        <w:t xml:space="preserve"> act through 2 mechanisms:</w:t>
      </w:r>
    </w:p>
    <w:p w14:paraId="2C2919C9" w14:textId="77777777" w:rsidR="003F4D9F" w:rsidRPr="00702784" w:rsidRDefault="003F4D9F" w:rsidP="003F4D9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>1. Direct vasodilation, possibly mediated by release of nitric oxide (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carvedilol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,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nebivolol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) </w:t>
      </w:r>
    </w:p>
    <w:p w14:paraId="67A56F8F" w14:textId="09841071" w:rsidR="003F4D9F" w:rsidRPr="00702784" w:rsidRDefault="003F4D9F" w:rsidP="003F4D9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2. </w:t>
      </w:r>
      <w:r w:rsidRPr="00702784">
        <w:rPr>
          <w:rFonts w:cs="Times New Roman"/>
          <w:b/>
          <w:bCs/>
          <w:color w:val="000000"/>
          <w:sz w:val="22"/>
          <w:szCs w:val="22"/>
        </w:rPr>
        <w:t>α</w:t>
      </w:r>
      <w:r w:rsidRPr="00702784">
        <w:rPr>
          <w:rFonts w:cs="Times New Roman"/>
          <w:color w:val="000000"/>
          <w:sz w:val="22"/>
          <w:szCs w:val="22"/>
        </w:rPr>
        <w:t xml:space="preserve">-adrenergic blockade (labetalol,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carvedilol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) </w:t>
      </w:r>
    </w:p>
    <w:p w14:paraId="7B8CB8F8" w14:textId="06BE3C12" w:rsidR="003F4D9F" w:rsidRPr="00702784" w:rsidRDefault="003F4D9F" w:rsidP="003F4D9F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3. </w:t>
      </w:r>
      <w:r w:rsidRPr="00702784">
        <w:rPr>
          <w:rFonts w:cs="Times New Roman"/>
          <w:b/>
          <w:bCs/>
          <w:color w:val="000000"/>
          <w:sz w:val="22"/>
          <w:szCs w:val="22"/>
        </w:rPr>
        <w:t>β</w:t>
      </w:r>
      <w:r w:rsidRPr="00702784">
        <w:rPr>
          <w:rFonts w:cs="Times New Roman"/>
          <w:color w:val="000000"/>
          <w:sz w:val="22"/>
          <w:szCs w:val="22"/>
        </w:rPr>
        <w:t>2-intrinsic sympathomimetic activity (ISA) stimulates arterioles to relax</w:t>
      </w:r>
      <w:r w:rsidR="00C318E8" w:rsidRPr="00702784">
        <w:rPr>
          <w:rFonts w:cs="Times New Roman"/>
          <w:color w:val="000000"/>
          <w:sz w:val="22"/>
          <w:szCs w:val="22"/>
        </w:rPr>
        <w:t xml:space="preserve"> (</w:t>
      </w:r>
      <w:proofErr w:type="spellStart"/>
      <w:r w:rsidR="00C318E8" w:rsidRPr="00702784">
        <w:rPr>
          <w:rFonts w:cs="Times New Roman"/>
          <w:color w:val="000000"/>
          <w:sz w:val="22"/>
          <w:szCs w:val="22"/>
        </w:rPr>
        <w:t>pindolol</w:t>
      </w:r>
      <w:proofErr w:type="spellEnd"/>
      <w:r w:rsidR="00C318E8" w:rsidRPr="00702784">
        <w:rPr>
          <w:rFonts w:cs="Times New Roman"/>
          <w:color w:val="000000"/>
          <w:sz w:val="22"/>
          <w:szCs w:val="22"/>
        </w:rPr>
        <w:t xml:space="preserve">, </w:t>
      </w:r>
      <w:proofErr w:type="spellStart"/>
      <w:r w:rsidR="00C318E8" w:rsidRPr="00702784">
        <w:rPr>
          <w:rFonts w:cs="Times New Roman"/>
          <w:color w:val="000000"/>
          <w:sz w:val="22"/>
          <w:szCs w:val="22"/>
        </w:rPr>
        <w:t>acebutolol</w:t>
      </w:r>
      <w:proofErr w:type="spellEnd"/>
      <w:r w:rsidR="00C318E8" w:rsidRPr="00702784">
        <w:rPr>
          <w:rFonts w:cs="Times New Roman"/>
          <w:color w:val="000000"/>
          <w:sz w:val="22"/>
          <w:szCs w:val="22"/>
        </w:rPr>
        <w:t>)</w:t>
      </w:r>
    </w:p>
    <w:p w14:paraId="7E8CC72D" w14:textId="452438FA" w:rsidR="003F4D9F" w:rsidRPr="00702784" w:rsidRDefault="003F4D9F" w:rsidP="003F4D9F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>Agents are less used at present and do not neatly fit into the</w:t>
      </w:r>
      <w:r w:rsidR="00C318E8" w:rsidRPr="00702784">
        <w:rPr>
          <w:rFonts w:cs="Times New Roman"/>
          <w:color w:val="000000"/>
          <w:sz w:val="22"/>
          <w:szCs w:val="22"/>
        </w:rPr>
        <w:t xml:space="preserve"> generations</w:t>
      </w:r>
    </w:p>
    <w:p w14:paraId="40AE89D4" w14:textId="77777777" w:rsidR="00702784" w:rsidRPr="00702784" w:rsidRDefault="00702784" w:rsidP="00702784">
      <w:pPr>
        <w:rPr>
          <w:sz w:val="22"/>
          <w:szCs w:val="22"/>
        </w:rPr>
      </w:pPr>
    </w:p>
    <w:p w14:paraId="34FADB25" w14:textId="77777777" w:rsidR="00702784" w:rsidRPr="00702784" w:rsidRDefault="00702784" w:rsidP="00702784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 xml:space="preserve">Nonselective agents (combined </w:t>
      </w:r>
      <w:r w:rsidRPr="00702784">
        <w:rPr>
          <w:rFonts w:cs="Times New Roman"/>
          <w:b/>
          <w:bCs/>
          <w:sz w:val="22"/>
          <w:szCs w:val="22"/>
        </w:rPr>
        <w:t>β</w:t>
      </w:r>
      <w:r w:rsidRPr="00702784">
        <w:rPr>
          <w:rFonts w:cs="Times New Roman"/>
          <w:b/>
          <w:sz w:val="22"/>
          <w:szCs w:val="22"/>
        </w:rPr>
        <w:t>1-</w:t>
      </w:r>
      <w:r w:rsidRPr="00702784">
        <w:rPr>
          <w:rFonts w:cs="Times New Roman"/>
          <w:b/>
          <w:bCs/>
          <w:sz w:val="22"/>
          <w:szCs w:val="22"/>
        </w:rPr>
        <w:t>β</w:t>
      </w:r>
      <w:r w:rsidRPr="00702784">
        <w:rPr>
          <w:rFonts w:cs="Times New Roman"/>
          <w:b/>
          <w:sz w:val="22"/>
          <w:szCs w:val="22"/>
        </w:rPr>
        <w:t>2-blockers)</w:t>
      </w:r>
    </w:p>
    <w:p w14:paraId="16B5E380" w14:textId="77777777" w:rsidR="00702784" w:rsidRPr="00702784" w:rsidRDefault="00702784" w:rsidP="007027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bCs/>
          <w:color w:val="000000"/>
          <w:sz w:val="22"/>
          <w:szCs w:val="22"/>
        </w:rPr>
        <w:t>β</w:t>
      </w:r>
      <w:r w:rsidRPr="00702784">
        <w:rPr>
          <w:rFonts w:cs="Times New Roman"/>
          <w:color w:val="000000"/>
          <w:sz w:val="22"/>
          <w:szCs w:val="22"/>
        </w:rPr>
        <w:t>1-receptors antagonism: affects heart rate, conduction, and contractility, yet</w:t>
      </w:r>
    </w:p>
    <w:p w14:paraId="5AE55CCC" w14:textId="77777777" w:rsidR="00702784" w:rsidRPr="00702784" w:rsidRDefault="00702784" w:rsidP="007027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bCs/>
          <w:color w:val="000000"/>
          <w:sz w:val="22"/>
          <w:szCs w:val="22"/>
        </w:rPr>
        <w:t>β</w:t>
      </w:r>
      <w:r w:rsidRPr="00702784">
        <w:rPr>
          <w:rFonts w:cs="Times New Roman"/>
          <w:color w:val="000000"/>
          <w:sz w:val="22"/>
          <w:szCs w:val="22"/>
        </w:rPr>
        <w:t>2-receptors antagonism: smooth muscle contraction with risk of bronchospasm in predisposed individuals</w:t>
      </w:r>
    </w:p>
    <w:p w14:paraId="2C25D9E6" w14:textId="77777777" w:rsidR="00702784" w:rsidRPr="00702784" w:rsidRDefault="00702784" w:rsidP="0070278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proofErr w:type="spellStart"/>
      <w:r w:rsidRPr="00702784">
        <w:rPr>
          <w:rFonts w:cs="Times New Roman"/>
          <w:color w:val="000000"/>
          <w:sz w:val="22"/>
          <w:szCs w:val="22"/>
        </w:rPr>
        <w:t>Eg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. Propranolol,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nadolol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and sotalol (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nadolol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and sotalol longer active and lipid-insoluble)</w:t>
      </w:r>
    </w:p>
    <w:p w14:paraId="43251396" w14:textId="77777777" w:rsidR="00702784" w:rsidRPr="00702784" w:rsidRDefault="00702784" w:rsidP="00702784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006D42D4" w14:textId="77777777" w:rsidR="00702784" w:rsidRPr="00702784" w:rsidRDefault="00702784" w:rsidP="00702784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 xml:space="preserve">Combined </w:t>
      </w:r>
      <w:r w:rsidRPr="00702784">
        <w:rPr>
          <w:rFonts w:cs="Times New Roman"/>
          <w:b/>
          <w:bCs/>
          <w:sz w:val="22"/>
          <w:szCs w:val="22"/>
        </w:rPr>
        <w:t>β</w:t>
      </w:r>
      <w:r w:rsidRPr="00702784">
        <w:rPr>
          <w:rFonts w:cs="Times New Roman"/>
          <w:b/>
          <w:sz w:val="22"/>
          <w:szCs w:val="22"/>
        </w:rPr>
        <w:t>1–</w:t>
      </w:r>
      <w:r w:rsidRPr="00702784">
        <w:rPr>
          <w:rFonts w:cs="Times New Roman"/>
          <w:b/>
          <w:bCs/>
          <w:sz w:val="22"/>
          <w:szCs w:val="22"/>
        </w:rPr>
        <w:t>β</w:t>
      </w:r>
      <w:r w:rsidRPr="00702784">
        <w:rPr>
          <w:rFonts w:cs="Times New Roman"/>
          <w:b/>
          <w:sz w:val="22"/>
          <w:szCs w:val="22"/>
        </w:rPr>
        <w:t>2–</w:t>
      </w:r>
      <w:r w:rsidRPr="00702784">
        <w:rPr>
          <w:rFonts w:cs="Times New Roman"/>
          <w:b/>
          <w:bCs/>
          <w:sz w:val="22"/>
          <w:szCs w:val="22"/>
        </w:rPr>
        <w:t>α</w:t>
      </w:r>
      <w:r w:rsidRPr="00702784">
        <w:rPr>
          <w:rFonts w:cs="Times New Roman"/>
          <w:b/>
          <w:sz w:val="22"/>
          <w:szCs w:val="22"/>
        </w:rPr>
        <w:t>-blocker</w:t>
      </w:r>
    </w:p>
    <w:p w14:paraId="7AA9709D" w14:textId="77777777" w:rsidR="00702784" w:rsidRPr="00702784" w:rsidRDefault="00702784" w:rsidP="0070278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proofErr w:type="spellStart"/>
      <w:r w:rsidRPr="00702784">
        <w:rPr>
          <w:rFonts w:cs="Times New Roman"/>
          <w:color w:val="000000"/>
          <w:sz w:val="22"/>
          <w:szCs w:val="22"/>
        </w:rPr>
        <w:t>Carvedilol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- preferential use in heart failure, in which this combination of receptor blockade should theoretically be ideal</w:t>
      </w:r>
    </w:p>
    <w:p w14:paraId="515240AE" w14:textId="77777777" w:rsidR="00702784" w:rsidRPr="00702784" w:rsidRDefault="00702784" w:rsidP="0070278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Better outcomes with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carvedilol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than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metoprolol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in the COMET study</w:t>
      </w:r>
    </w:p>
    <w:p w14:paraId="5B882C26" w14:textId="77777777" w:rsidR="00702784" w:rsidRPr="00702784" w:rsidRDefault="00702784" w:rsidP="00702784">
      <w:pPr>
        <w:widowControl w:val="0"/>
        <w:autoSpaceDE w:val="0"/>
        <w:autoSpaceDN w:val="0"/>
        <w:adjustRightInd w:val="0"/>
        <w:rPr>
          <w:rFonts w:cs="Times New Roman"/>
          <w:color w:val="0066CD"/>
          <w:sz w:val="22"/>
          <w:szCs w:val="22"/>
        </w:rPr>
      </w:pPr>
    </w:p>
    <w:p w14:paraId="12129EF3" w14:textId="77777777" w:rsidR="00702784" w:rsidRPr="00702784" w:rsidRDefault="00702784" w:rsidP="00702784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proofErr w:type="spellStart"/>
      <w:r w:rsidRPr="00702784">
        <w:rPr>
          <w:rFonts w:cs="Times New Roman"/>
          <w:b/>
          <w:sz w:val="22"/>
          <w:szCs w:val="22"/>
        </w:rPr>
        <w:t>Cardioselective</w:t>
      </w:r>
      <w:proofErr w:type="spellEnd"/>
      <w:r w:rsidRPr="00702784">
        <w:rPr>
          <w:rFonts w:cs="Times New Roman"/>
          <w:b/>
          <w:sz w:val="22"/>
          <w:szCs w:val="22"/>
        </w:rPr>
        <w:t xml:space="preserve"> agents (</w:t>
      </w:r>
      <w:r w:rsidRPr="00702784">
        <w:rPr>
          <w:rFonts w:cs="Times New Roman"/>
          <w:b/>
          <w:bCs/>
          <w:sz w:val="22"/>
          <w:szCs w:val="22"/>
        </w:rPr>
        <w:t>β</w:t>
      </w:r>
      <w:r w:rsidRPr="00702784">
        <w:rPr>
          <w:rFonts w:cs="Times New Roman"/>
          <w:b/>
          <w:sz w:val="22"/>
          <w:szCs w:val="22"/>
        </w:rPr>
        <w:t>1-selectivity)</w:t>
      </w:r>
    </w:p>
    <w:p w14:paraId="6F688E64" w14:textId="77777777" w:rsidR="00702784" w:rsidRPr="00702784" w:rsidRDefault="00702784" w:rsidP="0070278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proofErr w:type="spellStart"/>
      <w:r w:rsidRPr="00702784">
        <w:rPr>
          <w:rFonts w:cs="Times New Roman"/>
          <w:color w:val="000000"/>
          <w:sz w:val="22"/>
          <w:szCs w:val="22"/>
        </w:rPr>
        <w:t>Acebutolol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, atenolol,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betaxolol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,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bisoprolol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,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celiprolol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, and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metoprolol</w:t>
      </w:r>
      <w:proofErr w:type="spellEnd"/>
    </w:p>
    <w:p w14:paraId="192B826C" w14:textId="77777777" w:rsidR="00702784" w:rsidRPr="00702784" w:rsidRDefault="00702784" w:rsidP="0070278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proofErr w:type="spellStart"/>
      <w:r w:rsidRPr="00702784">
        <w:rPr>
          <w:rFonts w:cs="Times New Roman"/>
          <w:color w:val="000000"/>
          <w:sz w:val="22"/>
          <w:szCs w:val="22"/>
        </w:rPr>
        <w:t>Cardioselective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agents are as antihypertensive as the nonselective ones </w:t>
      </w:r>
    </w:p>
    <w:p w14:paraId="353738E2" w14:textId="77777777" w:rsidR="00702784" w:rsidRPr="00702784" w:rsidRDefault="00702784" w:rsidP="0070278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>Preferable in patients with chronic lung disease or chronic smoking, insulin-requiring diabetes mellitus, and in stroke prevention</w:t>
      </w:r>
    </w:p>
    <w:p w14:paraId="228E132A" w14:textId="77777777" w:rsidR="00702784" w:rsidRPr="00702784" w:rsidRDefault="00702784" w:rsidP="0070278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No </w:t>
      </w:r>
      <w:r w:rsidRPr="00702784">
        <w:rPr>
          <w:rFonts w:cs="Times New Roman"/>
          <w:b/>
          <w:bCs/>
          <w:color w:val="000000"/>
          <w:sz w:val="22"/>
          <w:szCs w:val="22"/>
        </w:rPr>
        <w:t>β</w:t>
      </w:r>
      <w:r w:rsidRPr="00702784">
        <w:rPr>
          <w:rFonts w:cs="Times New Roman"/>
          <w:color w:val="000000"/>
          <w:sz w:val="22"/>
          <w:szCs w:val="22"/>
        </w:rPr>
        <w:t xml:space="preserve">-blocker is completely safe in the presence of asthma; low-dose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cardioselective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agents can be used with care in patients with bronchospasm or chronic lung disease or chronic smoking</w:t>
      </w:r>
    </w:p>
    <w:p w14:paraId="3F81FCA9" w14:textId="77777777" w:rsidR="00702784" w:rsidRPr="00702784" w:rsidRDefault="00702784" w:rsidP="0070278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proofErr w:type="spellStart"/>
      <w:r w:rsidRPr="00702784">
        <w:rPr>
          <w:rFonts w:cs="Times New Roman"/>
          <w:color w:val="000000"/>
          <w:sz w:val="22"/>
          <w:szCs w:val="22"/>
        </w:rPr>
        <w:t>Cardioselectivity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varies between agents, but is always greater at lower doses</w:t>
      </w:r>
    </w:p>
    <w:p w14:paraId="78C6C764" w14:textId="77777777" w:rsidR="00702784" w:rsidRPr="00702784" w:rsidRDefault="00702784" w:rsidP="0070278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proofErr w:type="spellStart"/>
      <w:r w:rsidRPr="00702784">
        <w:rPr>
          <w:rFonts w:cs="Times New Roman"/>
          <w:color w:val="000000"/>
          <w:sz w:val="22"/>
          <w:szCs w:val="22"/>
        </w:rPr>
        <w:t>Bisoprolol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is among the most selective</w:t>
      </w:r>
    </w:p>
    <w:p w14:paraId="7CDC4C06" w14:textId="77777777" w:rsidR="00702784" w:rsidRPr="00702784" w:rsidRDefault="00702784" w:rsidP="00702784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proofErr w:type="spellStart"/>
      <w:r w:rsidRPr="00702784">
        <w:rPr>
          <w:rFonts w:cs="Times New Roman"/>
          <w:color w:val="000000"/>
          <w:sz w:val="22"/>
          <w:szCs w:val="22"/>
        </w:rPr>
        <w:t>Cardioselectivity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declines or is lost at high doses</w:t>
      </w:r>
    </w:p>
    <w:p w14:paraId="2A5D7665" w14:textId="77777777" w:rsidR="00702784" w:rsidRPr="00702784" w:rsidRDefault="00702784" w:rsidP="00702784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color w:val="000000"/>
          <w:sz w:val="22"/>
          <w:szCs w:val="22"/>
        </w:rPr>
      </w:pPr>
    </w:p>
    <w:p w14:paraId="5E93D00A" w14:textId="77777777" w:rsidR="00702784" w:rsidRPr="00702784" w:rsidRDefault="00702784" w:rsidP="00702784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proofErr w:type="spellStart"/>
      <w:r w:rsidRPr="00702784">
        <w:rPr>
          <w:rFonts w:cs="Times New Roman"/>
          <w:b/>
          <w:sz w:val="22"/>
          <w:szCs w:val="22"/>
        </w:rPr>
        <w:t>Vasodilating</w:t>
      </w:r>
      <w:proofErr w:type="spellEnd"/>
      <w:r w:rsidRPr="00702784">
        <w:rPr>
          <w:rFonts w:cs="Times New Roman"/>
          <w:b/>
          <w:sz w:val="22"/>
          <w:szCs w:val="22"/>
        </w:rPr>
        <w:t xml:space="preserve"> </w:t>
      </w:r>
      <w:r w:rsidRPr="00702784">
        <w:rPr>
          <w:rFonts w:cs="Times New Roman"/>
          <w:b/>
          <w:bCs/>
          <w:sz w:val="22"/>
          <w:szCs w:val="22"/>
        </w:rPr>
        <w:t>β</w:t>
      </w:r>
      <w:r w:rsidRPr="00702784">
        <w:rPr>
          <w:rFonts w:cs="Times New Roman"/>
          <w:b/>
          <w:sz w:val="22"/>
          <w:szCs w:val="22"/>
        </w:rPr>
        <w:t>-blockers</w:t>
      </w:r>
    </w:p>
    <w:p w14:paraId="67A0F72E" w14:textId="77777777" w:rsidR="00702784" w:rsidRPr="00702784" w:rsidRDefault="00702784" w:rsidP="00702784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proofErr w:type="spellStart"/>
      <w:r w:rsidRPr="00702784">
        <w:rPr>
          <w:rFonts w:cs="Times New Roman"/>
          <w:color w:val="000000"/>
          <w:sz w:val="22"/>
          <w:szCs w:val="22"/>
        </w:rPr>
        <w:t>Carvedilol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and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nebivolol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 xml:space="preserve"> are the prototypes (see Fig. 1-10)</w:t>
      </w:r>
    </w:p>
    <w:p w14:paraId="2537A0F7" w14:textId="77777777" w:rsidR="00702784" w:rsidRPr="00702784" w:rsidRDefault="00702784" w:rsidP="00702784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6226E3DE" w14:textId="77777777" w:rsidR="00702784" w:rsidRPr="00702784" w:rsidRDefault="00702784" w:rsidP="00702784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 xml:space="preserve">Antiarrhythmic </w:t>
      </w:r>
      <w:r w:rsidRPr="00702784">
        <w:rPr>
          <w:rFonts w:cs="Times New Roman"/>
          <w:b/>
          <w:bCs/>
          <w:sz w:val="22"/>
          <w:szCs w:val="22"/>
        </w:rPr>
        <w:t>β</w:t>
      </w:r>
      <w:r w:rsidRPr="00702784">
        <w:rPr>
          <w:rFonts w:cs="Times New Roman"/>
          <w:b/>
          <w:sz w:val="22"/>
          <w:szCs w:val="22"/>
        </w:rPr>
        <w:t>-blockers</w:t>
      </w:r>
    </w:p>
    <w:p w14:paraId="0900A813" w14:textId="77777777" w:rsidR="00702784" w:rsidRPr="00702784" w:rsidRDefault="00702784" w:rsidP="00702784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All </w:t>
      </w:r>
      <w:r w:rsidRPr="00702784">
        <w:rPr>
          <w:rFonts w:cs="Times New Roman"/>
          <w:bCs/>
          <w:color w:val="000000"/>
          <w:sz w:val="22"/>
          <w:szCs w:val="22"/>
        </w:rPr>
        <w:t>β</w:t>
      </w:r>
      <w:r w:rsidRPr="00702784">
        <w:rPr>
          <w:rFonts w:cs="Times New Roman"/>
          <w:color w:val="000000"/>
          <w:sz w:val="22"/>
          <w:szCs w:val="22"/>
        </w:rPr>
        <w:t xml:space="preserve"> -blockers are potentially antiarrhythmic by virtue of Class II activity  </w:t>
      </w:r>
    </w:p>
    <w:p w14:paraId="793C8E02" w14:textId="77777777" w:rsidR="00702784" w:rsidRPr="00702784" w:rsidRDefault="00702784" w:rsidP="00702784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Sotalol is a unique </w:t>
      </w:r>
      <w:r w:rsidRPr="00702784">
        <w:rPr>
          <w:rFonts w:cs="Times New Roman"/>
          <w:bCs/>
          <w:color w:val="000000"/>
          <w:sz w:val="22"/>
          <w:szCs w:val="22"/>
        </w:rPr>
        <w:t>β</w:t>
      </w:r>
      <w:r w:rsidRPr="00702784">
        <w:rPr>
          <w:rFonts w:cs="Times New Roman"/>
          <w:color w:val="000000"/>
          <w:sz w:val="22"/>
          <w:szCs w:val="22"/>
        </w:rPr>
        <w:t xml:space="preserve"> -blocker with prominent added Class III antiarrhythmic activity </w:t>
      </w:r>
    </w:p>
    <w:p w14:paraId="6B9E5A4B" w14:textId="77777777" w:rsidR="00702784" w:rsidRPr="00702784" w:rsidRDefault="00702784" w:rsidP="00702784">
      <w:pPr>
        <w:rPr>
          <w:sz w:val="22"/>
          <w:szCs w:val="22"/>
        </w:rPr>
      </w:pPr>
    </w:p>
    <w:p w14:paraId="407C3BE0" w14:textId="77777777" w:rsidR="00A20289" w:rsidRDefault="00A20289" w:rsidP="00A20289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1548B1E1" w14:textId="77777777" w:rsidR="00A535DF" w:rsidRDefault="00A535DF" w:rsidP="00A20289">
      <w:r>
        <w:rPr>
          <w:noProof/>
        </w:rPr>
        <w:lastRenderedPageBreak/>
        <w:drawing>
          <wp:inline distT="0" distB="0" distL="0" distR="0" wp14:anchorId="6AAAFC41" wp14:editId="62D80BC7">
            <wp:extent cx="3310173" cy="382675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516" cy="382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5DF">
        <w:t xml:space="preserve"> </w:t>
      </w:r>
      <w:bookmarkStart w:id="0" w:name="_GoBack"/>
      <w:bookmarkEnd w:id="0"/>
    </w:p>
    <w:p w14:paraId="2320C9E8" w14:textId="77777777" w:rsidR="00702784" w:rsidRDefault="00702784" w:rsidP="00A20289"/>
    <w:p w14:paraId="3BEE8167" w14:textId="77777777" w:rsidR="00702784" w:rsidRDefault="00702784" w:rsidP="00A20289"/>
    <w:p w14:paraId="47E72821" w14:textId="77777777" w:rsidR="00702784" w:rsidRDefault="00702784" w:rsidP="00A20289"/>
    <w:p w14:paraId="49BD65FD" w14:textId="5155F007" w:rsidR="00A535DF" w:rsidRDefault="00A535DF" w:rsidP="00A20289">
      <w:r>
        <w:rPr>
          <w:noProof/>
        </w:rPr>
        <w:drawing>
          <wp:inline distT="0" distB="0" distL="0" distR="0" wp14:anchorId="23327C21" wp14:editId="374E6AAB">
            <wp:extent cx="3767373" cy="385560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768" cy="385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5DF">
        <w:t xml:space="preserve"> </w:t>
      </w:r>
      <w:r>
        <w:rPr>
          <w:noProof/>
        </w:rPr>
        <w:drawing>
          <wp:inline distT="0" distB="0" distL="0" distR="0" wp14:anchorId="6C388046" wp14:editId="3832F437">
            <wp:extent cx="6858000" cy="801441"/>
            <wp:effectExtent l="0" t="0" r="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0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AD67C" w14:textId="09FB606B" w:rsidR="00C92B07" w:rsidRPr="00702784" w:rsidRDefault="00702784" w:rsidP="00C92B0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702784">
        <w:rPr>
          <w:sz w:val="22"/>
          <w:szCs w:val="22"/>
          <w:u w:val="single"/>
        </w:rPr>
        <w:lastRenderedPageBreak/>
        <w:t xml:space="preserve">II. </w:t>
      </w:r>
      <w:r w:rsidR="00C92B07" w:rsidRPr="00702784">
        <w:rPr>
          <w:rFonts w:cs="Times New Roman"/>
          <w:sz w:val="22"/>
          <w:szCs w:val="22"/>
          <w:u w:val="single"/>
        </w:rPr>
        <w:t xml:space="preserve">Pharmacokinetic properties of </w:t>
      </w:r>
      <w:r w:rsidR="00C92B07" w:rsidRPr="00702784">
        <w:rPr>
          <w:rFonts w:cs="Times New Roman"/>
          <w:bCs/>
          <w:sz w:val="22"/>
          <w:szCs w:val="22"/>
          <w:u w:val="single"/>
        </w:rPr>
        <w:t>β</w:t>
      </w:r>
      <w:r w:rsidR="00C92B07" w:rsidRPr="00702784">
        <w:rPr>
          <w:rFonts w:cs="Times New Roman"/>
          <w:sz w:val="22"/>
          <w:szCs w:val="22"/>
          <w:u w:val="single"/>
        </w:rPr>
        <w:t>-blockers</w:t>
      </w:r>
    </w:p>
    <w:p w14:paraId="3F4346BD" w14:textId="3A6489C6" w:rsidR="00C92B07" w:rsidRPr="00702784" w:rsidRDefault="00A535DF" w:rsidP="00C92B07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>Plasma half-lives</w:t>
      </w:r>
    </w:p>
    <w:p w14:paraId="12FD8586" w14:textId="41F32CCE" w:rsidR="00A535DF" w:rsidRPr="00702784" w:rsidRDefault="00A535DF" w:rsidP="00A535D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702784">
        <w:rPr>
          <w:rFonts w:cs="Times New Roman"/>
          <w:sz w:val="22"/>
          <w:szCs w:val="22"/>
        </w:rPr>
        <w:t>Esmolol</w:t>
      </w:r>
      <w:proofErr w:type="spellEnd"/>
      <w:r w:rsidRPr="00702784">
        <w:rPr>
          <w:rFonts w:cs="Times New Roman"/>
          <w:sz w:val="22"/>
          <w:szCs w:val="22"/>
        </w:rPr>
        <w:t xml:space="preserve"> IV </w:t>
      </w:r>
      <w:r w:rsidR="00C92B07" w:rsidRPr="00702784">
        <w:rPr>
          <w:rFonts w:cs="Times New Roman"/>
          <w:sz w:val="22"/>
          <w:szCs w:val="22"/>
        </w:rPr>
        <w:t>has the shortest o</w:t>
      </w:r>
      <w:r w:rsidRPr="00702784">
        <w:rPr>
          <w:rFonts w:cs="Times New Roman"/>
          <w:sz w:val="22"/>
          <w:szCs w:val="22"/>
        </w:rPr>
        <w:t>f all half-lives at only 9 min</w:t>
      </w:r>
    </w:p>
    <w:p w14:paraId="07D87ACB" w14:textId="77777777" w:rsidR="00C92B07" w:rsidRPr="00702784" w:rsidRDefault="00C92B07" w:rsidP="00C92B07">
      <w:pPr>
        <w:rPr>
          <w:rFonts w:cs="Times New Roman"/>
          <w:sz w:val="22"/>
          <w:szCs w:val="22"/>
        </w:rPr>
      </w:pPr>
    </w:p>
    <w:p w14:paraId="16EB6B15" w14:textId="6B409C97" w:rsidR="00C92B07" w:rsidRPr="00702784" w:rsidRDefault="00C92B07" w:rsidP="00C92B07">
      <w:pPr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>Protein binding</w:t>
      </w:r>
    </w:p>
    <w:p w14:paraId="6F454E67" w14:textId="77777777" w:rsidR="00A535DF" w:rsidRPr="00702784" w:rsidRDefault="00A535DF" w:rsidP="00CA088C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 xml:space="preserve">Propranolol, </w:t>
      </w:r>
      <w:proofErr w:type="spellStart"/>
      <w:r w:rsidR="00C92B07" w:rsidRPr="00702784">
        <w:rPr>
          <w:rFonts w:cs="Times New Roman"/>
          <w:sz w:val="22"/>
          <w:szCs w:val="22"/>
        </w:rPr>
        <w:t>pindolol</w:t>
      </w:r>
      <w:proofErr w:type="spellEnd"/>
      <w:r w:rsidR="00C92B07" w:rsidRPr="00702784">
        <w:rPr>
          <w:rFonts w:cs="Times New Roman"/>
          <w:sz w:val="22"/>
          <w:szCs w:val="22"/>
        </w:rPr>
        <w:t xml:space="preserve">, labetalol, and </w:t>
      </w:r>
      <w:proofErr w:type="spellStart"/>
      <w:r w:rsidR="00C92B07" w:rsidRPr="00702784">
        <w:rPr>
          <w:rFonts w:cs="Times New Roman"/>
          <w:sz w:val="22"/>
          <w:szCs w:val="22"/>
        </w:rPr>
        <w:t>bisoprolol</w:t>
      </w:r>
      <w:proofErr w:type="spellEnd"/>
      <w:r w:rsidRPr="00702784">
        <w:rPr>
          <w:rFonts w:cs="Times New Roman"/>
          <w:sz w:val="22"/>
          <w:szCs w:val="22"/>
        </w:rPr>
        <w:t xml:space="preserve"> are highly protein bound</w:t>
      </w:r>
      <w:r w:rsidR="00C92B07" w:rsidRPr="00702784">
        <w:rPr>
          <w:rFonts w:cs="Times New Roman"/>
          <w:sz w:val="22"/>
          <w:szCs w:val="22"/>
        </w:rPr>
        <w:t xml:space="preserve"> </w:t>
      </w:r>
    </w:p>
    <w:p w14:paraId="5A036095" w14:textId="335B3651" w:rsidR="00C92B07" w:rsidRPr="00702784" w:rsidRDefault="00C92B07" w:rsidP="00CA088C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702784">
        <w:rPr>
          <w:rFonts w:cs="Times New Roman"/>
          <w:sz w:val="22"/>
          <w:szCs w:val="22"/>
        </w:rPr>
        <w:t>Hypoproteinemia</w:t>
      </w:r>
      <w:proofErr w:type="spellEnd"/>
      <w:r w:rsidRPr="00702784">
        <w:rPr>
          <w:rFonts w:cs="Times New Roman"/>
          <w:sz w:val="22"/>
          <w:szCs w:val="22"/>
        </w:rPr>
        <w:t xml:space="preserve"> calls for lower doses </w:t>
      </w:r>
    </w:p>
    <w:p w14:paraId="4D3F8C81" w14:textId="77777777" w:rsidR="00A535DF" w:rsidRPr="00702784" w:rsidRDefault="00A535DF" w:rsidP="00C92B07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E9D0D25" w14:textId="1974B186" w:rsidR="00C92B07" w:rsidRPr="00702784" w:rsidRDefault="00A535DF" w:rsidP="00C92B07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>First-pass liver metabolism</w:t>
      </w:r>
    </w:p>
    <w:p w14:paraId="4C492C65" w14:textId="4D3EC504" w:rsidR="00CA088C" w:rsidRPr="00702784" w:rsidRDefault="00CA088C" w:rsidP="00CA088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>Found with</w:t>
      </w:r>
      <w:r w:rsidR="00C92B07" w:rsidRPr="00702784">
        <w:rPr>
          <w:rFonts w:cs="Times New Roman"/>
          <w:sz w:val="22"/>
          <w:szCs w:val="22"/>
        </w:rPr>
        <w:t xml:space="preserve"> highly lipid-soluble compounds</w:t>
      </w:r>
      <w:r w:rsidRPr="00702784">
        <w:rPr>
          <w:rFonts w:cs="Times New Roman"/>
          <w:sz w:val="22"/>
          <w:szCs w:val="22"/>
        </w:rPr>
        <w:t xml:space="preserve"> (propranolol </w:t>
      </w:r>
      <w:r w:rsidR="00C92B07" w:rsidRPr="00702784">
        <w:rPr>
          <w:rFonts w:cs="Times New Roman"/>
          <w:sz w:val="22"/>
          <w:szCs w:val="22"/>
        </w:rPr>
        <w:t xml:space="preserve">labetalol, and </w:t>
      </w:r>
      <w:proofErr w:type="spellStart"/>
      <w:r w:rsidR="00C92B07" w:rsidRPr="00702784">
        <w:rPr>
          <w:rFonts w:cs="Times New Roman"/>
          <w:sz w:val="22"/>
          <w:szCs w:val="22"/>
        </w:rPr>
        <w:t>oxprenolol</w:t>
      </w:r>
      <w:proofErr w:type="spellEnd"/>
      <w:r w:rsidRPr="00702784">
        <w:rPr>
          <w:rFonts w:cs="Times New Roman"/>
          <w:sz w:val="22"/>
          <w:szCs w:val="22"/>
        </w:rPr>
        <w:t>)</w:t>
      </w:r>
      <w:r w:rsidR="00C92B07" w:rsidRPr="00702784">
        <w:rPr>
          <w:rFonts w:cs="Times New Roman"/>
          <w:sz w:val="22"/>
          <w:szCs w:val="22"/>
        </w:rPr>
        <w:t xml:space="preserve"> </w:t>
      </w:r>
    </w:p>
    <w:p w14:paraId="09760FCD" w14:textId="4A9C90AB" w:rsidR="00C92B07" w:rsidRPr="00702784" w:rsidRDefault="00C92B07" w:rsidP="00CA088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 xml:space="preserve">Major hepatic clearance also found with </w:t>
      </w:r>
      <w:proofErr w:type="spellStart"/>
      <w:r w:rsidRPr="00702784">
        <w:rPr>
          <w:rFonts w:cs="Times New Roman"/>
          <w:sz w:val="22"/>
          <w:szCs w:val="22"/>
        </w:rPr>
        <w:t>acebutolol</w:t>
      </w:r>
      <w:proofErr w:type="spellEnd"/>
      <w:r w:rsidRPr="00702784">
        <w:rPr>
          <w:rFonts w:cs="Times New Roman"/>
          <w:sz w:val="22"/>
          <w:szCs w:val="22"/>
        </w:rPr>
        <w:t xml:space="preserve">, </w:t>
      </w:r>
      <w:proofErr w:type="spellStart"/>
      <w:r w:rsidRPr="00702784">
        <w:rPr>
          <w:rFonts w:cs="Times New Roman"/>
          <w:sz w:val="22"/>
          <w:szCs w:val="22"/>
        </w:rPr>
        <w:t>neb</w:t>
      </w:r>
      <w:r w:rsidR="00CA088C" w:rsidRPr="00702784">
        <w:rPr>
          <w:rFonts w:cs="Times New Roman"/>
          <w:sz w:val="22"/>
          <w:szCs w:val="22"/>
        </w:rPr>
        <w:t>ivolol</w:t>
      </w:r>
      <w:proofErr w:type="spellEnd"/>
      <w:r w:rsidR="00CA088C" w:rsidRPr="00702784">
        <w:rPr>
          <w:rFonts w:cs="Times New Roman"/>
          <w:sz w:val="22"/>
          <w:szCs w:val="22"/>
        </w:rPr>
        <w:t xml:space="preserve">, </w:t>
      </w:r>
      <w:proofErr w:type="spellStart"/>
      <w:r w:rsidR="00CA088C" w:rsidRPr="00702784">
        <w:rPr>
          <w:rFonts w:cs="Times New Roman"/>
          <w:sz w:val="22"/>
          <w:szCs w:val="22"/>
        </w:rPr>
        <w:t>metoprolol</w:t>
      </w:r>
      <w:proofErr w:type="spellEnd"/>
      <w:r w:rsidR="00CA088C" w:rsidRPr="00702784">
        <w:rPr>
          <w:rFonts w:cs="Times New Roman"/>
          <w:sz w:val="22"/>
          <w:szCs w:val="22"/>
        </w:rPr>
        <w:t xml:space="preserve">, and </w:t>
      </w:r>
      <w:proofErr w:type="spellStart"/>
      <w:r w:rsidR="00CA088C" w:rsidRPr="00702784">
        <w:rPr>
          <w:rFonts w:cs="Times New Roman"/>
          <w:sz w:val="22"/>
          <w:szCs w:val="22"/>
        </w:rPr>
        <w:t>timolol</w:t>
      </w:r>
      <w:proofErr w:type="spellEnd"/>
    </w:p>
    <w:p w14:paraId="4BB1B945" w14:textId="77777777" w:rsidR="00CA088C" w:rsidRPr="00702784" w:rsidRDefault="00C92B07" w:rsidP="00CA088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>First-pass metabolism varies greatly among patient</w:t>
      </w:r>
      <w:r w:rsidR="00CA088C" w:rsidRPr="00702784">
        <w:rPr>
          <w:rFonts w:cs="Times New Roman"/>
          <w:sz w:val="22"/>
          <w:szCs w:val="22"/>
        </w:rPr>
        <w:t>s and alters the dose required</w:t>
      </w:r>
    </w:p>
    <w:p w14:paraId="7905FF94" w14:textId="6AD2C862" w:rsidR="00CA088C" w:rsidRPr="00702784" w:rsidRDefault="00C92B07" w:rsidP="00CA088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>In liver disease or low-output</w:t>
      </w:r>
      <w:r w:rsidR="00CA088C" w:rsidRPr="00702784">
        <w:rPr>
          <w:rFonts w:cs="Times New Roman"/>
          <w:sz w:val="22"/>
          <w:szCs w:val="22"/>
        </w:rPr>
        <w:t xml:space="preserve"> </w:t>
      </w:r>
      <w:r w:rsidRPr="00702784">
        <w:rPr>
          <w:rFonts w:cs="Times New Roman"/>
          <w:sz w:val="22"/>
          <w:szCs w:val="22"/>
        </w:rPr>
        <w:t>state</w:t>
      </w:r>
      <w:r w:rsidR="00CA088C" w:rsidRPr="00702784">
        <w:rPr>
          <w:rFonts w:cs="Times New Roman"/>
          <w:sz w:val="22"/>
          <w:szCs w:val="22"/>
        </w:rPr>
        <w:t>s the dose should be decreased</w:t>
      </w:r>
    </w:p>
    <w:p w14:paraId="3147FCDA" w14:textId="17B15AA1" w:rsidR="00CA088C" w:rsidRPr="00702784" w:rsidRDefault="00C92B07" w:rsidP="00CA088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 xml:space="preserve">First-pass metabolism produces active metabolites </w:t>
      </w:r>
    </w:p>
    <w:p w14:paraId="6077B3FB" w14:textId="175B0BEA" w:rsidR="00C92B07" w:rsidRDefault="00C92B07" w:rsidP="00702784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 xml:space="preserve">Lipid-insoluble hydrophilic compounds (atenolol, sotalol, </w:t>
      </w:r>
      <w:proofErr w:type="spellStart"/>
      <w:r w:rsidRPr="00702784">
        <w:rPr>
          <w:rFonts w:cs="Times New Roman"/>
          <w:sz w:val="22"/>
          <w:szCs w:val="22"/>
        </w:rPr>
        <w:t>nadolol</w:t>
      </w:r>
      <w:proofErr w:type="spellEnd"/>
      <w:r w:rsidRPr="00702784">
        <w:rPr>
          <w:rFonts w:cs="Times New Roman"/>
          <w:sz w:val="22"/>
          <w:szCs w:val="22"/>
        </w:rPr>
        <w:t>) are excreted</w:t>
      </w:r>
      <w:r w:rsidR="00CA088C" w:rsidRPr="00702784">
        <w:rPr>
          <w:rFonts w:cs="Times New Roman"/>
          <w:sz w:val="22"/>
          <w:szCs w:val="22"/>
        </w:rPr>
        <w:t xml:space="preserve"> only by the kidneys </w:t>
      </w:r>
      <w:r w:rsidRPr="00702784">
        <w:rPr>
          <w:rFonts w:cs="Times New Roman"/>
          <w:sz w:val="22"/>
          <w:szCs w:val="22"/>
        </w:rPr>
        <w:t>and have low brain penetration</w:t>
      </w:r>
    </w:p>
    <w:p w14:paraId="1AE4CCED" w14:textId="77777777" w:rsidR="00702784" w:rsidRDefault="00702784" w:rsidP="00702784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5179069B" w14:textId="77777777" w:rsidR="00971E7F" w:rsidRPr="00702784" w:rsidRDefault="00971E7F" w:rsidP="00702784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5AB71460" w14:textId="77777777" w:rsidR="00C92B07" w:rsidRPr="00702784" w:rsidRDefault="00C92B07" w:rsidP="00C92B07">
      <w:pPr>
        <w:rPr>
          <w:rFonts w:ascii="Times New Roman" w:hAnsi="Times New Roman" w:cs="Times New Roman"/>
          <w:color w:val="33669A"/>
          <w:sz w:val="22"/>
          <w:szCs w:val="22"/>
        </w:rPr>
      </w:pPr>
    </w:p>
    <w:p w14:paraId="15437D65" w14:textId="1F8848E6" w:rsidR="00C92B07" w:rsidRDefault="00CA088C" w:rsidP="00C92B07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D4C8CB2" wp14:editId="6DC51782">
            <wp:extent cx="6858000" cy="3627862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2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E411D" w14:textId="77777777" w:rsidR="00C92B07" w:rsidRDefault="00C92B07" w:rsidP="00C92B07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E84E2EE" w14:textId="77777777" w:rsidR="00C92B07" w:rsidRDefault="00C92B07" w:rsidP="00C92B07"/>
    <w:p w14:paraId="74ACC036" w14:textId="56966D6C" w:rsidR="006F1C58" w:rsidRPr="00702784" w:rsidRDefault="00702784" w:rsidP="006F1C5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 xml:space="preserve">III. </w:t>
      </w:r>
      <w:r w:rsidR="006F1C58" w:rsidRPr="00702784">
        <w:rPr>
          <w:rFonts w:cs="Times New Roman"/>
          <w:sz w:val="22"/>
          <w:szCs w:val="22"/>
          <w:u w:val="single"/>
        </w:rPr>
        <w:t xml:space="preserve">Concomitant diseases and choice of </w:t>
      </w:r>
      <w:r w:rsidR="006F1C58" w:rsidRPr="00702784">
        <w:rPr>
          <w:rFonts w:cs="Times New Roman"/>
          <w:bCs/>
          <w:sz w:val="22"/>
          <w:szCs w:val="22"/>
          <w:u w:val="single"/>
        </w:rPr>
        <w:t>β</w:t>
      </w:r>
      <w:r w:rsidR="006F1C58" w:rsidRPr="00702784">
        <w:rPr>
          <w:rFonts w:cs="Times New Roman"/>
          <w:sz w:val="22"/>
          <w:szCs w:val="22"/>
          <w:u w:val="single"/>
        </w:rPr>
        <w:t>-blocker</w:t>
      </w:r>
    </w:p>
    <w:p w14:paraId="2256BA99" w14:textId="4458EA3D" w:rsidR="006F1C58" w:rsidRPr="00702784" w:rsidRDefault="00906902" w:rsidP="006F1C58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>Respiratory disease</w:t>
      </w:r>
    </w:p>
    <w:p w14:paraId="687311C0" w14:textId="77777777" w:rsidR="00906902" w:rsidRPr="00702784" w:rsidRDefault="006F1C58" w:rsidP="006F1C5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>In patients</w:t>
      </w:r>
      <w:r w:rsidR="00906902" w:rsidRPr="00702784">
        <w:rPr>
          <w:rFonts w:cs="Times New Roman"/>
          <w:sz w:val="22"/>
          <w:szCs w:val="22"/>
        </w:rPr>
        <w:t xml:space="preserve"> </w:t>
      </w:r>
      <w:r w:rsidRPr="00702784">
        <w:rPr>
          <w:rFonts w:cs="Times New Roman"/>
          <w:sz w:val="22"/>
          <w:szCs w:val="22"/>
        </w:rPr>
        <w:t xml:space="preserve">with a history of asthma, no </w:t>
      </w:r>
      <w:r w:rsidRPr="00702784">
        <w:rPr>
          <w:rFonts w:cs="Times New Roman"/>
          <w:bCs/>
          <w:sz w:val="22"/>
          <w:szCs w:val="22"/>
        </w:rPr>
        <w:t>β</w:t>
      </w:r>
      <w:r w:rsidRPr="00702784">
        <w:rPr>
          <w:rFonts w:cs="Times New Roman"/>
          <w:sz w:val="22"/>
          <w:szCs w:val="22"/>
        </w:rPr>
        <w:t>-blocker can be considere</w:t>
      </w:r>
      <w:r w:rsidR="00906902" w:rsidRPr="00702784">
        <w:rPr>
          <w:rFonts w:cs="Times New Roman"/>
          <w:sz w:val="22"/>
          <w:szCs w:val="22"/>
        </w:rPr>
        <w:t xml:space="preserve">d </w:t>
      </w:r>
      <w:proofErr w:type="spellStart"/>
      <w:r w:rsidR="00906902" w:rsidRPr="00702784">
        <w:rPr>
          <w:rFonts w:cs="Times New Roman"/>
          <w:sz w:val="22"/>
          <w:szCs w:val="22"/>
        </w:rPr>
        <w:t>safe</w:t>
      </w:r>
    </w:p>
    <w:p w14:paraId="485F1F50" w14:textId="217CCF83" w:rsidR="00906902" w:rsidRPr="00702784" w:rsidRDefault="00906902" w:rsidP="006F1C5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>Cardioselective</w:t>
      </w:r>
      <w:proofErr w:type="spellEnd"/>
      <w:r w:rsidRPr="00702784">
        <w:rPr>
          <w:rFonts w:cs="Times New Roman"/>
          <w:sz w:val="22"/>
          <w:szCs w:val="22"/>
        </w:rPr>
        <w:t xml:space="preserve"> </w:t>
      </w:r>
      <w:r w:rsidRPr="00702784">
        <w:rPr>
          <w:rFonts w:cs="Times New Roman"/>
          <w:bCs/>
          <w:sz w:val="22"/>
          <w:szCs w:val="22"/>
        </w:rPr>
        <w:t>β</w:t>
      </w:r>
      <w:r w:rsidRPr="00702784">
        <w:rPr>
          <w:rFonts w:cs="Times New Roman"/>
          <w:sz w:val="22"/>
          <w:szCs w:val="22"/>
        </w:rPr>
        <w:t>1-blockers in low doses are best for patients with reversible bronchospasm</w:t>
      </w:r>
    </w:p>
    <w:p w14:paraId="6B232337" w14:textId="77777777" w:rsidR="00906902" w:rsidRPr="00702784" w:rsidRDefault="00906902" w:rsidP="006F1C5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6E5E7AB" w14:textId="283FCC2C" w:rsidR="006F1C58" w:rsidRPr="00702784" w:rsidRDefault="00906902" w:rsidP="006F1C58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>Renal disease</w:t>
      </w:r>
    </w:p>
    <w:p w14:paraId="6CF57957" w14:textId="3B2B7FEA" w:rsidR="00906902" w:rsidRPr="00702784" w:rsidRDefault="006F1C58" w:rsidP="0090690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bCs/>
          <w:sz w:val="22"/>
          <w:szCs w:val="22"/>
        </w:rPr>
        <w:t>β</w:t>
      </w:r>
      <w:r w:rsidRPr="00702784">
        <w:rPr>
          <w:rFonts w:cs="Times New Roman"/>
          <w:sz w:val="22"/>
          <w:szCs w:val="22"/>
        </w:rPr>
        <w:t xml:space="preserve">-blocker eliminated by the liver rather than the kidney </w:t>
      </w:r>
    </w:p>
    <w:p w14:paraId="20C6FD34" w14:textId="77777777" w:rsidR="00906902" w:rsidRPr="00702784" w:rsidRDefault="00906902" w:rsidP="006F1C5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0C85054" w14:textId="68EC5D47" w:rsidR="006F1C58" w:rsidRPr="00702784" w:rsidRDefault="00906902" w:rsidP="006F1C58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>Diabetes mellitus</w:t>
      </w:r>
    </w:p>
    <w:p w14:paraId="7C88996E" w14:textId="77777777" w:rsidR="00B378FE" w:rsidRPr="00702784" w:rsidRDefault="006F1C58" w:rsidP="006F1C5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bCs/>
          <w:sz w:val="22"/>
          <w:szCs w:val="22"/>
        </w:rPr>
        <w:t>β</w:t>
      </w:r>
      <w:r w:rsidRPr="00702784">
        <w:rPr>
          <w:rFonts w:cs="Times New Roman"/>
          <w:sz w:val="22"/>
          <w:szCs w:val="22"/>
        </w:rPr>
        <w:t xml:space="preserve">-blockade in insulin-requiring diabetics </w:t>
      </w:r>
      <w:r w:rsidR="00B378FE" w:rsidRPr="00702784">
        <w:rPr>
          <w:rFonts w:cs="Times New Roman"/>
          <w:sz w:val="22"/>
          <w:szCs w:val="22"/>
        </w:rPr>
        <w:t>may mask signs of</w:t>
      </w:r>
      <w:r w:rsidR="00906902" w:rsidRPr="00702784">
        <w:rPr>
          <w:rFonts w:cs="Times New Roman"/>
          <w:sz w:val="22"/>
          <w:szCs w:val="22"/>
        </w:rPr>
        <w:t xml:space="preserve"> </w:t>
      </w:r>
      <w:r w:rsidRPr="00702784">
        <w:rPr>
          <w:rFonts w:cs="Times New Roman"/>
          <w:sz w:val="22"/>
          <w:szCs w:val="22"/>
        </w:rPr>
        <w:t xml:space="preserve">hypoglycemia </w:t>
      </w:r>
    </w:p>
    <w:p w14:paraId="7718D9B7" w14:textId="06C64210" w:rsidR="00B378FE" w:rsidRPr="00702784" w:rsidRDefault="00B378FE" w:rsidP="00B378F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>L</w:t>
      </w:r>
      <w:r w:rsidR="006F1C58" w:rsidRPr="00702784">
        <w:rPr>
          <w:rFonts w:cs="Times New Roman"/>
          <w:sz w:val="22"/>
          <w:szCs w:val="22"/>
        </w:rPr>
        <w:t xml:space="preserve">esser risk with the </w:t>
      </w:r>
      <w:proofErr w:type="spellStart"/>
      <w:r w:rsidR="006F1C58" w:rsidRPr="00702784">
        <w:rPr>
          <w:rFonts w:cs="Times New Roman"/>
          <w:sz w:val="22"/>
          <w:szCs w:val="22"/>
        </w:rPr>
        <w:t>cardioselective</w:t>
      </w:r>
      <w:proofErr w:type="spellEnd"/>
      <w:r w:rsidR="006F1C58" w:rsidRPr="00702784">
        <w:rPr>
          <w:rFonts w:cs="Times New Roman"/>
          <w:sz w:val="22"/>
          <w:szCs w:val="22"/>
        </w:rPr>
        <w:t xml:space="preserve"> agents</w:t>
      </w:r>
    </w:p>
    <w:p w14:paraId="3D23DA53" w14:textId="77777777" w:rsidR="00CA088C" w:rsidRPr="00702784" w:rsidRDefault="00CA088C" w:rsidP="000F7C55">
      <w:pPr>
        <w:rPr>
          <w:sz w:val="22"/>
          <w:szCs w:val="22"/>
        </w:rPr>
      </w:pPr>
    </w:p>
    <w:p w14:paraId="69A2CA3B" w14:textId="63F0B374" w:rsidR="00DC6D9E" w:rsidRPr="00702784" w:rsidRDefault="00702784" w:rsidP="00DC6D9E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 xml:space="preserve">IV. </w:t>
      </w:r>
      <w:r w:rsidR="00DC6D9E" w:rsidRPr="00702784">
        <w:rPr>
          <w:sz w:val="22"/>
          <w:szCs w:val="22"/>
          <w:u w:val="single"/>
        </w:rPr>
        <w:t xml:space="preserve">Side Effects of </w:t>
      </w:r>
      <w:r w:rsidR="00D80E93" w:rsidRPr="00702784">
        <w:rPr>
          <w:rFonts w:cs="Times New Roman"/>
          <w:bCs/>
          <w:color w:val="000000"/>
          <w:sz w:val="22"/>
          <w:szCs w:val="22"/>
          <w:u w:val="single"/>
        </w:rPr>
        <w:t>β</w:t>
      </w:r>
      <w:r w:rsidR="00D80E93" w:rsidRPr="00702784">
        <w:rPr>
          <w:sz w:val="22"/>
          <w:szCs w:val="22"/>
          <w:u w:val="single"/>
        </w:rPr>
        <w:t>-</w:t>
      </w:r>
      <w:r w:rsidR="00DC6D9E" w:rsidRPr="00702784">
        <w:rPr>
          <w:sz w:val="22"/>
          <w:szCs w:val="22"/>
          <w:u w:val="single"/>
        </w:rPr>
        <w:t>blockers</w:t>
      </w:r>
    </w:p>
    <w:p w14:paraId="3AB0825E" w14:textId="64E87B32" w:rsidR="00DC6D9E" w:rsidRPr="00702784" w:rsidRDefault="00DC6D9E" w:rsidP="00DC6D9E">
      <w:pPr>
        <w:rPr>
          <w:sz w:val="22"/>
          <w:szCs w:val="22"/>
        </w:rPr>
      </w:pPr>
      <w:r w:rsidRPr="00702784">
        <w:rPr>
          <w:sz w:val="22"/>
          <w:szCs w:val="22"/>
        </w:rPr>
        <w:t xml:space="preserve">Four major mechanisms of </w:t>
      </w:r>
      <w:r w:rsidR="00D80E93" w:rsidRPr="00702784">
        <w:rPr>
          <w:rFonts w:cs="Times New Roman"/>
          <w:bCs/>
          <w:color w:val="000000"/>
          <w:sz w:val="22"/>
          <w:szCs w:val="22"/>
        </w:rPr>
        <w:t>β</w:t>
      </w:r>
      <w:r w:rsidRPr="00702784">
        <w:rPr>
          <w:sz w:val="22"/>
          <w:szCs w:val="22"/>
        </w:rPr>
        <w:t>-blocker side effects</w:t>
      </w:r>
    </w:p>
    <w:p w14:paraId="2086354E" w14:textId="2A2B5824" w:rsidR="00DC6D9E" w:rsidRPr="00702784" w:rsidRDefault="00DC6D9E" w:rsidP="00DC6D9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>Smooth muscle spasm (bronchospasm and cold extremities)</w:t>
      </w:r>
    </w:p>
    <w:p w14:paraId="57B7AD0D" w14:textId="6672902B" w:rsidR="00DC6D9E" w:rsidRPr="00702784" w:rsidRDefault="00DC6D9E" w:rsidP="00DC6D9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>Exaggeration of the cardiac therapeutic actions (bradycardia, heart block, excess negative inotropic effect)</w:t>
      </w:r>
    </w:p>
    <w:p w14:paraId="3C76C302" w14:textId="436045B6" w:rsidR="00DC6D9E" w:rsidRPr="00702784" w:rsidRDefault="00DC6D9E" w:rsidP="00DC6D9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>Central nervous system penetration (insomnia, depression)</w:t>
      </w:r>
    </w:p>
    <w:p w14:paraId="33240429" w14:textId="60E34450" w:rsidR="00DC6D9E" w:rsidRPr="00702784" w:rsidRDefault="00DC6D9E" w:rsidP="00DC6D9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>Adverse metabolic side effects. The mechanism of fatigue is not clear.</w:t>
      </w:r>
    </w:p>
    <w:p w14:paraId="2A5C86EA" w14:textId="77777777" w:rsidR="00DC6D9E" w:rsidRPr="00702784" w:rsidRDefault="00DC6D9E" w:rsidP="00DC6D9E">
      <w:pPr>
        <w:rPr>
          <w:sz w:val="22"/>
          <w:szCs w:val="22"/>
          <w:u w:val="single"/>
        </w:rPr>
      </w:pPr>
    </w:p>
    <w:p w14:paraId="03E46DE2" w14:textId="09C0A415" w:rsidR="00DC6D9E" w:rsidRPr="00702784" w:rsidRDefault="00DC6D9E" w:rsidP="006F1C58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b/>
          <w:color w:val="000000"/>
          <w:sz w:val="22"/>
          <w:szCs w:val="22"/>
        </w:rPr>
        <w:t>Central side effects</w:t>
      </w:r>
    </w:p>
    <w:p w14:paraId="642D675B" w14:textId="77777777" w:rsidR="00DC6D9E" w:rsidRPr="00702784" w:rsidRDefault="00DC6D9E" w:rsidP="00DC6D9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Depression </w:t>
      </w:r>
    </w:p>
    <w:p w14:paraId="5075116F" w14:textId="77777777" w:rsidR="00DC6D9E" w:rsidRPr="00702784" w:rsidRDefault="00DC6D9E" w:rsidP="00DC6D9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Lipid solubility hypothesis: lipid-soluble </w:t>
      </w:r>
      <w:r w:rsidRPr="00702784">
        <w:rPr>
          <w:rFonts w:cs="Times New Roman"/>
          <w:bCs/>
          <w:color w:val="000000"/>
          <w:sz w:val="22"/>
          <w:szCs w:val="22"/>
        </w:rPr>
        <w:t>β</w:t>
      </w:r>
      <w:r w:rsidRPr="00702784">
        <w:rPr>
          <w:rFonts w:cs="Times New Roman"/>
          <w:color w:val="000000"/>
          <w:sz w:val="22"/>
          <w:szCs w:val="22"/>
        </w:rPr>
        <w:t>-blockers (epitomized by propranolol) with their high brain penetration are more likely to cause central side effects</w:t>
      </w:r>
    </w:p>
    <w:p w14:paraId="2BDDF467" w14:textId="362AB228" w:rsidR="00DC6D9E" w:rsidRPr="00702784" w:rsidRDefault="00DC6D9E" w:rsidP="00DC6D9E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>However, detailed comparison of propranolol and atenolol showed that the latter, which is not lipid soluble, causes far fewer central side effects than does propranolol (</w:t>
      </w:r>
      <w:r w:rsidRPr="00702784">
        <w:rPr>
          <w:rFonts w:cs="Times New Roman"/>
          <w:sz w:val="22"/>
          <w:szCs w:val="22"/>
        </w:rPr>
        <w:t xml:space="preserve">Conant J, et al: Central nervous system side effects of beta-adrenergic blocking agents with high and low lipid solubility. J </w:t>
      </w:r>
      <w:proofErr w:type="spellStart"/>
      <w:r w:rsidRPr="00702784">
        <w:rPr>
          <w:rFonts w:cs="Times New Roman"/>
          <w:sz w:val="22"/>
          <w:szCs w:val="22"/>
        </w:rPr>
        <w:t>Cardiovasc</w:t>
      </w:r>
      <w:proofErr w:type="spellEnd"/>
      <w:r w:rsidRPr="00702784">
        <w:rPr>
          <w:rFonts w:cs="Times New Roman"/>
          <w:sz w:val="22"/>
          <w:szCs w:val="22"/>
        </w:rPr>
        <w:t xml:space="preserve"> </w:t>
      </w:r>
      <w:proofErr w:type="spellStart"/>
      <w:proofErr w:type="gramStart"/>
      <w:r w:rsidRPr="00702784">
        <w:rPr>
          <w:rFonts w:cs="Times New Roman"/>
          <w:sz w:val="22"/>
          <w:szCs w:val="22"/>
        </w:rPr>
        <w:t>Pharmacol</w:t>
      </w:r>
      <w:proofErr w:type="spellEnd"/>
      <w:r w:rsidRPr="00702784">
        <w:rPr>
          <w:rFonts w:cs="Times New Roman"/>
          <w:sz w:val="22"/>
          <w:szCs w:val="22"/>
        </w:rPr>
        <w:t xml:space="preserve">  1989</w:t>
      </w:r>
      <w:proofErr w:type="gramEnd"/>
      <w:r w:rsidRPr="00702784">
        <w:rPr>
          <w:rFonts w:cs="Times New Roman"/>
          <w:sz w:val="22"/>
          <w:szCs w:val="22"/>
        </w:rPr>
        <w:t>; 13:656-661.</w:t>
      </w:r>
      <w:r w:rsidRPr="00702784">
        <w:rPr>
          <w:rFonts w:cs="Times New Roman"/>
          <w:color w:val="000000"/>
          <w:sz w:val="22"/>
          <w:szCs w:val="22"/>
        </w:rPr>
        <w:t>)</w:t>
      </w:r>
    </w:p>
    <w:p w14:paraId="123BC806" w14:textId="4137A6B4" w:rsidR="00DC6D9E" w:rsidRPr="00702784" w:rsidRDefault="00DC6D9E" w:rsidP="00DC6D9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 xml:space="preserve">The lipid-solubility hypothesis does not explain why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metoprolol</w:t>
      </w:r>
      <w:proofErr w:type="spellEnd"/>
      <w:r w:rsidRPr="00702784">
        <w:rPr>
          <w:rFonts w:cs="Times New Roman"/>
          <w:color w:val="000000"/>
          <w:sz w:val="22"/>
          <w:szCs w:val="22"/>
        </w:rPr>
        <w:t>, which is moderately lipid soluble, appears to interfere less with some complex psychological functions than does atenolol and may even enhance certain aspects of psychological performance</w:t>
      </w:r>
    </w:p>
    <w:p w14:paraId="2A8EF1C1" w14:textId="77777777" w:rsidR="00DC6D9E" w:rsidRPr="00702784" w:rsidRDefault="00DC6D9E" w:rsidP="00DC6D9E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31002120" w14:textId="6CCF3D5C" w:rsidR="00DC6D9E" w:rsidRPr="00702784" w:rsidRDefault="00A43419" w:rsidP="00DC6D9E">
      <w:pPr>
        <w:widowControl w:val="0"/>
        <w:autoSpaceDE w:val="0"/>
        <w:autoSpaceDN w:val="0"/>
        <w:adjustRightInd w:val="0"/>
        <w:rPr>
          <w:rFonts w:cs="Times New Roman"/>
          <w:b/>
          <w:color w:val="000000"/>
          <w:sz w:val="22"/>
          <w:szCs w:val="22"/>
        </w:rPr>
      </w:pPr>
      <w:r w:rsidRPr="00702784">
        <w:rPr>
          <w:rFonts w:cs="Times New Roman"/>
          <w:b/>
          <w:color w:val="000000"/>
          <w:sz w:val="22"/>
          <w:szCs w:val="22"/>
        </w:rPr>
        <w:t>Effects on quality of l</w:t>
      </w:r>
      <w:r w:rsidR="00DC6D9E" w:rsidRPr="00702784">
        <w:rPr>
          <w:rFonts w:cs="Times New Roman"/>
          <w:b/>
          <w:color w:val="000000"/>
          <w:sz w:val="22"/>
          <w:szCs w:val="22"/>
        </w:rPr>
        <w:t xml:space="preserve">ife </w:t>
      </w:r>
    </w:p>
    <w:p w14:paraId="6AA9BCA0" w14:textId="46CD7896" w:rsidR="00DC6D9E" w:rsidRPr="00702784" w:rsidRDefault="00DC6D9E" w:rsidP="006F1C5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color w:val="000000"/>
          <w:sz w:val="22"/>
          <w:szCs w:val="22"/>
        </w:rPr>
        <w:t>W</w:t>
      </w:r>
      <w:r w:rsidR="006F1C58" w:rsidRPr="00702784">
        <w:rPr>
          <w:rFonts w:cs="Times New Roman"/>
          <w:color w:val="000000"/>
          <w:sz w:val="22"/>
          <w:szCs w:val="22"/>
        </w:rPr>
        <w:t>eight gain is undesirable and contrary to the lifestyle pattern required to limit</w:t>
      </w:r>
      <w:r w:rsidRPr="00702784">
        <w:rPr>
          <w:rFonts w:cs="Times New Roman"/>
          <w:color w:val="000000"/>
          <w:sz w:val="22"/>
          <w:szCs w:val="22"/>
        </w:rPr>
        <w:t xml:space="preserve"> </w:t>
      </w:r>
      <w:r w:rsidR="006F1C58" w:rsidRPr="00702784">
        <w:rPr>
          <w:rFonts w:cs="Times New Roman"/>
          <w:color w:val="000000"/>
          <w:sz w:val="22"/>
          <w:szCs w:val="22"/>
        </w:rPr>
        <w:t>cardiovascular diseases, including the metab</w:t>
      </w:r>
      <w:r w:rsidRPr="00702784">
        <w:rPr>
          <w:rFonts w:cs="Times New Roman"/>
          <w:color w:val="000000"/>
          <w:sz w:val="22"/>
          <w:szCs w:val="22"/>
        </w:rPr>
        <w:t xml:space="preserve">olic syndrome and </w:t>
      </w:r>
      <w:r w:rsidRPr="00702784">
        <w:rPr>
          <w:rFonts w:cs="Times New Roman"/>
          <w:sz w:val="22"/>
          <w:szCs w:val="22"/>
        </w:rPr>
        <w:t>hypertension</w:t>
      </w:r>
    </w:p>
    <w:p w14:paraId="34501640" w14:textId="77777777" w:rsidR="00DC6D9E" w:rsidRPr="00702784" w:rsidRDefault="006F1C58" w:rsidP="00DC6D9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bCs/>
          <w:sz w:val="22"/>
          <w:szCs w:val="22"/>
        </w:rPr>
        <w:t>β</w:t>
      </w:r>
      <w:r w:rsidRPr="00702784">
        <w:rPr>
          <w:rFonts w:cs="Times New Roman"/>
          <w:sz w:val="22"/>
          <w:szCs w:val="22"/>
        </w:rPr>
        <w:t>-blockade may</w:t>
      </w:r>
      <w:r w:rsidR="00DC6D9E" w:rsidRPr="00702784">
        <w:rPr>
          <w:rFonts w:cs="Times New Roman"/>
          <w:sz w:val="22"/>
          <w:szCs w:val="22"/>
        </w:rPr>
        <w:t xml:space="preserve"> </w:t>
      </w:r>
      <w:r w:rsidRPr="00702784">
        <w:rPr>
          <w:rFonts w:cs="Times New Roman"/>
          <w:sz w:val="22"/>
          <w:szCs w:val="22"/>
        </w:rPr>
        <w:t>precipitate diabetes</w:t>
      </w:r>
    </w:p>
    <w:p w14:paraId="0A98DC97" w14:textId="77777777" w:rsidR="00A43419" w:rsidRPr="00702784" w:rsidRDefault="00A43419" w:rsidP="00A4341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bCs/>
          <w:sz w:val="22"/>
          <w:szCs w:val="22"/>
        </w:rPr>
        <w:t>D</w:t>
      </w:r>
      <w:r w:rsidR="006F1C58" w:rsidRPr="00702784">
        <w:rPr>
          <w:rFonts w:cs="Times New Roman"/>
          <w:sz w:val="22"/>
          <w:szCs w:val="22"/>
        </w:rPr>
        <w:t xml:space="preserve">uring exercise, </w:t>
      </w:r>
      <w:r w:rsidR="006F1C58" w:rsidRPr="00702784">
        <w:rPr>
          <w:rFonts w:cs="Times New Roman"/>
          <w:bCs/>
          <w:sz w:val="22"/>
          <w:szCs w:val="22"/>
        </w:rPr>
        <w:t>β</w:t>
      </w:r>
      <w:r w:rsidR="006F1C58" w:rsidRPr="00702784">
        <w:rPr>
          <w:rFonts w:cs="Times New Roman"/>
          <w:sz w:val="22"/>
          <w:szCs w:val="22"/>
        </w:rPr>
        <w:t>-blockade</w:t>
      </w:r>
      <w:r w:rsidRPr="00702784">
        <w:rPr>
          <w:rFonts w:cs="Times New Roman"/>
          <w:sz w:val="22"/>
          <w:szCs w:val="22"/>
        </w:rPr>
        <w:t xml:space="preserve"> </w:t>
      </w:r>
      <w:r w:rsidR="006F1C58" w:rsidRPr="00702784">
        <w:rPr>
          <w:rFonts w:cs="Times New Roman"/>
          <w:sz w:val="22"/>
          <w:szCs w:val="22"/>
        </w:rPr>
        <w:t>reduces the total work possible by approximately 15% and increases the sens</w:t>
      </w:r>
      <w:r w:rsidRPr="00702784">
        <w:rPr>
          <w:rFonts w:cs="Times New Roman"/>
          <w:sz w:val="22"/>
          <w:szCs w:val="22"/>
        </w:rPr>
        <w:t>e of fatigue</w:t>
      </w:r>
      <w:r w:rsidR="006F1C58" w:rsidRPr="00702784">
        <w:rPr>
          <w:rFonts w:cs="Times New Roman"/>
          <w:sz w:val="22"/>
          <w:szCs w:val="22"/>
        </w:rPr>
        <w:t xml:space="preserve"> </w:t>
      </w:r>
    </w:p>
    <w:p w14:paraId="5F1B12DF" w14:textId="77777777" w:rsidR="00A43419" w:rsidRPr="00702784" w:rsidRDefault="00A43419" w:rsidP="00A4341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7871151" w14:textId="4395A656" w:rsidR="00A43419" w:rsidRPr="00702784" w:rsidRDefault="00A43419" w:rsidP="00A43419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702784">
        <w:rPr>
          <w:rFonts w:cs="Times New Roman"/>
          <w:b/>
          <w:sz w:val="22"/>
          <w:szCs w:val="22"/>
        </w:rPr>
        <w:t>Adverse metabolic side effects and new diabetes</w:t>
      </w:r>
    </w:p>
    <w:p w14:paraId="124467B1" w14:textId="44C09549" w:rsidR="006F1C58" w:rsidRPr="00702784" w:rsidRDefault="00D80E93" w:rsidP="006F1C5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 xml:space="preserve">Capacity </w:t>
      </w:r>
      <w:r w:rsidRPr="00702784">
        <w:rPr>
          <w:rFonts w:cs="Times New Roman"/>
          <w:color w:val="000000"/>
          <w:sz w:val="22"/>
          <w:szCs w:val="22"/>
        </w:rPr>
        <w:t xml:space="preserve">of </w:t>
      </w:r>
      <w:r w:rsidRPr="00702784">
        <w:rPr>
          <w:rFonts w:cs="Times New Roman"/>
          <w:bCs/>
          <w:color w:val="000000"/>
          <w:sz w:val="22"/>
          <w:szCs w:val="22"/>
        </w:rPr>
        <w:t>β</w:t>
      </w:r>
      <w:r w:rsidRPr="00702784">
        <w:rPr>
          <w:rFonts w:cs="Times New Roman"/>
          <w:color w:val="000000"/>
          <w:sz w:val="22"/>
          <w:szCs w:val="22"/>
        </w:rPr>
        <w:t xml:space="preserve">-blockers to increase new diabetes, whether given for hypertension or </w:t>
      </w:r>
      <w:proofErr w:type="spellStart"/>
      <w:r w:rsidRPr="00702784">
        <w:rPr>
          <w:rFonts w:cs="Times New Roman"/>
          <w:color w:val="000000"/>
          <w:sz w:val="22"/>
          <w:szCs w:val="22"/>
        </w:rPr>
        <w:t>postinfarct</w:t>
      </w:r>
      <w:proofErr w:type="spellEnd"/>
    </w:p>
    <w:p w14:paraId="4B03495F" w14:textId="14383FF4" w:rsidR="006F1C58" w:rsidRPr="00702784" w:rsidRDefault="006F1C58" w:rsidP="00D80E9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3E3FAE1" w14:textId="77777777" w:rsidR="006F1C58" w:rsidRDefault="006F1C58" w:rsidP="000F7C55">
      <w:pPr>
        <w:rPr>
          <w:sz w:val="22"/>
          <w:szCs w:val="22"/>
        </w:rPr>
      </w:pPr>
    </w:p>
    <w:p w14:paraId="19B1B7E5" w14:textId="77777777" w:rsidR="00971E7F" w:rsidRDefault="00971E7F" w:rsidP="000F7C55">
      <w:pPr>
        <w:rPr>
          <w:sz w:val="22"/>
          <w:szCs w:val="22"/>
        </w:rPr>
      </w:pPr>
    </w:p>
    <w:p w14:paraId="51E88AFB" w14:textId="77777777" w:rsidR="00971E7F" w:rsidRDefault="00971E7F" w:rsidP="000F7C55">
      <w:pPr>
        <w:rPr>
          <w:sz w:val="22"/>
          <w:szCs w:val="22"/>
        </w:rPr>
      </w:pPr>
    </w:p>
    <w:p w14:paraId="6128A143" w14:textId="77777777" w:rsidR="00971E7F" w:rsidRDefault="00971E7F" w:rsidP="000F7C55">
      <w:pPr>
        <w:rPr>
          <w:sz w:val="22"/>
          <w:szCs w:val="22"/>
        </w:rPr>
      </w:pPr>
    </w:p>
    <w:p w14:paraId="6EBF7EA0" w14:textId="77777777" w:rsidR="00971E7F" w:rsidRDefault="00971E7F" w:rsidP="000F7C55">
      <w:pPr>
        <w:rPr>
          <w:sz w:val="22"/>
          <w:szCs w:val="22"/>
        </w:rPr>
      </w:pPr>
    </w:p>
    <w:p w14:paraId="4369A08F" w14:textId="77777777" w:rsidR="00971E7F" w:rsidRDefault="00971E7F" w:rsidP="000F7C55">
      <w:pPr>
        <w:rPr>
          <w:sz w:val="22"/>
          <w:szCs w:val="22"/>
        </w:rPr>
      </w:pPr>
    </w:p>
    <w:p w14:paraId="46415F19" w14:textId="77777777" w:rsidR="00971E7F" w:rsidRDefault="00971E7F" w:rsidP="000F7C55">
      <w:pPr>
        <w:rPr>
          <w:sz w:val="22"/>
          <w:szCs w:val="22"/>
        </w:rPr>
      </w:pPr>
    </w:p>
    <w:p w14:paraId="54EA110E" w14:textId="77777777" w:rsidR="00971E7F" w:rsidRDefault="00971E7F" w:rsidP="000F7C55">
      <w:pPr>
        <w:rPr>
          <w:sz w:val="22"/>
          <w:szCs w:val="22"/>
        </w:rPr>
      </w:pPr>
    </w:p>
    <w:p w14:paraId="329D3129" w14:textId="77777777" w:rsidR="00971E7F" w:rsidRDefault="00971E7F" w:rsidP="000F7C55">
      <w:pPr>
        <w:rPr>
          <w:sz w:val="22"/>
          <w:szCs w:val="22"/>
        </w:rPr>
      </w:pPr>
    </w:p>
    <w:p w14:paraId="5373BB06" w14:textId="77777777" w:rsidR="00971E7F" w:rsidRDefault="00971E7F" w:rsidP="000F7C55">
      <w:pPr>
        <w:rPr>
          <w:sz w:val="22"/>
          <w:szCs w:val="22"/>
        </w:rPr>
      </w:pPr>
    </w:p>
    <w:p w14:paraId="19DAB9D0" w14:textId="77777777" w:rsidR="00971E7F" w:rsidRDefault="00971E7F" w:rsidP="000F7C55">
      <w:pPr>
        <w:rPr>
          <w:sz w:val="22"/>
          <w:szCs w:val="22"/>
        </w:rPr>
      </w:pPr>
    </w:p>
    <w:p w14:paraId="771711DD" w14:textId="77777777" w:rsidR="00971E7F" w:rsidRDefault="00971E7F" w:rsidP="000F7C55">
      <w:pPr>
        <w:rPr>
          <w:sz w:val="22"/>
          <w:szCs w:val="22"/>
        </w:rPr>
      </w:pPr>
    </w:p>
    <w:p w14:paraId="4B15390E" w14:textId="77777777" w:rsidR="00971E7F" w:rsidRDefault="00971E7F" w:rsidP="000F7C55">
      <w:pPr>
        <w:rPr>
          <w:sz w:val="22"/>
          <w:szCs w:val="22"/>
        </w:rPr>
      </w:pPr>
    </w:p>
    <w:p w14:paraId="083AABFA" w14:textId="77777777" w:rsidR="00971E7F" w:rsidRDefault="00971E7F" w:rsidP="000F7C55">
      <w:pPr>
        <w:rPr>
          <w:sz w:val="22"/>
          <w:szCs w:val="22"/>
        </w:rPr>
      </w:pPr>
    </w:p>
    <w:p w14:paraId="4DE439C9" w14:textId="77777777" w:rsidR="00971E7F" w:rsidRDefault="00971E7F" w:rsidP="000F7C55">
      <w:pPr>
        <w:rPr>
          <w:sz w:val="22"/>
          <w:szCs w:val="22"/>
        </w:rPr>
      </w:pPr>
    </w:p>
    <w:p w14:paraId="4789B50D" w14:textId="77777777" w:rsidR="00971E7F" w:rsidRDefault="00971E7F" w:rsidP="000F7C55">
      <w:pPr>
        <w:rPr>
          <w:sz w:val="22"/>
          <w:szCs w:val="22"/>
        </w:rPr>
      </w:pPr>
    </w:p>
    <w:p w14:paraId="08F3962F" w14:textId="77777777" w:rsidR="00971E7F" w:rsidRDefault="00971E7F" w:rsidP="000F7C55">
      <w:pPr>
        <w:rPr>
          <w:sz w:val="22"/>
          <w:szCs w:val="22"/>
        </w:rPr>
      </w:pPr>
    </w:p>
    <w:p w14:paraId="03D5301E" w14:textId="77777777" w:rsidR="00971E7F" w:rsidRDefault="00971E7F" w:rsidP="000F7C55">
      <w:pPr>
        <w:rPr>
          <w:sz w:val="22"/>
          <w:szCs w:val="22"/>
        </w:rPr>
      </w:pPr>
    </w:p>
    <w:p w14:paraId="24A3945D" w14:textId="77777777" w:rsidR="00971E7F" w:rsidRDefault="00971E7F" w:rsidP="000F7C55">
      <w:pPr>
        <w:rPr>
          <w:sz w:val="22"/>
          <w:szCs w:val="22"/>
        </w:rPr>
      </w:pPr>
    </w:p>
    <w:p w14:paraId="327F86BB" w14:textId="77777777" w:rsidR="00971E7F" w:rsidRDefault="00971E7F" w:rsidP="000F7C55">
      <w:pPr>
        <w:rPr>
          <w:sz w:val="22"/>
          <w:szCs w:val="22"/>
        </w:rPr>
      </w:pPr>
    </w:p>
    <w:p w14:paraId="616090B1" w14:textId="77777777" w:rsidR="00971E7F" w:rsidRDefault="00971E7F" w:rsidP="000F7C55">
      <w:pPr>
        <w:rPr>
          <w:sz w:val="22"/>
          <w:szCs w:val="22"/>
        </w:rPr>
      </w:pPr>
    </w:p>
    <w:p w14:paraId="509BD18F" w14:textId="77777777" w:rsidR="00971E7F" w:rsidRDefault="00971E7F" w:rsidP="000F7C55">
      <w:pPr>
        <w:rPr>
          <w:sz w:val="22"/>
          <w:szCs w:val="22"/>
        </w:rPr>
      </w:pPr>
    </w:p>
    <w:p w14:paraId="04C32D13" w14:textId="77777777" w:rsidR="00971E7F" w:rsidRDefault="00971E7F" w:rsidP="000F7C55">
      <w:pPr>
        <w:rPr>
          <w:sz w:val="22"/>
          <w:szCs w:val="22"/>
        </w:rPr>
      </w:pPr>
    </w:p>
    <w:p w14:paraId="4EA4E860" w14:textId="77777777" w:rsidR="00971E7F" w:rsidRDefault="00971E7F" w:rsidP="000F7C55">
      <w:pPr>
        <w:rPr>
          <w:sz w:val="22"/>
          <w:szCs w:val="22"/>
        </w:rPr>
      </w:pPr>
    </w:p>
    <w:p w14:paraId="277386BD" w14:textId="77777777" w:rsidR="00971E7F" w:rsidRDefault="00971E7F" w:rsidP="000F7C55">
      <w:pPr>
        <w:rPr>
          <w:sz w:val="22"/>
          <w:szCs w:val="22"/>
        </w:rPr>
      </w:pPr>
    </w:p>
    <w:p w14:paraId="1604CEAA" w14:textId="77777777" w:rsidR="00971E7F" w:rsidRPr="00702784" w:rsidRDefault="00971E7F" w:rsidP="000F7C55">
      <w:pPr>
        <w:rPr>
          <w:sz w:val="22"/>
          <w:szCs w:val="22"/>
        </w:rPr>
      </w:pPr>
    </w:p>
    <w:p w14:paraId="68FF478C" w14:textId="24216693" w:rsidR="000819B7" w:rsidRPr="00702784" w:rsidRDefault="00702784" w:rsidP="000F7C55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 xml:space="preserve">V. </w:t>
      </w:r>
      <w:r w:rsidR="000F7C55" w:rsidRPr="00702784">
        <w:rPr>
          <w:sz w:val="22"/>
          <w:szCs w:val="22"/>
          <w:u w:val="single"/>
        </w:rPr>
        <w:t>Contraindications to β-blockade</w:t>
      </w:r>
    </w:p>
    <w:p w14:paraId="26934C85" w14:textId="5E52F5B9" w:rsidR="000819B7" w:rsidRPr="00702784" w:rsidRDefault="000819B7" w:rsidP="000F7C55">
      <w:pPr>
        <w:rPr>
          <w:sz w:val="22"/>
          <w:szCs w:val="22"/>
        </w:rPr>
      </w:pPr>
      <w:r w:rsidRPr="00702784">
        <w:rPr>
          <w:sz w:val="22"/>
          <w:szCs w:val="22"/>
        </w:rPr>
        <w:t>*</w:t>
      </w:r>
      <w:proofErr w:type="gramStart"/>
      <w:r w:rsidRPr="00702784">
        <w:rPr>
          <w:sz w:val="22"/>
          <w:szCs w:val="22"/>
        </w:rPr>
        <w:t>cautions</w:t>
      </w:r>
      <w:proofErr w:type="gramEnd"/>
      <w:r w:rsidRPr="00702784">
        <w:rPr>
          <w:sz w:val="22"/>
          <w:szCs w:val="22"/>
        </w:rPr>
        <w:t xml:space="preserve"> may be overridden by the imperative to treat (i.e. post infarct patients)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8214"/>
      </w:tblGrid>
      <w:tr w:rsidR="00032A03" w:rsidRPr="00702784" w14:paraId="65D06866" w14:textId="77777777" w:rsidTr="00CE18C1">
        <w:tc>
          <w:tcPr>
            <w:tcW w:w="1668" w:type="dxa"/>
            <w:shd w:val="clear" w:color="auto" w:fill="31849B" w:themeFill="accent5" w:themeFillShade="BF"/>
          </w:tcPr>
          <w:p w14:paraId="35AF95B7" w14:textId="047134D8" w:rsidR="00032A03" w:rsidRPr="00702784" w:rsidRDefault="00032A03" w:rsidP="000F7C55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9348" w:type="dxa"/>
            <w:gridSpan w:val="2"/>
            <w:shd w:val="clear" w:color="auto" w:fill="31849B" w:themeFill="accent5" w:themeFillShade="BF"/>
          </w:tcPr>
          <w:p w14:paraId="2C0F6632" w14:textId="5EC19FAB" w:rsidR="00032A03" w:rsidRPr="00702784" w:rsidRDefault="00032A03" w:rsidP="00032A03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702784">
              <w:rPr>
                <w:color w:val="FFFFFF" w:themeColor="background1"/>
                <w:sz w:val="22"/>
                <w:szCs w:val="22"/>
              </w:rPr>
              <w:t>Contraindication</w:t>
            </w:r>
          </w:p>
        </w:tc>
      </w:tr>
      <w:tr w:rsidR="00032A03" w:rsidRPr="00702784" w14:paraId="2B4D081C" w14:textId="77777777" w:rsidTr="00CE18C1">
        <w:trPr>
          <w:trHeight w:val="675"/>
        </w:trPr>
        <w:tc>
          <w:tcPr>
            <w:tcW w:w="1668" w:type="dxa"/>
            <w:vMerge w:val="restart"/>
            <w:shd w:val="clear" w:color="auto" w:fill="31849B" w:themeFill="accent5" w:themeFillShade="BF"/>
            <w:vAlign w:val="center"/>
          </w:tcPr>
          <w:p w14:paraId="074201E7" w14:textId="3CDCFA0A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702784">
              <w:rPr>
                <w:color w:val="FFFFFF" w:themeColor="background1"/>
                <w:sz w:val="22"/>
                <w:szCs w:val="22"/>
              </w:rPr>
              <w:t>Cardiac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DEC3C" w14:textId="1E191FEE" w:rsidR="00032A03" w:rsidRPr="00702784" w:rsidRDefault="00032A03" w:rsidP="00032A03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>Absolute</w:t>
            </w:r>
          </w:p>
        </w:tc>
        <w:tc>
          <w:tcPr>
            <w:tcW w:w="8214" w:type="dxa"/>
            <w:shd w:val="clear" w:color="auto" w:fill="D9D9D9" w:themeFill="background1" w:themeFillShade="D9"/>
          </w:tcPr>
          <w:p w14:paraId="0A4F9D2A" w14:textId="44EAB1CC" w:rsidR="00032A03" w:rsidRPr="00702784" w:rsidRDefault="00032A03" w:rsidP="0040677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02784">
              <w:rPr>
                <w:rFonts w:cs="Times New Roman"/>
                <w:sz w:val="22"/>
                <w:szCs w:val="22"/>
              </w:rPr>
              <w:t xml:space="preserve">Severe bradycardia, high-degree heart block, cardiogenic shock, overt untreated left ventricular failure </w:t>
            </w:r>
            <w:r w:rsidRPr="00702784">
              <w:rPr>
                <w:rFonts w:cs="Times New Roman"/>
                <w:b/>
                <w:bCs/>
                <w:i/>
                <w:sz w:val="22"/>
                <w:szCs w:val="22"/>
              </w:rPr>
              <w:t>(versus major use in early or stabilized heart failure)</w:t>
            </w:r>
          </w:p>
        </w:tc>
      </w:tr>
      <w:tr w:rsidR="00032A03" w:rsidRPr="00702784" w14:paraId="42EDDD18" w14:textId="77777777" w:rsidTr="00CE18C1">
        <w:trPr>
          <w:trHeight w:val="975"/>
        </w:trPr>
        <w:tc>
          <w:tcPr>
            <w:tcW w:w="1668" w:type="dxa"/>
            <w:vMerge/>
            <w:shd w:val="clear" w:color="auto" w:fill="31849B" w:themeFill="accent5" w:themeFillShade="BF"/>
            <w:vAlign w:val="center"/>
          </w:tcPr>
          <w:p w14:paraId="08A8ABCA" w14:textId="77777777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3C001B" w14:textId="5B663C1C" w:rsidR="00032A03" w:rsidRPr="00702784" w:rsidRDefault="00032A03" w:rsidP="000F7C55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 xml:space="preserve">Relative </w:t>
            </w:r>
          </w:p>
        </w:tc>
        <w:tc>
          <w:tcPr>
            <w:tcW w:w="8214" w:type="dxa"/>
          </w:tcPr>
          <w:p w14:paraId="49D31C34" w14:textId="28DB6139" w:rsidR="00032A03" w:rsidRPr="00702784" w:rsidRDefault="00032A03" w:rsidP="0040677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702784">
              <w:rPr>
                <w:rFonts w:cs="Times New Roman"/>
                <w:bCs/>
                <w:sz w:val="22"/>
                <w:szCs w:val="22"/>
              </w:rPr>
              <w:t>Prinzmetal’s</w:t>
            </w:r>
            <w:proofErr w:type="spellEnd"/>
            <w:r w:rsidRPr="00702784">
              <w:rPr>
                <w:rFonts w:cs="Times New Roman"/>
                <w:bCs/>
                <w:sz w:val="22"/>
                <w:szCs w:val="22"/>
              </w:rPr>
              <w:t xml:space="preserve"> angina (unopposed α-spasm), high doses of other agents depressing SA or AV nodes (verapamil, </w:t>
            </w:r>
            <w:proofErr w:type="spellStart"/>
            <w:r w:rsidRPr="00702784">
              <w:rPr>
                <w:rFonts w:cs="Times New Roman"/>
                <w:bCs/>
                <w:sz w:val="22"/>
                <w:szCs w:val="22"/>
              </w:rPr>
              <w:t>diltiazem</w:t>
            </w:r>
            <w:proofErr w:type="spellEnd"/>
            <w:r w:rsidRPr="00702784">
              <w:rPr>
                <w:rFonts w:cs="Times New Roman"/>
                <w:bCs/>
                <w:sz w:val="22"/>
                <w:szCs w:val="22"/>
              </w:rPr>
              <w:t>, digoxin, antiarrhythmic agents)</w:t>
            </w:r>
          </w:p>
        </w:tc>
      </w:tr>
      <w:tr w:rsidR="00032A03" w:rsidRPr="00702784" w14:paraId="1D2AD34A" w14:textId="77777777" w:rsidTr="00CE18C1">
        <w:trPr>
          <w:trHeight w:val="413"/>
        </w:trPr>
        <w:tc>
          <w:tcPr>
            <w:tcW w:w="1668" w:type="dxa"/>
            <w:vMerge w:val="restart"/>
            <w:shd w:val="clear" w:color="auto" w:fill="31849B" w:themeFill="accent5" w:themeFillShade="BF"/>
            <w:vAlign w:val="center"/>
          </w:tcPr>
          <w:p w14:paraId="453CE852" w14:textId="07E33083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702784">
              <w:rPr>
                <w:color w:val="FFFFFF" w:themeColor="background1"/>
                <w:sz w:val="22"/>
                <w:szCs w:val="22"/>
              </w:rPr>
              <w:t>Pulmonary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F133B13" w14:textId="4A50D4EC" w:rsidR="00032A03" w:rsidRPr="00702784" w:rsidRDefault="00032A03" w:rsidP="00032A03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>Absolute</w:t>
            </w:r>
          </w:p>
        </w:tc>
        <w:tc>
          <w:tcPr>
            <w:tcW w:w="8214" w:type="dxa"/>
            <w:shd w:val="clear" w:color="auto" w:fill="D9D9D9" w:themeFill="background1" w:themeFillShade="D9"/>
          </w:tcPr>
          <w:p w14:paraId="4CA97CF0" w14:textId="34054C67" w:rsidR="00032A03" w:rsidRPr="00702784" w:rsidRDefault="00032A03" w:rsidP="0040677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02784">
              <w:rPr>
                <w:rFonts w:cs="Times New Roman"/>
                <w:sz w:val="22"/>
                <w:szCs w:val="22"/>
              </w:rPr>
              <w:t xml:space="preserve">Severe asthma or bronchospasm. </w:t>
            </w:r>
            <w:r w:rsidRPr="00702784">
              <w:rPr>
                <w:rFonts w:cs="Times New Roman"/>
                <w:b/>
                <w:bCs/>
                <w:sz w:val="22"/>
                <w:szCs w:val="22"/>
              </w:rPr>
              <w:t>Risk of fatalities</w:t>
            </w:r>
          </w:p>
        </w:tc>
      </w:tr>
      <w:tr w:rsidR="00032A03" w:rsidRPr="00702784" w14:paraId="20B0E5F3" w14:textId="77777777" w:rsidTr="00CE18C1">
        <w:trPr>
          <w:trHeight w:val="671"/>
        </w:trPr>
        <w:tc>
          <w:tcPr>
            <w:tcW w:w="1668" w:type="dxa"/>
            <w:vMerge/>
            <w:shd w:val="clear" w:color="auto" w:fill="31849B" w:themeFill="accent5" w:themeFillShade="BF"/>
            <w:vAlign w:val="center"/>
          </w:tcPr>
          <w:p w14:paraId="46EB4983" w14:textId="77777777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64C38D" w14:textId="03A97317" w:rsidR="00032A03" w:rsidRPr="00702784" w:rsidRDefault="00032A03" w:rsidP="000F7C55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 xml:space="preserve">Relative </w:t>
            </w:r>
          </w:p>
        </w:tc>
        <w:tc>
          <w:tcPr>
            <w:tcW w:w="8214" w:type="dxa"/>
          </w:tcPr>
          <w:p w14:paraId="1F17AB51" w14:textId="22CBC4EB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>Mild asthma or bronchospasm or chronic airways disease.</w:t>
            </w:r>
            <w:r w:rsidRPr="00702784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0DEA6DB4" w14:textId="14B70993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i/>
                <w:sz w:val="22"/>
                <w:szCs w:val="22"/>
              </w:rPr>
            </w:pPr>
            <w:r w:rsidRPr="00702784">
              <w:rPr>
                <w:rFonts w:cs="Times New Roman"/>
                <w:bCs/>
                <w:i/>
                <w:sz w:val="22"/>
                <w:szCs w:val="22"/>
              </w:rPr>
              <w:t xml:space="preserve">Use agents with </w:t>
            </w:r>
            <w:proofErr w:type="spellStart"/>
            <w:r w:rsidRPr="00702784">
              <w:rPr>
                <w:rFonts w:cs="Times New Roman"/>
                <w:bCs/>
                <w:i/>
                <w:sz w:val="22"/>
                <w:szCs w:val="22"/>
              </w:rPr>
              <w:t>cardioselectivity</w:t>
            </w:r>
            <w:proofErr w:type="spellEnd"/>
            <w:r w:rsidRPr="00702784">
              <w:rPr>
                <w:rFonts w:cs="Times New Roman"/>
                <w:bCs/>
                <w:i/>
                <w:sz w:val="22"/>
                <w:szCs w:val="22"/>
              </w:rPr>
              <w:t xml:space="preserve"> plus β2-stimulants (by inhalation)</w:t>
            </w:r>
          </w:p>
          <w:p w14:paraId="4B6FF258" w14:textId="77777777" w:rsidR="00032A03" w:rsidRPr="00702784" w:rsidRDefault="00032A03" w:rsidP="000F7C5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32A03" w:rsidRPr="00702784" w14:paraId="38B54A61" w14:textId="77777777" w:rsidTr="00CE18C1">
        <w:trPr>
          <w:trHeight w:val="470"/>
        </w:trPr>
        <w:tc>
          <w:tcPr>
            <w:tcW w:w="1668" w:type="dxa"/>
            <w:vMerge w:val="restart"/>
            <w:shd w:val="clear" w:color="auto" w:fill="31849B" w:themeFill="accent5" w:themeFillShade="BF"/>
            <w:vAlign w:val="center"/>
          </w:tcPr>
          <w:p w14:paraId="0EF87808" w14:textId="31C8C2BE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702784">
              <w:rPr>
                <w:color w:val="FFFFFF" w:themeColor="background1"/>
                <w:sz w:val="22"/>
                <w:szCs w:val="22"/>
              </w:rPr>
              <w:t>CNS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4AE298" w14:textId="1A0542D8" w:rsidR="00032A03" w:rsidRPr="00702784" w:rsidRDefault="00032A03" w:rsidP="00032A03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>Absolute</w:t>
            </w:r>
          </w:p>
        </w:tc>
        <w:tc>
          <w:tcPr>
            <w:tcW w:w="8214" w:type="dxa"/>
            <w:shd w:val="clear" w:color="auto" w:fill="D9D9D9" w:themeFill="background1" w:themeFillShade="D9"/>
          </w:tcPr>
          <w:p w14:paraId="59603F7E" w14:textId="56E21B87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02784">
              <w:rPr>
                <w:rFonts w:cs="Times New Roman"/>
                <w:sz w:val="22"/>
                <w:szCs w:val="22"/>
              </w:rPr>
              <w:t xml:space="preserve">Severe depression </w:t>
            </w:r>
          </w:p>
          <w:p w14:paraId="6D217C95" w14:textId="06D43CC4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i/>
                <w:sz w:val="22"/>
                <w:szCs w:val="22"/>
              </w:rPr>
            </w:pPr>
            <w:r w:rsidRPr="00702784">
              <w:rPr>
                <w:rFonts w:cs="Times New Roman"/>
                <w:bCs/>
                <w:i/>
                <w:sz w:val="22"/>
                <w:szCs w:val="22"/>
              </w:rPr>
              <w:t>*</w:t>
            </w:r>
            <w:proofErr w:type="gramStart"/>
            <w:r w:rsidRPr="00702784">
              <w:rPr>
                <w:rFonts w:cs="Times New Roman"/>
                <w:bCs/>
                <w:i/>
                <w:sz w:val="22"/>
                <w:szCs w:val="22"/>
              </w:rPr>
              <w:t>especially</w:t>
            </w:r>
            <w:proofErr w:type="gramEnd"/>
            <w:r w:rsidRPr="00702784">
              <w:rPr>
                <w:rFonts w:cs="Times New Roman"/>
                <w:bCs/>
                <w:i/>
                <w:sz w:val="22"/>
                <w:szCs w:val="22"/>
              </w:rPr>
              <w:t xml:space="preserve"> avoid propranolol</w:t>
            </w:r>
          </w:p>
        </w:tc>
      </w:tr>
      <w:tr w:rsidR="00032A03" w:rsidRPr="00702784" w14:paraId="402331BE" w14:textId="77777777" w:rsidTr="00CE18C1">
        <w:trPr>
          <w:trHeight w:val="1768"/>
        </w:trPr>
        <w:tc>
          <w:tcPr>
            <w:tcW w:w="1668" w:type="dxa"/>
            <w:vMerge/>
            <w:shd w:val="clear" w:color="auto" w:fill="31849B" w:themeFill="accent5" w:themeFillShade="BF"/>
            <w:vAlign w:val="center"/>
          </w:tcPr>
          <w:p w14:paraId="46B4873E" w14:textId="77777777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B0F454" w14:textId="7A069809" w:rsidR="00032A03" w:rsidRPr="00702784" w:rsidRDefault="00032A03" w:rsidP="000F7C55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>Relative</w:t>
            </w:r>
          </w:p>
          <w:p w14:paraId="69964715" w14:textId="77777777" w:rsidR="00032A03" w:rsidRPr="00702784" w:rsidRDefault="00032A03" w:rsidP="000F7C55">
            <w:pPr>
              <w:rPr>
                <w:sz w:val="22"/>
                <w:szCs w:val="22"/>
              </w:rPr>
            </w:pPr>
          </w:p>
        </w:tc>
        <w:tc>
          <w:tcPr>
            <w:tcW w:w="8214" w:type="dxa"/>
          </w:tcPr>
          <w:p w14:paraId="29B941CC" w14:textId="1D796D33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 xml:space="preserve">Vivid dreams- avoid highly lipid-soluble agents and </w:t>
            </w:r>
            <w:proofErr w:type="spellStart"/>
            <w:r w:rsidRPr="00702784">
              <w:rPr>
                <w:rFonts w:cs="Times New Roman"/>
                <w:bCs/>
                <w:sz w:val="22"/>
                <w:szCs w:val="22"/>
              </w:rPr>
              <w:t>pindolol</w:t>
            </w:r>
            <w:proofErr w:type="spellEnd"/>
            <w:r w:rsidRPr="00702784">
              <w:rPr>
                <w:rFonts w:cs="Times New Roman"/>
                <w:bCs/>
                <w:sz w:val="22"/>
                <w:szCs w:val="22"/>
              </w:rPr>
              <w:t>; avoid evening dose</w:t>
            </w:r>
          </w:p>
          <w:p w14:paraId="431DF937" w14:textId="169ABF25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>Visual hallucinations- change from propranolol</w:t>
            </w:r>
          </w:p>
          <w:p w14:paraId="6FEE7F1B" w14:textId="287B8408" w:rsidR="00032A03" w:rsidRPr="00702784" w:rsidRDefault="00032A03" w:rsidP="0040677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 xml:space="preserve">Fatigue- (all agents). </w:t>
            </w:r>
          </w:p>
          <w:p w14:paraId="16B530F0" w14:textId="78F66284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>Psychotropic drugs (with adrenergic augmentation)- may adversely interact</w:t>
            </w:r>
          </w:p>
        </w:tc>
      </w:tr>
      <w:tr w:rsidR="00032A03" w:rsidRPr="00702784" w14:paraId="1D3E8DA2" w14:textId="77777777" w:rsidTr="00CE18C1">
        <w:trPr>
          <w:trHeight w:val="642"/>
        </w:trPr>
        <w:tc>
          <w:tcPr>
            <w:tcW w:w="1668" w:type="dxa"/>
            <w:vMerge w:val="restart"/>
            <w:shd w:val="clear" w:color="auto" w:fill="31849B" w:themeFill="accent5" w:themeFillShade="BF"/>
            <w:vAlign w:val="center"/>
          </w:tcPr>
          <w:p w14:paraId="1DF33498" w14:textId="1D99EC1F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702784">
              <w:rPr>
                <w:color w:val="FFFFFF" w:themeColor="background1"/>
                <w:sz w:val="22"/>
                <w:szCs w:val="22"/>
              </w:rPr>
              <w:t>Peripheral, Vascular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22750A9" w14:textId="2CE5A124" w:rsidR="00032A03" w:rsidRPr="00702784" w:rsidRDefault="00032A03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>Absolute</w:t>
            </w:r>
          </w:p>
          <w:p w14:paraId="06F1B7DD" w14:textId="77777777" w:rsidR="00032A03" w:rsidRPr="00702784" w:rsidRDefault="00032A03" w:rsidP="00032A03">
            <w:pPr>
              <w:rPr>
                <w:sz w:val="22"/>
                <w:szCs w:val="22"/>
              </w:rPr>
            </w:pPr>
          </w:p>
        </w:tc>
        <w:tc>
          <w:tcPr>
            <w:tcW w:w="8214" w:type="dxa"/>
            <w:shd w:val="clear" w:color="auto" w:fill="D9D9D9" w:themeFill="background1" w:themeFillShade="D9"/>
          </w:tcPr>
          <w:p w14:paraId="16357E64" w14:textId="3B46F9B0" w:rsidR="00032A03" w:rsidRPr="00702784" w:rsidRDefault="00032A03" w:rsidP="0040677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2784">
              <w:rPr>
                <w:rFonts w:cs="Times New Roman"/>
                <w:sz w:val="22"/>
                <w:szCs w:val="22"/>
              </w:rPr>
              <w:t xml:space="preserve">Active disease - </w:t>
            </w:r>
            <w:r w:rsidRPr="00702784">
              <w:rPr>
                <w:rFonts w:cs="Times New Roman"/>
                <w:bCs/>
                <w:sz w:val="22"/>
                <w:szCs w:val="22"/>
              </w:rPr>
              <w:t>gangrene, skin necrosis, severe or worsening claudication</w:t>
            </w:r>
          </w:p>
        </w:tc>
      </w:tr>
      <w:tr w:rsidR="00032A03" w:rsidRPr="00702784" w14:paraId="10DD4FED" w14:textId="77777777" w:rsidTr="00CE18C1">
        <w:trPr>
          <w:trHeight w:val="913"/>
        </w:trPr>
        <w:tc>
          <w:tcPr>
            <w:tcW w:w="1668" w:type="dxa"/>
            <w:vMerge/>
            <w:shd w:val="clear" w:color="auto" w:fill="31849B" w:themeFill="accent5" w:themeFillShade="BF"/>
            <w:vAlign w:val="center"/>
          </w:tcPr>
          <w:p w14:paraId="7871C3B9" w14:textId="77777777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8103B7" w14:textId="30F91896" w:rsidR="00032A03" w:rsidRPr="00702784" w:rsidRDefault="00032A03" w:rsidP="00406773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>Relative</w:t>
            </w:r>
          </w:p>
        </w:tc>
        <w:tc>
          <w:tcPr>
            <w:tcW w:w="8214" w:type="dxa"/>
          </w:tcPr>
          <w:p w14:paraId="61BA36EA" w14:textId="5F310161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>Cold extremities, absent pulses, Raynaud phenomenon.</w:t>
            </w:r>
            <w:r w:rsidRPr="00702784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516655B8" w14:textId="77777777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i/>
                <w:sz w:val="22"/>
                <w:szCs w:val="22"/>
              </w:rPr>
            </w:pPr>
            <w:r w:rsidRPr="00702784">
              <w:rPr>
                <w:rFonts w:cs="Times New Roman"/>
                <w:bCs/>
                <w:i/>
                <w:sz w:val="22"/>
                <w:szCs w:val="22"/>
              </w:rPr>
              <w:t xml:space="preserve">Avoid nonselective agents (propranolol, sotalol, </w:t>
            </w:r>
            <w:proofErr w:type="spellStart"/>
            <w:r w:rsidRPr="00702784">
              <w:rPr>
                <w:rFonts w:cs="Times New Roman"/>
                <w:bCs/>
                <w:i/>
                <w:sz w:val="22"/>
                <w:szCs w:val="22"/>
              </w:rPr>
              <w:t>nadolol</w:t>
            </w:r>
            <w:proofErr w:type="spellEnd"/>
            <w:r w:rsidRPr="00702784">
              <w:rPr>
                <w:rFonts w:cs="Times New Roman"/>
                <w:bCs/>
                <w:i/>
                <w:sz w:val="22"/>
                <w:szCs w:val="22"/>
              </w:rPr>
              <w:t>)</w:t>
            </w:r>
          </w:p>
          <w:p w14:paraId="3F6E9881" w14:textId="5811DAA8" w:rsidR="00032A03" w:rsidRPr="00702784" w:rsidRDefault="00032A03" w:rsidP="0040677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i/>
                <w:sz w:val="22"/>
                <w:szCs w:val="22"/>
              </w:rPr>
            </w:pPr>
            <w:r w:rsidRPr="00702784">
              <w:rPr>
                <w:rFonts w:cs="Times New Roman"/>
                <w:bCs/>
                <w:i/>
                <w:sz w:val="22"/>
                <w:szCs w:val="22"/>
              </w:rPr>
              <w:t xml:space="preserve">Prefer </w:t>
            </w:r>
            <w:proofErr w:type="spellStart"/>
            <w:r w:rsidRPr="00702784">
              <w:rPr>
                <w:rFonts w:cs="Times New Roman"/>
                <w:bCs/>
                <w:i/>
                <w:sz w:val="22"/>
                <w:szCs w:val="22"/>
              </w:rPr>
              <w:t>vasodilatory</w:t>
            </w:r>
            <w:proofErr w:type="spellEnd"/>
            <w:r w:rsidRPr="00702784">
              <w:rPr>
                <w:rFonts w:cs="Times New Roman"/>
                <w:bCs/>
                <w:i/>
                <w:sz w:val="22"/>
                <w:szCs w:val="22"/>
              </w:rPr>
              <w:t xml:space="preserve"> agents</w:t>
            </w:r>
          </w:p>
        </w:tc>
      </w:tr>
      <w:tr w:rsidR="00032A03" w:rsidRPr="00702784" w14:paraId="0E04191B" w14:textId="77777777" w:rsidTr="00CE18C1">
        <w:tc>
          <w:tcPr>
            <w:tcW w:w="1668" w:type="dxa"/>
            <w:shd w:val="clear" w:color="auto" w:fill="31849B" w:themeFill="accent5" w:themeFillShade="BF"/>
            <w:vAlign w:val="center"/>
          </w:tcPr>
          <w:p w14:paraId="03CC4863" w14:textId="5DF35F97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702784">
              <w:rPr>
                <w:color w:val="FFFFFF" w:themeColor="background1"/>
                <w:sz w:val="22"/>
                <w:szCs w:val="22"/>
              </w:rPr>
              <w:t>Diabetes Mellitus</w:t>
            </w:r>
          </w:p>
        </w:tc>
        <w:tc>
          <w:tcPr>
            <w:tcW w:w="1134" w:type="dxa"/>
          </w:tcPr>
          <w:p w14:paraId="0A122D93" w14:textId="0063B182" w:rsidR="00032A03" w:rsidRPr="00702784" w:rsidRDefault="00032A03" w:rsidP="000F7C55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>Relative</w:t>
            </w:r>
          </w:p>
        </w:tc>
        <w:tc>
          <w:tcPr>
            <w:tcW w:w="8214" w:type="dxa"/>
          </w:tcPr>
          <w:p w14:paraId="501616B4" w14:textId="77777777" w:rsidR="00032A03" w:rsidRPr="00702784" w:rsidRDefault="00032A03" w:rsidP="0040677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i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 xml:space="preserve">Insulin-requiring diabetes- nonselective agents decrease reaction to hypoglycemia; </w:t>
            </w:r>
            <w:r w:rsidRPr="00702784">
              <w:rPr>
                <w:rFonts w:cs="Times New Roman"/>
                <w:bCs/>
                <w:i/>
                <w:sz w:val="22"/>
                <w:szCs w:val="22"/>
              </w:rPr>
              <w:t>use selective agents</w:t>
            </w:r>
          </w:p>
          <w:p w14:paraId="4F01AAD9" w14:textId="50385DD5" w:rsidR="00CE18C1" w:rsidRPr="00702784" w:rsidRDefault="00CE18C1" w:rsidP="0040677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2A03" w:rsidRPr="00702784" w14:paraId="06709A7C" w14:textId="77777777" w:rsidTr="00CE18C1">
        <w:tc>
          <w:tcPr>
            <w:tcW w:w="1668" w:type="dxa"/>
            <w:shd w:val="clear" w:color="auto" w:fill="31849B" w:themeFill="accent5" w:themeFillShade="BF"/>
            <w:vAlign w:val="center"/>
          </w:tcPr>
          <w:p w14:paraId="4E43E538" w14:textId="7BAE1384" w:rsidR="00CE18C1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702784">
              <w:rPr>
                <w:color w:val="FFFFFF" w:themeColor="background1"/>
                <w:sz w:val="22"/>
                <w:szCs w:val="22"/>
              </w:rPr>
              <w:t xml:space="preserve">Metabolic Syndrome or </w:t>
            </w:r>
            <w:proofErr w:type="spellStart"/>
            <w:r w:rsidRPr="00702784">
              <w:rPr>
                <w:color w:val="FFFFFF" w:themeColor="background1"/>
                <w:sz w:val="22"/>
                <w:szCs w:val="22"/>
              </w:rPr>
              <w:t>Prediabetes</w:t>
            </w:r>
            <w:proofErr w:type="spellEnd"/>
          </w:p>
        </w:tc>
        <w:tc>
          <w:tcPr>
            <w:tcW w:w="1134" w:type="dxa"/>
          </w:tcPr>
          <w:p w14:paraId="254421C5" w14:textId="77777777" w:rsidR="00032A03" w:rsidRPr="00702784" w:rsidRDefault="00032A03" w:rsidP="000F7C55">
            <w:pPr>
              <w:rPr>
                <w:sz w:val="22"/>
                <w:szCs w:val="22"/>
              </w:rPr>
            </w:pPr>
          </w:p>
        </w:tc>
        <w:tc>
          <w:tcPr>
            <w:tcW w:w="8214" w:type="dxa"/>
          </w:tcPr>
          <w:p w14:paraId="04C7AE28" w14:textId="479B20BF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Cs/>
                <w:i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 xml:space="preserve">β-blockers may increase blood sugar by 1-1.5 mmol/L and impair insulin sensitivity especially with diuretic co-therapy; </w:t>
            </w:r>
            <w:r w:rsidRPr="00702784">
              <w:rPr>
                <w:rFonts w:cs="Times New Roman"/>
                <w:bCs/>
                <w:i/>
                <w:sz w:val="22"/>
                <w:szCs w:val="22"/>
              </w:rPr>
              <w:t xml:space="preserve">consider use of </w:t>
            </w:r>
            <w:proofErr w:type="spellStart"/>
            <w:r w:rsidRPr="00702784">
              <w:rPr>
                <w:rFonts w:cs="Times New Roman"/>
                <w:bCs/>
                <w:i/>
                <w:sz w:val="22"/>
                <w:szCs w:val="22"/>
              </w:rPr>
              <w:t>carvedilol</w:t>
            </w:r>
            <w:proofErr w:type="spellEnd"/>
            <w:r w:rsidRPr="00702784">
              <w:rPr>
                <w:rFonts w:cs="Times New Roman"/>
                <w:bCs/>
                <w:i/>
                <w:sz w:val="22"/>
                <w:szCs w:val="22"/>
              </w:rPr>
              <w:t xml:space="preserve"> or </w:t>
            </w:r>
            <w:proofErr w:type="spellStart"/>
            <w:r w:rsidRPr="00702784">
              <w:rPr>
                <w:rFonts w:cs="Times New Roman"/>
                <w:bCs/>
                <w:i/>
                <w:sz w:val="22"/>
                <w:szCs w:val="22"/>
              </w:rPr>
              <w:t>nebivolol</w:t>
            </w:r>
            <w:proofErr w:type="spellEnd"/>
            <w:r w:rsidRPr="00702784">
              <w:rPr>
                <w:rFonts w:cs="Times New Roman"/>
                <w:bCs/>
                <w:i/>
                <w:sz w:val="22"/>
                <w:szCs w:val="22"/>
              </w:rPr>
              <w:t>.</w:t>
            </w:r>
          </w:p>
          <w:p w14:paraId="1DBD68F7" w14:textId="77777777" w:rsidR="00032A03" w:rsidRPr="00702784" w:rsidRDefault="00032A03" w:rsidP="000F7C55">
            <w:pPr>
              <w:rPr>
                <w:sz w:val="22"/>
                <w:szCs w:val="22"/>
              </w:rPr>
            </w:pPr>
          </w:p>
        </w:tc>
      </w:tr>
      <w:tr w:rsidR="00032A03" w:rsidRPr="00702784" w14:paraId="5EF22971" w14:textId="77777777" w:rsidTr="00CE18C1">
        <w:tc>
          <w:tcPr>
            <w:tcW w:w="1668" w:type="dxa"/>
            <w:shd w:val="clear" w:color="auto" w:fill="31849B" w:themeFill="accent5" w:themeFillShade="BF"/>
            <w:vAlign w:val="center"/>
          </w:tcPr>
          <w:p w14:paraId="28E336DA" w14:textId="78A13FB4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702784">
              <w:rPr>
                <w:color w:val="FFFFFF" w:themeColor="background1"/>
                <w:sz w:val="22"/>
                <w:szCs w:val="22"/>
              </w:rPr>
              <w:t>Renal Failure</w:t>
            </w:r>
          </w:p>
        </w:tc>
        <w:tc>
          <w:tcPr>
            <w:tcW w:w="1134" w:type="dxa"/>
          </w:tcPr>
          <w:p w14:paraId="22E5044D" w14:textId="1F792303" w:rsidR="00032A03" w:rsidRPr="00702784" w:rsidRDefault="00032A03" w:rsidP="00032A03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 xml:space="preserve">Relative </w:t>
            </w:r>
          </w:p>
        </w:tc>
        <w:tc>
          <w:tcPr>
            <w:tcW w:w="8214" w:type="dxa"/>
          </w:tcPr>
          <w:p w14:paraId="36841AC3" w14:textId="760EE174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>As renal blood flow falls, reduce doses of agents eliminated by kidney</w:t>
            </w:r>
            <w:r w:rsidRPr="00702784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FBC1EB1" w14:textId="77777777" w:rsidR="00032A03" w:rsidRPr="00702784" w:rsidRDefault="00032A03" w:rsidP="000F7C55">
            <w:pPr>
              <w:rPr>
                <w:sz w:val="22"/>
                <w:szCs w:val="22"/>
              </w:rPr>
            </w:pPr>
          </w:p>
        </w:tc>
      </w:tr>
      <w:tr w:rsidR="00032A03" w:rsidRPr="00702784" w14:paraId="0834BCA6" w14:textId="77777777" w:rsidTr="00CE18C1">
        <w:trPr>
          <w:trHeight w:val="1165"/>
        </w:trPr>
        <w:tc>
          <w:tcPr>
            <w:tcW w:w="1668" w:type="dxa"/>
            <w:shd w:val="clear" w:color="auto" w:fill="31849B" w:themeFill="accent5" w:themeFillShade="BF"/>
            <w:vAlign w:val="center"/>
          </w:tcPr>
          <w:p w14:paraId="0B2CB649" w14:textId="5D15D6E6" w:rsidR="00032A03" w:rsidRPr="00702784" w:rsidRDefault="00032A03" w:rsidP="00CE18C1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702784">
              <w:rPr>
                <w:color w:val="FFFFFF" w:themeColor="background1"/>
                <w:sz w:val="22"/>
                <w:szCs w:val="22"/>
              </w:rPr>
              <w:t>Liver Disease</w:t>
            </w:r>
          </w:p>
        </w:tc>
        <w:tc>
          <w:tcPr>
            <w:tcW w:w="1134" w:type="dxa"/>
          </w:tcPr>
          <w:p w14:paraId="28F36FB7" w14:textId="4BC93F33" w:rsidR="00032A03" w:rsidRPr="00702784" w:rsidRDefault="00032A03" w:rsidP="00032A03">
            <w:pPr>
              <w:rPr>
                <w:sz w:val="22"/>
                <w:szCs w:val="22"/>
              </w:rPr>
            </w:pPr>
            <w:r w:rsidRPr="00702784">
              <w:rPr>
                <w:sz w:val="22"/>
                <w:szCs w:val="22"/>
              </w:rPr>
              <w:t xml:space="preserve">Relative </w:t>
            </w:r>
          </w:p>
        </w:tc>
        <w:tc>
          <w:tcPr>
            <w:tcW w:w="8214" w:type="dxa"/>
          </w:tcPr>
          <w:p w14:paraId="5C22D714" w14:textId="028A6E2F" w:rsidR="00032A03" w:rsidRPr="00702784" w:rsidRDefault="00032A03" w:rsidP="000819B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02784">
              <w:rPr>
                <w:rFonts w:cs="Times New Roman"/>
                <w:bCs/>
                <w:sz w:val="22"/>
                <w:szCs w:val="22"/>
              </w:rPr>
              <w:t xml:space="preserve">Avoid agents with high hepatic clearance (propranolol, </w:t>
            </w:r>
            <w:proofErr w:type="spellStart"/>
            <w:r w:rsidRPr="00702784">
              <w:rPr>
                <w:rFonts w:cs="Times New Roman"/>
                <w:bCs/>
                <w:sz w:val="22"/>
                <w:szCs w:val="22"/>
              </w:rPr>
              <w:t>carvedilol</w:t>
            </w:r>
            <w:proofErr w:type="spellEnd"/>
            <w:r w:rsidRPr="00702784">
              <w:rPr>
                <w:rFonts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702784">
              <w:rPr>
                <w:rFonts w:cs="Times New Roman"/>
                <w:bCs/>
                <w:sz w:val="22"/>
                <w:szCs w:val="22"/>
              </w:rPr>
              <w:t>timolol</w:t>
            </w:r>
            <w:proofErr w:type="spellEnd"/>
            <w:r w:rsidRPr="00702784">
              <w:rPr>
                <w:rFonts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702784">
              <w:rPr>
                <w:rFonts w:cs="Times New Roman"/>
                <w:bCs/>
                <w:sz w:val="22"/>
                <w:szCs w:val="22"/>
              </w:rPr>
              <w:t>acebutolol</w:t>
            </w:r>
            <w:proofErr w:type="spellEnd"/>
            <w:r w:rsidRPr="00702784">
              <w:rPr>
                <w:rFonts w:cs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702784">
              <w:rPr>
                <w:rFonts w:cs="Times New Roman"/>
                <w:bCs/>
                <w:sz w:val="22"/>
                <w:szCs w:val="22"/>
              </w:rPr>
              <w:t>metoprolol</w:t>
            </w:r>
            <w:proofErr w:type="spellEnd"/>
            <w:r w:rsidRPr="00702784">
              <w:rPr>
                <w:rFonts w:cs="Times New Roman"/>
                <w:bCs/>
                <w:sz w:val="22"/>
                <w:szCs w:val="22"/>
              </w:rPr>
              <w:t>)</w:t>
            </w:r>
          </w:p>
          <w:p w14:paraId="0DF08002" w14:textId="70FB04C3" w:rsidR="00032A03" w:rsidRPr="00702784" w:rsidRDefault="00032A03" w:rsidP="00032A03">
            <w:pPr>
              <w:rPr>
                <w:rFonts w:cs="Times New Roman"/>
                <w:bCs/>
                <w:i/>
                <w:sz w:val="22"/>
                <w:szCs w:val="22"/>
              </w:rPr>
            </w:pPr>
            <w:r w:rsidRPr="00702784">
              <w:rPr>
                <w:rFonts w:cs="Times New Roman"/>
                <w:bCs/>
                <w:i/>
                <w:sz w:val="22"/>
                <w:szCs w:val="22"/>
              </w:rPr>
              <w:t xml:space="preserve">Use agents with low clearance (atenolol, </w:t>
            </w:r>
            <w:proofErr w:type="spellStart"/>
            <w:r w:rsidRPr="00702784">
              <w:rPr>
                <w:rFonts w:cs="Times New Roman"/>
                <w:bCs/>
                <w:i/>
                <w:sz w:val="22"/>
                <w:szCs w:val="22"/>
              </w:rPr>
              <w:t>nadolol</w:t>
            </w:r>
            <w:proofErr w:type="spellEnd"/>
            <w:r w:rsidRPr="00702784">
              <w:rPr>
                <w:rFonts w:cs="Times New Roman"/>
                <w:bCs/>
                <w:i/>
                <w:sz w:val="22"/>
                <w:szCs w:val="22"/>
              </w:rPr>
              <w:t>, sotalol)</w:t>
            </w:r>
          </w:p>
          <w:p w14:paraId="4D59C704" w14:textId="5E6B7E1A" w:rsidR="00032A03" w:rsidRPr="00702784" w:rsidRDefault="00032A03" w:rsidP="00032A03">
            <w:pPr>
              <w:rPr>
                <w:i/>
                <w:sz w:val="22"/>
                <w:szCs w:val="22"/>
                <w:u w:val="single"/>
              </w:rPr>
            </w:pPr>
            <w:r w:rsidRPr="00702784">
              <w:rPr>
                <w:rFonts w:cs="Times New Roman"/>
                <w:bCs/>
                <w:i/>
                <w:sz w:val="22"/>
                <w:szCs w:val="22"/>
              </w:rPr>
              <w:t>If plasma proteins low, reduce</w:t>
            </w:r>
          </w:p>
        </w:tc>
      </w:tr>
    </w:tbl>
    <w:p w14:paraId="1021BA46" w14:textId="77777777" w:rsidR="000F7C55" w:rsidRPr="00702784" w:rsidRDefault="000F7C55" w:rsidP="000F7C55">
      <w:pPr>
        <w:rPr>
          <w:sz w:val="22"/>
          <w:szCs w:val="22"/>
        </w:rPr>
      </w:pPr>
    </w:p>
    <w:p w14:paraId="78F3D1E3" w14:textId="77777777" w:rsidR="000F7C55" w:rsidRPr="00702784" w:rsidRDefault="000F7C55" w:rsidP="000F7C55">
      <w:pPr>
        <w:rPr>
          <w:sz w:val="22"/>
          <w:szCs w:val="22"/>
        </w:rPr>
      </w:pPr>
    </w:p>
    <w:p w14:paraId="772E44FA" w14:textId="1EA172D2" w:rsidR="00BF5EB0" w:rsidRPr="00702784" w:rsidRDefault="00702784" w:rsidP="00BF5EB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 xml:space="preserve">VI. </w:t>
      </w:r>
      <w:r w:rsidR="00BF5EB0" w:rsidRPr="00702784">
        <w:rPr>
          <w:rFonts w:cs="Times New Roman"/>
          <w:sz w:val="22"/>
          <w:szCs w:val="22"/>
          <w:u w:val="single"/>
        </w:rPr>
        <w:t xml:space="preserve">Overdose of </w:t>
      </w:r>
      <w:r w:rsidR="00BF5EB0" w:rsidRPr="00702784">
        <w:rPr>
          <w:rFonts w:cs="Times New Roman"/>
          <w:bCs/>
          <w:sz w:val="22"/>
          <w:szCs w:val="22"/>
          <w:u w:val="single"/>
        </w:rPr>
        <w:t>β</w:t>
      </w:r>
      <w:r w:rsidR="00BF5EB0" w:rsidRPr="00702784">
        <w:rPr>
          <w:rFonts w:cs="Times New Roman"/>
          <w:sz w:val="22"/>
          <w:szCs w:val="22"/>
          <w:u w:val="single"/>
        </w:rPr>
        <w:t>-blockers</w:t>
      </w:r>
    </w:p>
    <w:p w14:paraId="3A5BD2E7" w14:textId="54AF6FEF" w:rsidR="00BF5EB0" w:rsidRPr="00702784" w:rsidRDefault="00BF5EB0" w:rsidP="00BF5EB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 xml:space="preserve">Bradycardia may be countered by </w:t>
      </w:r>
      <w:r w:rsidR="00702784">
        <w:rPr>
          <w:rFonts w:cs="Times New Roman"/>
          <w:sz w:val="22"/>
          <w:szCs w:val="22"/>
        </w:rPr>
        <w:t>IV</w:t>
      </w:r>
      <w:r w:rsidRPr="00702784">
        <w:rPr>
          <w:rFonts w:cs="Times New Roman"/>
          <w:sz w:val="22"/>
          <w:szCs w:val="22"/>
        </w:rPr>
        <w:t xml:space="preserve"> atropine </w:t>
      </w:r>
    </w:p>
    <w:p w14:paraId="36BACB5B" w14:textId="77777777" w:rsidR="00BF5EB0" w:rsidRPr="00702784" w:rsidRDefault="00BF5EB0" w:rsidP="00BF5EB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02784">
        <w:rPr>
          <w:rFonts w:cs="Times New Roman"/>
          <w:sz w:val="22"/>
          <w:szCs w:val="22"/>
        </w:rPr>
        <w:t xml:space="preserve">If serious, temporary </w:t>
      </w:r>
      <w:proofErr w:type="spellStart"/>
      <w:r w:rsidRPr="00702784">
        <w:rPr>
          <w:rFonts w:cs="Times New Roman"/>
          <w:sz w:val="22"/>
          <w:szCs w:val="22"/>
        </w:rPr>
        <w:t>transvenous</w:t>
      </w:r>
      <w:proofErr w:type="spellEnd"/>
      <w:r w:rsidRPr="00702784">
        <w:rPr>
          <w:rFonts w:cs="Times New Roman"/>
          <w:sz w:val="22"/>
          <w:szCs w:val="22"/>
        </w:rPr>
        <w:t xml:space="preserve"> pacing may be required </w:t>
      </w:r>
    </w:p>
    <w:p w14:paraId="4E6248E9" w14:textId="652695BC" w:rsidR="00BF5EB0" w:rsidRPr="00702784" w:rsidRDefault="00546405" w:rsidP="00546405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702784">
        <w:rPr>
          <w:rFonts w:cs="Times New Roman"/>
          <w:sz w:val="22"/>
          <w:szCs w:val="22"/>
        </w:rPr>
        <w:t>Dobutamine</w:t>
      </w:r>
      <w:proofErr w:type="spellEnd"/>
      <w:r w:rsidRPr="00702784">
        <w:rPr>
          <w:rFonts w:cs="Times New Roman"/>
          <w:sz w:val="22"/>
          <w:szCs w:val="22"/>
        </w:rPr>
        <w:t xml:space="preserve"> can be</w:t>
      </w:r>
      <w:r w:rsidR="00BF5EB0" w:rsidRPr="00702784">
        <w:rPr>
          <w:rFonts w:cs="Times New Roman"/>
          <w:sz w:val="22"/>
          <w:szCs w:val="22"/>
        </w:rPr>
        <w:t xml:space="preserve"> given in doses high enough to overcome the competitive</w:t>
      </w:r>
      <w:r w:rsidRPr="00702784">
        <w:rPr>
          <w:rFonts w:cs="Times New Roman"/>
          <w:sz w:val="22"/>
          <w:szCs w:val="22"/>
        </w:rPr>
        <w:t xml:space="preserve"> </w:t>
      </w:r>
      <w:r w:rsidR="00BF5EB0" w:rsidRPr="00702784">
        <w:rPr>
          <w:rFonts w:cs="Times New Roman"/>
          <w:bCs/>
          <w:sz w:val="22"/>
          <w:szCs w:val="22"/>
        </w:rPr>
        <w:t>β</w:t>
      </w:r>
      <w:r w:rsidRPr="00702784">
        <w:rPr>
          <w:rFonts w:cs="Times New Roman"/>
          <w:sz w:val="22"/>
          <w:szCs w:val="22"/>
        </w:rPr>
        <w:t>-blockade (15 mcg/kg/min)</w:t>
      </w:r>
    </w:p>
    <w:p w14:paraId="2B93F46D" w14:textId="77777777" w:rsidR="00BF5EB0" w:rsidRDefault="00BF5EB0" w:rsidP="000F7C55">
      <w:pPr>
        <w:rPr>
          <w:sz w:val="22"/>
          <w:szCs w:val="22"/>
        </w:rPr>
      </w:pPr>
    </w:p>
    <w:p w14:paraId="69660C1F" w14:textId="77777777" w:rsidR="00702784" w:rsidRDefault="00702784" w:rsidP="000F7C55">
      <w:pPr>
        <w:rPr>
          <w:sz w:val="22"/>
          <w:szCs w:val="22"/>
        </w:rPr>
      </w:pPr>
    </w:p>
    <w:p w14:paraId="2AFF40A7" w14:textId="77777777" w:rsidR="00971E7F" w:rsidRDefault="00971E7F" w:rsidP="000F7C55">
      <w:pPr>
        <w:rPr>
          <w:sz w:val="22"/>
          <w:szCs w:val="22"/>
        </w:rPr>
      </w:pPr>
    </w:p>
    <w:p w14:paraId="1D600011" w14:textId="77777777" w:rsidR="00971E7F" w:rsidRDefault="00971E7F" w:rsidP="000F7C55">
      <w:pPr>
        <w:rPr>
          <w:sz w:val="22"/>
          <w:szCs w:val="22"/>
        </w:rPr>
      </w:pPr>
    </w:p>
    <w:p w14:paraId="06EF44E6" w14:textId="77777777" w:rsidR="00971E7F" w:rsidRDefault="00971E7F" w:rsidP="000F7C55">
      <w:pPr>
        <w:rPr>
          <w:sz w:val="22"/>
          <w:szCs w:val="22"/>
        </w:rPr>
      </w:pPr>
    </w:p>
    <w:p w14:paraId="2432F24A" w14:textId="77777777" w:rsidR="00971E7F" w:rsidRDefault="00971E7F" w:rsidP="000F7C55">
      <w:pPr>
        <w:rPr>
          <w:sz w:val="22"/>
          <w:szCs w:val="22"/>
        </w:rPr>
      </w:pPr>
    </w:p>
    <w:p w14:paraId="5185C657" w14:textId="77777777" w:rsidR="00971E7F" w:rsidRPr="00702784" w:rsidRDefault="00971E7F" w:rsidP="000F7C55">
      <w:pPr>
        <w:rPr>
          <w:sz w:val="22"/>
          <w:szCs w:val="22"/>
        </w:rPr>
      </w:pPr>
    </w:p>
    <w:p w14:paraId="3CC7F617" w14:textId="3C11B26D" w:rsidR="000F7C55" w:rsidRPr="00702784" w:rsidRDefault="000F7C55" w:rsidP="000F7C55">
      <w:pPr>
        <w:rPr>
          <w:sz w:val="22"/>
          <w:szCs w:val="22"/>
          <w:u w:val="single"/>
        </w:rPr>
      </w:pPr>
      <w:r w:rsidRPr="00702784">
        <w:rPr>
          <w:sz w:val="22"/>
          <w:szCs w:val="22"/>
          <w:u w:val="single"/>
        </w:rPr>
        <w:lastRenderedPageBreak/>
        <w:t>Questions</w:t>
      </w:r>
    </w:p>
    <w:p w14:paraId="5E389750" w14:textId="3CF89704" w:rsidR="000F7C55" w:rsidRPr="00702784" w:rsidRDefault="000F7C55" w:rsidP="000F7C5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02784">
        <w:rPr>
          <w:sz w:val="22"/>
          <w:szCs w:val="22"/>
        </w:rPr>
        <w:t xml:space="preserve">Name one </w:t>
      </w:r>
      <w:r w:rsidRPr="00702784">
        <w:rPr>
          <w:b/>
          <w:sz w:val="22"/>
          <w:szCs w:val="22"/>
        </w:rPr>
        <w:t xml:space="preserve">absolute </w:t>
      </w:r>
      <w:r w:rsidRPr="00702784">
        <w:rPr>
          <w:sz w:val="22"/>
          <w:szCs w:val="22"/>
        </w:rPr>
        <w:t>contraindication for the following systems:</w:t>
      </w:r>
    </w:p>
    <w:p w14:paraId="6075BBBF" w14:textId="0FF67654" w:rsidR="000F7C55" w:rsidRPr="00702784" w:rsidRDefault="000F7C55" w:rsidP="000F7C55">
      <w:pPr>
        <w:ind w:left="720"/>
        <w:rPr>
          <w:sz w:val="22"/>
          <w:szCs w:val="22"/>
        </w:rPr>
      </w:pPr>
      <w:r w:rsidRPr="00702784">
        <w:rPr>
          <w:sz w:val="22"/>
          <w:szCs w:val="22"/>
        </w:rPr>
        <w:t>Cardiac:</w:t>
      </w:r>
    </w:p>
    <w:p w14:paraId="01E381C8" w14:textId="7D262F7C" w:rsidR="000F7C55" w:rsidRPr="00702784" w:rsidRDefault="000F7C55" w:rsidP="000F7C55">
      <w:pPr>
        <w:ind w:left="720"/>
        <w:rPr>
          <w:sz w:val="22"/>
          <w:szCs w:val="22"/>
        </w:rPr>
      </w:pPr>
      <w:r w:rsidRPr="00702784">
        <w:rPr>
          <w:sz w:val="22"/>
          <w:szCs w:val="22"/>
        </w:rPr>
        <w:t>Pulmonary:</w:t>
      </w:r>
    </w:p>
    <w:p w14:paraId="27C64EBE" w14:textId="7DC7A423" w:rsidR="000F7C55" w:rsidRPr="00702784" w:rsidRDefault="000F7C55" w:rsidP="000F7C55">
      <w:pPr>
        <w:ind w:left="720"/>
        <w:rPr>
          <w:sz w:val="22"/>
          <w:szCs w:val="22"/>
        </w:rPr>
      </w:pPr>
      <w:r w:rsidRPr="00702784">
        <w:rPr>
          <w:sz w:val="22"/>
          <w:szCs w:val="22"/>
        </w:rPr>
        <w:t>CNS:</w:t>
      </w:r>
    </w:p>
    <w:p w14:paraId="4428FF2C" w14:textId="77777777" w:rsidR="000F7C55" w:rsidRPr="00702784" w:rsidRDefault="000F7C55" w:rsidP="000F7C55">
      <w:pPr>
        <w:ind w:left="720"/>
        <w:rPr>
          <w:sz w:val="22"/>
          <w:szCs w:val="22"/>
        </w:rPr>
      </w:pPr>
    </w:p>
    <w:p w14:paraId="46C05149" w14:textId="4D0EABFC" w:rsidR="000F7C55" w:rsidRPr="00702784" w:rsidRDefault="006F1C58" w:rsidP="000F7C5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02784">
        <w:rPr>
          <w:sz w:val="22"/>
          <w:szCs w:val="22"/>
        </w:rPr>
        <w:t>What are the four major mechanisms of beta-blocker side effects</w:t>
      </w:r>
    </w:p>
    <w:p w14:paraId="17928661" w14:textId="77777777" w:rsidR="006F1C58" w:rsidRPr="00702784" w:rsidRDefault="006F1C58" w:rsidP="006F1C58">
      <w:pPr>
        <w:pStyle w:val="ListParagraph"/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3EE98A1E" w14:textId="027DBD07" w:rsidR="00DC6D9E" w:rsidRPr="00702784" w:rsidRDefault="00DC6D9E" w:rsidP="00DC6D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02784">
        <w:rPr>
          <w:sz w:val="22"/>
          <w:szCs w:val="22"/>
        </w:rPr>
        <w:t>True or False. Atenolol,</w:t>
      </w:r>
      <w:r w:rsidRPr="00702784">
        <w:rPr>
          <w:rFonts w:cs="Times New Roman"/>
          <w:color w:val="000000"/>
          <w:sz w:val="22"/>
          <w:szCs w:val="22"/>
        </w:rPr>
        <w:t xml:space="preserve"> which is not lipid soluble, causes far fewer central side effects than does propranolol</w:t>
      </w:r>
    </w:p>
    <w:p w14:paraId="14920017" w14:textId="77777777" w:rsidR="00A535DF" w:rsidRPr="00702784" w:rsidRDefault="00A535DF" w:rsidP="00A535DF">
      <w:pPr>
        <w:rPr>
          <w:sz w:val="22"/>
          <w:szCs w:val="22"/>
        </w:rPr>
      </w:pPr>
    </w:p>
    <w:p w14:paraId="57E51B3E" w14:textId="1A1B0E40" w:rsidR="00A535DF" w:rsidRPr="00702784" w:rsidRDefault="00702784" w:rsidP="00A535DF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Cardioselectivity</w:t>
      </w:r>
      <w:proofErr w:type="spellEnd"/>
      <w:r>
        <w:rPr>
          <w:sz w:val="22"/>
          <w:szCs w:val="22"/>
        </w:rPr>
        <w:t xml:space="preserve"> is greatest</w:t>
      </w:r>
      <w:r w:rsidR="00A535DF" w:rsidRPr="00702784">
        <w:rPr>
          <w:sz w:val="22"/>
          <w:szCs w:val="22"/>
        </w:rPr>
        <w:t xml:space="preserve"> at which dose?</w:t>
      </w:r>
    </w:p>
    <w:p w14:paraId="396AF927" w14:textId="3D367E13" w:rsidR="00A535DF" w:rsidRPr="00702784" w:rsidRDefault="00A535DF" w:rsidP="00A535DF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702784">
        <w:rPr>
          <w:sz w:val="22"/>
          <w:szCs w:val="22"/>
        </w:rPr>
        <w:t xml:space="preserve">Low </w:t>
      </w:r>
    </w:p>
    <w:p w14:paraId="0AF52A04" w14:textId="6E8F8268" w:rsidR="00A535DF" w:rsidRPr="00702784" w:rsidRDefault="00A535DF" w:rsidP="00A535DF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702784">
        <w:rPr>
          <w:sz w:val="22"/>
          <w:szCs w:val="22"/>
        </w:rPr>
        <w:t xml:space="preserve">High </w:t>
      </w:r>
    </w:p>
    <w:p w14:paraId="47F8AD4E" w14:textId="6DDBFC06" w:rsidR="00A535DF" w:rsidRPr="00702784" w:rsidRDefault="00A535DF" w:rsidP="00A535DF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702784">
        <w:rPr>
          <w:sz w:val="22"/>
          <w:szCs w:val="22"/>
        </w:rPr>
        <w:t>All</w:t>
      </w:r>
    </w:p>
    <w:p w14:paraId="1C8247F1" w14:textId="77777777" w:rsidR="006F1C58" w:rsidRPr="00702784" w:rsidRDefault="006F1C58" w:rsidP="006F1C58">
      <w:pPr>
        <w:rPr>
          <w:sz w:val="22"/>
          <w:szCs w:val="22"/>
        </w:rPr>
      </w:pPr>
    </w:p>
    <w:p w14:paraId="49A68838" w14:textId="77777777" w:rsidR="000F7C55" w:rsidRPr="00702784" w:rsidRDefault="000F7C55" w:rsidP="000F7C55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92B0CB9" w14:textId="44B85703" w:rsidR="000F7C55" w:rsidRPr="00702784" w:rsidRDefault="000F7C55" w:rsidP="000F7C55">
      <w:pPr>
        <w:rPr>
          <w:sz w:val="22"/>
          <w:szCs w:val="22"/>
        </w:rPr>
      </w:pPr>
      <w:r w:rsidRPr="00702784">
        <w:rPr>
          <w:sz w:val="22"/>
          <w:szCs w:val="22"/>
          <w:u w:val="single"/>
        </w:rPr>
        <w:t>Answers</w:t>
      </w:r>
    </w:p>
    <w:p w14:paraId="5393CCBB" w14:textId="77777777" w:rsidR="000F7C55" w:rsidRPr="00702784" w:rsidRDefault="000F7C55" w:rsidP="00702784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702784">
        <w:rPr>
          <w:sz w:val="22"/>
          <w:szCs w:val="22"/>
        </w:rPr>
        <w:t xml:space="preserve">Name one </w:t>
      </w:r>
      <w:r w:rsidRPr="00702784">
        <w:rPr>
          <w:b/>
          <w:sz w:val="22"/>
          <w:szCs w:val="22"/>
        </w:rPr>
        <w:t>absolute contraindication</w:t>
      </w:r>
      <w:r w:rsidRPr="00702784">
        <w:rPr>
          <w:sz w:val="22"/>
          <w:szCs w:val="22"/>
        </w:rPr>
        <w:t xml:space="preserve"> for the following systems:</w:t>
      </w:r>
    </w:p>
    <w:p w14:paraId="5EC5EFB3" w14:textId="77777777" w:rsidR="006F1C58" w:rsidRPr="00702784" w:rsidRDefault="006F1C58" w:rsidP="006F1C58">
      <w:pPr>
        <w:pStyle w:val="ListParagraph"/>
        <w:rPr>
          <w:sz w:val="22"/>
          <w:szCs w:val="22"/>
        </w:rPr>
      </w:pPr>
      <w:r w:rsidRPr="00702784">
        <w:rPr>
          <w:sz w:val="22"/>
          <w:szCs w:val="22"/>
        </w:rPr>
        <w:t xml:space="preserve">Cardiac: </w:t>
      </w:r>
      <w:r w:rsidRPr="00702784">
        <w:rPr>
          <w:rFonts w:cs="Times New Roman"/>
          <w:sz w:val="22"/>
          <w:szCs w:val="22"/>
        </w:rPr>
        <w:t>severe bradycardia, preexisting high-degree heart block, sick sinus syndrome, and overt LV failure unless already conventionally treated and stable</w:t>
      </w:r>
    </w:p>
    <w:p w14:paraId="6A8981D0" w14:textId="77777777" w:rsidR="006F1C58" w:rsidRPr="00702784" w:rsidRDefault="006F1C58" w:rsidP="006F1C58">
      <w:pPr>
        <w:pStyle w:val="ListParagraph"/>
        <w:rPr>
          <w:sz w:val="22"/>
          <w:szCs w:val="22"/>
        </w:rPr>
      </w:pPr>
      <w:r w:rsidRPr="00702784">
        <w:rPr>
          <w:sz w:val="22"/>
          <w:szCs w:val="22"/>
        </w:rPr>
        <w:t xml:space="preserve">Pulmonary: </w:t>
      </w:r>
      <w:r w:rsidRPr="00702784">
        <w:rPr>
          <w:rFonts w:cs="Times New Roman"/>
          <w:sz w:val="22"/>
          <w:szCs w:val="22"/>
        </w:rPr>
        <w:t xml:space="preserve">overt asthma or severe bronchospasm; depending on the severity of the disease and the </w:t>
      </w:r>
      <w:proofErr w:type="spellStart"/>
      <w:r w:rsidRPr="00702784">
        <w:rPr>
          <w:rFonts w:cs="Times New Roman"/>
          <w:sz w:val="22"/>
          <w:szCs w:val="22"/>
        </w:rPr>
        <w:t>cardioselectivity</w:t>
      </w:r>
      <w:proofErr w:type="spellEnd"/>
      <w:r w:rsidRPr="00702784">
        <w:rPr>
          <w:rFonts w:cs="Times New Roman"/>
          <w:sz w:val="22"/>
          <w:szCs w:val="22"/>
        </w:rPr>
        <w:t xml:space="preserve"> of the </w:t>
      </w:r>
      <w:r w:rsidRPr="00702784">
        <w:rPr>
          <w:rFonts w:cs="Times New Roman"/>
          <w:b/>
          <w:bCs/>
          <w:sz w:val="22"/>
          <w:szCs w:val="22"/>
        </w:rPr>
        <w:t>β</w:t>
      </w:r>
      <w:r w:rsidRPr="00702784">
        <w:rPr>
          <w:rFonts w:cs="Times New Roman"/>
          <w:sz w:val="22"/>
          <w:szCs w:val="22"/>
        </w:rPr>
        <w:t xml:space="preserve"> -blocker used, these may be absolute or relative contraindications</w:t>
      </w:r>
    </w:p>
    <w:p w14:paraId="3845F5F5" w14:textId="77777777" w:rsidR="006F1C58" w:rsidRPr="00702784" w:rsidRDefault="006F1C58" w:rsidP="006F1C58">
      <w:pPr>
        <w:pStyle w:val="ListParagraph"/>
        <w:rPr>
          <w:rFonts w:cs="Times New Roman"/>
          <w:sz w:val="22"/>
          <w:szCs w:val="22"/>
        </w:rPr>
      </w:pPr>
      <w:r w:rsidRPr="00702784">
        <w:rPr>
          <w:sz w:val="22"/>
          <w:szCs w:val="22"/>
        </w:rPr>
        <w:t xml:space="preserve">CNS: </w:t>
      </w:r>
      <w:r w:rsidRPr="00702784">
        <w:rPr>
          <w:rFonts w:cs="Times New Roman"/>
          <w:sz w:val="22"/>
          <w:szCs w:val="22"/>
        </w:rPr>
        <w:t>severe depression (especially for propranolol)</w:t>
      </w:r>
    </w:p>
    <w:p w14:paraId="409D0E22" w14:textId="77777777" w:rsidR="006F1C58" w:rsidRPr="00702784" w:rsidRDefault="006F1C58" w:rsidP="006F1C58">
      <w:pPr>
        <w:rPr>
          <w:sz w:val="22"/>
          <w:szCs w:val="22"/>
        </w:rPr>
      </w:pPr>
    </w:p>
    <w:p w14:paraId="7CE079E3" w14:textId="77777777" w:rsidR="006F1C58" w:rsidRPr="00702784" w:rsidRDefault="006F1C58" w:rsidP="00702784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702784">
        <w:rPr>
          <w:sz w:val="22"/>
          <w:szCs w:val="22"/>
        </w:rPr>
        <w:t>What are the four major mechanisms of beta-blocker side effects</w:t>
      </w:r>
    </w:p>
    <w:p w14:paraId="38BBD91A" w14:textId="77777777" w:rsidR="006F1C58" w:rsidRPr="00702784" w:rsidRDefault="006F1C58" w:rsidP="00702784">
      <w:pPr>
        <w:pStyle w:val="ListParagraph"/>
        <w:numPr>
          <w:ilvl w:val="1"/>
          <w:numId w:val="16"/>
        </w:numPr>
        <w:rPr>
          <w:sz w:val="22"/>
          <w:szCs w:val="22"/>
        </w:rPr>
      </w:pPr>
      <w:proofErr w:type="gramStart"/>
      <w:r w:rsidRPr="00702784">
        <w:rPr>
          <w:rFonts w:cs="Times New Roman"/>
          <w:color w:val="000000"/>
          <w:sz w:val="22"/>
          <w:szCs w:val="22"/>
        </w:rPr>
        <w:t>smooth</w:t>
      </w:r>
      <w:proofErr w:type="gramEnd"/>
      <w:r w:rsidRPr="00702784">
        <w:rPr>
          <w:rFonts w:cs="Times New Roman"/>
          <w:color w:val="000000"/>
          <w:sz w:val="22"/>
          <w:szCs w:val="22"/>
        </w:rPr>
        <w:t xml:space="preserve"> muscle spasm (bronchospasm and cold extremities)</w:t>
      </w:r>
    </w:p>
    <w:p w14:paraId="1C44730A" w14:textId="77777777" w:rsidR="006F1C58" w:rsidRPr="00702784" w:rsidRDefault="006F1C58" w:rsidP="00702784">
      <w:pPr>
        <w:pStyle w:val="ListParagraph"/>
        <w:numPr>
          <w:ilvl w:val="1"/>
          <w:numId w:val="16"/>
        </w:numPr>
        <w:rPr>
          <w:sz w:val="22"/>
          <w:szCs w:val="22"/>
        </w:rPr>
      </w:pPr>
      <w:proofErr w:type="gramStart"/>
      <w:r w:rsidRPr="00702784">
        <w:rPr>
          <w:rFonts w:cs="Times New Roman"/>
          <w:color w:val="000000"/>
          <w:sz w:val="22"/>
          <w:szCs w:val="22"/>
        </w:rPr>
        <w:t>exaggeration</w:t>
      </w:r>
      <w:proofErr w:type="gramEnd"/>
      <w:r w:rsidRPr="00702784">
        <w:rPr>
          <w:rFonts w:cs="Times New Roman"/>
          <w:color w:val="000000"/>
          <w:sz w:val="22"/>
          <w:szCs w:val="22"/>
        </w:rPr>
        <w:t xml:space="preserve"> of the cardiac therapeutic actions (bradycardia, heart block, excess negative inotropic effect)</w:t>
      </w:r>
    </w:p>
    <w:p w14:paraId="1F43F4C2" w14:textId="2DD808FB" w:rsidR="006F1C58" w:rsidRPr="00702784" w:rsidRDefault="006F1C58" w:rsidP="00702784">
      <w:pPr>
        <w:pStyle w:val="ListParagraph"/>
        <w:numPr>
          <w:ilvl w:val="1"/>
          <w:numId w:val="16"/>
        </w:numPr>
        <w:rPr>
          <w:sz w:val="22"/>
          <w:szCs w:val="22"/>
        </w:rPr>
      </w:pPr>
      <w:proofErr w:type="gramStart"/>
      <w:r w:rsidRPr="00702784">
        <w:rPr>
          <w:rFonts w:cs="Times New Roman"/>
          <w:color w:val="000000"/>
          <w:sz w:val="22"/>
          <w:szCs w:val="22"/>
        </w:rPr>
        <w:t>central</w:t>
      </w:r>
      <w:proofErr w:type="gramEnd"/>
      <w:r w:rsidRPr="00702784">
        <w:rPr>
          <w:rFonts w:cs="Times New Roman"/>
          <w:color w:val="000000"/>
          <w:sz w:val="22"/>
          <w:szCs w:val="22"/>
        </w:rPr>
        <w:t xml:space="preserve"> nervous system penetration (insomnia, depression)</w:t>
      </w:r>
    </w:p>
    <w:p w14:paraId="4AB0F35F" w14:textId="0D11684F" w:rsidR="006F1C58" w:rsidRPr="00702784" w:rsidRDefault="006F1C58" w:rsidP="00702784">
      <w:pPr>
        <w:pStyle w:val="ListParagraph"/>
        <w:numPr>
          <w:ilvl w:val="1"/>
          <w:numId w:val="16"/>
        </w:numPr>
        <w:rPr>
          <w:sz w:val="22"/>
          <w:szCs w:val="22"/>
        </w:rPr>
      </w:pPr>
      <w:proofErr w:type="gramStart"/>
      <w:r w:rsidRPr="00702784">
        <w:rPr>
          <w:rFonts w:cs="Times New Roman"/>
          <w:color w:val="000000"/>
          <w:sz w:val="22"/>
          <w:szCs w:val="22"/>
        </w:rPr>
        <w:t>adverse</w:t>
      </w:r>
      <w:proofErr w:type="gramEnd"/>
      <w:r w:rsidRPr="00702784">
        <w:rPr>
          <w:rFonts w:cs="Times New Roman"/>
          <w:color w:val="000000"/>
          <w:sz w:val="22"/>
          <w:szCs w:val="22"/>
        </w:rPr>
        <w:t xml:space="preserve"> metabolic side effects. The mechanism of fatigue is not clear.</w:t>
      </w:r>
    </w:p>
    <w:p w14:paraId="418A2365" w14:textId="77777777" w:rsidR="00DC6D9E" w:rsidRPr="00702784" w:rsidRDefault="00DC6D9E" w:rsidP="00DC6D9E">
      <w:pPr>
        <w:pStyle w:val="ListParagraph"/>
        <w:ind w:left="1440"/>
        <w:rPr>
          <w:sz w:val="22"/>
          <w:szCs w:val="22"/>
        </w:rPr>
      </w:pPr>
    </w:p>
    <w:p w14:paraId="3685AEA8" w14:textId="77777777" w:rsidR="00DC6D9E" w:rsidRPr="00702784" w:rsidRDefault="00DC6D9E" w:rsidP="00702784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702784">
        <w:rPr>
          <w:sz w:val="22"/>
          <w:szCs w:val="22"/>
        </w:rPr>
        <w:t xml:space="preserve">True or </w:t>
      </w:r>
      <w:r w:rsidRPr="00702784">
        <w:rPr>
          <w:b/>
          <w:sz w:val="22"/>
          <w:szCs w:val="22"/>
        </w:rPr>
        <w:t>False</w:t>
      </w:r>
      <w:r w:rsidRPr="00702784">
        <w:rPr>
          <w:sz w:val="22"/>
          <w:szCs w:val="22"/>
        </w:rPr>
        <w:t>. Atenolol,</w:t>
      </w:r>
      <w:r w:rsidRPr="00702784">
        <w:rPr>
          <w:rFonts w:cs="Times New Roman"/>
          <w:color w:val="000000"/>
          <w:sz w:val="22"/>
          <w:szCs w:val="22"/>
        </w:rPr>
        <w:t xml:space="preserve"> which is not lipid soluble, causes far fewer central side effects than does propranolol</w:t>
      </w:r>
    </w:p>
    <w:p w14:paraId="637115B3" w14:textId="77777777" w:rsidR="00A535DF" w:rsidRPr="00702784" w:rsidRDefault="00A535DF" w:rsidP="00A535DF">
      <w:pPr>
        <w:pStyle w:val="ListParagraph"/>
        <w:rPr>
          <w:sz w:val="22"/>
          <w:szCs w:val="22"/>
        </w:rPr>
      </w:pPr>
    </w:p>
    <w:p w14:paraId="65B8D2A0" w14:textId="045A6CAA" w:rsidR="00A535DF" w:rsidRPr="00702784" w:rsidRDefault="00A535DF" w:rsidP="00702784">
      <w:pPr>
        <w:pStyle w:val="ListParagraph"/>
        <w:numPr>
          <w:ilvl w:val="0"/>
          <w:numId w:val="16"/>
        </w:numPr>
        <w:rPr>
          <w:sz w:val="22"/>
          <w:szCs w:val="22"/>
        </w:rPr>
      </w:pPr>
      <w:proofErr w:type="spellStart"/>
      <w:r w:rsidRPr="00702784">
        <w:rPr>
          <w:sz w:val="22"/>
          <w:szCs w:val="22"/>
        </w:rPr>
        <w:t>Cardioselectivity</w:t>
      </w:r>
      <w:proofErr w:type="spellEnd"/>
      <w:r w:rsidRPr="00702784">
        <w:rPr>
          <w:sz w:val="22"/>
          <w:szCs w:val="22"/>
        </w:rPr>
        <w:t xml:space="preserve"> is greater at which level of dose?</w:t>
      </w:r>
    </w:p>
    <w:p w14:paraId="7E752E4B" w14:textId="77777777" w:rsidR="00A535DF" w:rsidRPr="00702784" w:rsidRDefault="00A535DF" w:rsidP="00702784">
      <w:pPr>
        <w:pStyle w:val="ListParagraph"/>
        <w:numPr>
          <w:ilvl w:val="1"/>
          <w:numId w:val="16"/>
        </w:numPr>
        <w:rPr>
          <w:b/>
          <w:sz w:val="22"/>
          <w:szCs w:val="22"/>
        </w:rPr>
      </w:pPr>
      <w:r w:rsidRPr="00702784">
        <w:rPr>
          <w:b/>
          <w:sz w:val="22"/>
          <w:szCs w:val="22"/>
        </w:rPr>
        <w:t>Low dose</w:t>
      </w:r>
    </w:p>
    <w:p w14:paraId="707E0235" w14:textId="77777777" w:rsidR="00A535DF" w:rsidRPr="00702784" w:rsidRDefault="00A535DF" w:rsidP="00702784">
      <w:pPr>
        <w:pStyle w:val="ListParagraph"/>
        <w:numPr>
          <w:ilvl w:val="1"/>
          <w:numId w:val="16"/>
        </w:numPr>
        <w:rPr>
          <w:sz w:val="22"/>
          <w:szCs w:val="22"/>
        </w:rPr>
      </w:pPr>
      <w:r w:rsidRPr="00702784">
        <w:rPr>
          <w:sz w:val="22"/>
          <w:szCs w:val="22"/>
        </w:rPr>
        <w:t>High dose</w:t>
      </w:r>
    </w:p>
    <w:p w14:paraId="2D279AF9" w14:textId="77777777" w:rsidR="00A535DF" w:rsidRPr="00702784" w:rsidRDefault="00A535DF" w:rsidP="00702784">
      <w:pPr>
        <w:pStyle w:val="ListParagraph"/>
        <w:numPr>
          <w:ilvl w:val="1"/>
          <w:numId w:val="16"/>
        </w:numPr>
        <w:rPr>
          <w:sz w:val="22"/>
          <w:szCs w:val="22"/>
        </w:rPr>
      </w:pPr>
      <w:r w:rsidRPr="00702784">
        <w:rPr>
          <w:sz w:val="22"/>
          <w:szCs w:val="22"/>
        </w:rPr>
        <w:t xml:space="preserve">Any dose </w:t>
      </w:r>
    </w:p>
    <w:p w14:paraId="4EF40A9F" w14:textId="77777777" w:rsidR="000F7C55" w:rsidRPr="00702784" w:rsidRDefault="000F7C55" w:rsidP="000F7C55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sectPr w:rsidR="000F7C55" w:rsidRPr="00702784" w:rsidSect="00A52CF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1802"/>
    <w:multiLevelType w:val="hybridMultilevel"/>
    <w:tmpl w:val="73C4C1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700E5"/>
    <w:multiLevelType w:val="hybridMultilevel"/>
    <w:tmpl w:val="40A45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A10BA"/>
    <w:multiLevelType w:val="hybridMultilevel"/>
    <w:tmpl w:val="40A45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F271F"/>
    <w:multiLevelType w:val="hybridMultilevel"/>
    <w:tmpl w:val="FAC86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FE2F29"/>
    <w:multiLevelType w:val="hybridMultilevel"/>
    <w:tmpl w:val="40A45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D2064"/>
    <w:multiLevelType w:val="hybridMultilevel"/>
    <w:tmpl w:val="50BEE2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6F358E"/>
    <w:multiLevelType w:val="hybridMultilevel"/>
    <w:tmpl w:val="8E32B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522CAA"/>
    <w:multiLevelType w:val="hybridMultilevel"/>
    <w:tmpl w:val="4066FD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87402E"/>
    <w:multiLevelType w:val="hybridMultilevel"/>
    <w:tmpl w:val="EA382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C90ED5"/>
    <w:multiLevelType w:val="hybridMultilevel"/>
    <w:tmpl w:val="BD5872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6687159"/>
    <w:multiLevelType w:val="hybridMultilevel"/>
    <w:tmpl w:val="7BD40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051180"/>
    <w:multiLevelType w:val="hybridMultilevel"/>
    <w:tmpl w:val="101C7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700BE3"/>
    <w:multiLevelType w:val="hybridMultilevel"/>
    <w:tmpl w:val="5BFE85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AC3D37"/>
    <w:multiLevelType w:val="hybridMultilevel"/>
    <w:tmpl w:val="40A45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DC55F9"/>
    <w:multiLevelType w:val="hybridMultilevel"/>
    <w:tmpl w:val="14705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F33D15"/>
    <w:multiLevelType w:val="hybridMultilevel"/>
    <w:tmpl w:val="F94EE9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15"/>
  </w:num>
  <w:num w:numId="7">
    <w:abstractNumId w:val="9"/>
  </w:num>
  <w:num w:numId="8">
    <w:abstractNumId w:val="7"/>
  </w:num>
  <w:num w:numId="9">
    <w:abstractNumId w:val="10"/>
  </w:num>
  <w:num w:numId="10">
    <w:abstractNumId w:val="12"/>
  </w:num>
  <w:num w:numId="11">
    <w:abstractNumId w:val="8"/>
  </w:num>
  <w:num w:numId="12">
    <w:abstractNumId w:val="6"/>
  </w:num>
  <w:num w:numId="13">
    <w:abstractNumId w:val="5"/>
  </w:num>
  <w:num w:numId="14">
    <w:abstractNumId w:val="11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F8"/>
    <w:rsid w:val="00032A03"/>
    <w:rsid w:val="000819B7"/>
    <w:rsid w:val="000F0A57"/>
    <w:rsid w:val="000F7C55"/>
    <w:rsid w:val="00345E36"/>
    <w:rsid w:val="00396414"/>
    <w:rsid w:val="003F4D9F"/>
    <w:rsid w:val="00406773"/>
    <w:rsid w:val="004F5DFA"/>
    <w:rsid w:val="00546405"/>
    <w:rsid w:val="005F5FC6"/>
    <w:rsid w:val="0066695E"/>
    <w:rsid w:val="006F1C58"/>
    <w:rsid w:val="00702784"/>
    <w:rsid w:val="00906902"/>
    <w:rsid w:val="00907F4E"/>
    <w:rsid w:val="00935630"/>
    <w:rsid w:val="00971E7F"/>
    <w:rsid w:val="00A20289"/>
    <w:rsid w:val="00A43419"/>
    <w:rsid w:val="00A52CF8"/>
    <w:rsid w:val="00A535DF"/>
    <w:rsid w:val="00B378FE"/>
    <w:rsid w:val="00BF5EB0"/>
    <w:rsid w:val="00C318E8"/>
    <w:rsid w:val="00C92B07"/>
    <w:rsid w:val="00CA088C"/>
    <w:rsid w:val="00CE18C1"/>
    <w:rsid w:val="00D72694"/>
    <w:rsid w:val="00D80E93"/>
    <w:rsid w:val="00DC6D9E"/>
    <w:rsid w:val="00E3345C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C65A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CF8"/>
    <w:pPr>
      <w:ind w:left="720"/>
      <w:contextualSpacing/>
    </w:pPr>
  </w:style>
  <w:style w:type="table" w:styleId="TableGrid">
    <w:name w:val="Table Grid"/>
    <w:basedOn w:val="TableNormal"/>
    <w:uiPriority w:val="59"/>
    <w:rsid w:val="00081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35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D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CF8"/>
    <w:pPr>
      <w:ind w:left="720"/>
      <w:contextualSpacing/>
    </w:pPr>
  </w:style>
  <w:style w:type="table" w:styleId="TableGrid">
    <w:name w:val="Table Grid"/>
    <w:basedOn w:val="TableNormal"/>
    <w:uiPriority w:val="59"/>
    <w:rsid w:val="00081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35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D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6</Pages>
  <Words>1303</Words>
  <Characters>7429</Characters>
  <Application>Microsoft Macintosh Word</Application>
  <DocSecurity>0</DocSecurity>
  <Lines>61</Lines>
  <Paragraphs>17</Paragraphs>
  <ScaleCrop>false</ScaleCrop>
  <Company/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23</cp:revision>
  <dcterms:created xsi:type="dcterms:W3CDTF">2016-05-18T01:21:00Z</dcterms:created>
  <dcterms:modified xsi:type="dcterms:W3CDTF">2016-05-18T16:37:00Z</dcterms:modified>
</cp:coreProperties>
</file>