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D8A2B" w14:textId="77777777" w:rsidR="0068541E" w:rsidRPr="006947E4" w:rsidRDefault="0068541E" w:rsidP="006947E4">
      <w:pPr>
        <w:jc w:val="center"/>
        <w:rPr>
          <w:rFonts w:cs="Times New Roman"/>
          <w:sz w:val="22"/>
          <w:szCs w:val="22"/>
          <w:u w:val="single"/>
        </w:rPr>
      </w:pPr>
      <w:r w:rsidRPr="006947E4">
        <w:rPr>
          <w:rFonts w:cs="Times New Roman"/>
          <w:sz w:val="22"/>
          <w:szCs w:val="22"/>
          <w:u w:val="single"/>
        </w:rPr>
        <w:t>ACVIM Consensus Statement (JVIM 2009; 23:1142-1150)</w:t>
      </w:r>
    </w:p>
    <w:p w14:paraId="282A6DFD" w14:textId="77777777" w:rsidR="0068541E" w:rsidRPr="006947E4" w:rsidRDefault="0068541E" w:rsidP="006947E4">
      <w:pPr>
        <w:jc w:val="center"/>
        <w:rPr>
          <w:rFonts w:cs="Times New Roman"/>
          <w:sz w:val="22"/>
          <w:szCs w:val="22"/>
          <w:u w:val="single"/>
        </w:rPr>
      </w:pPr>
      <w:r w:rsidRPr="006947E4">
        <w:rPr>
          <w:rFonts w:cs="Times New Roman"/>
          <w:sz w:val="22"/>
          <w:szCs w:val="22"/>
          <w:u w:val="single"/>
        </w:rPr>
        <w:t>Guidelines for the Diagnosis and Treatment of Canine Chronic Valvular Heart Disease</w:t>
      </w:r>
      <w:r w:rsidR="006947E4">
        <w:rPr>
          <w:rFonts w:cs="Times New Roman"/>
          <w:sz w:val="22"/>
          <w:szCs w:val="22"/>
          <w:u w:val="single"/>
        </w:rPr>
        <w:t xml:space="preserve"> (CVHD)</w:t>
      </w:r>
    </w:p>
    <w:p w14:paraId="7ECA38A1" w14:textId="77777777" w:rsidR="0068541E" w:rsidRPr="006947E4" w:rsidRDefault="0068541E">
      <w:pPr>
        <w:rPr>
          <w:rFonts w:cs="Times New Roman"/>
          <w:sz w:val="22"/>
          <w:szCs w:val="22"/>
        </w:rPr>
      </w:pPr>
    </w:p>
    <w:p w14:paraId="2EEB81C2" w14:textId="77777777" w:rsidR="0068541E" w:rsidRPr="006947E4" w:rsidRDefault="0068541E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When large breed dogs are affected by CVHD the progression of disease appears to be more rapid than that observed in small breed dogs</w:t>
      </w:r>
    </w:p>
    <w:p w14:paraId="1BDDC054" w14:textId="77777777" w:rsidR="0068541E" w:rsidRPr="006947E4" w:rsidRDefault="0068541E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Cause of CVHD unknown</w:t>
      </w:r>
    </w:p>
    <w:p w14:paraId="2528099E" w14:textId="77777777" w:rsidR="0068541E" w:rsidRPr="006947E4" w:rsidRDefault="0068541E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Progressive valvular regurgitation increases cardiac work leading to ventricular remodeling (eccentric hypertrophy and intercellular matrix changes) and ventricular dysfunction</w:t>
      </w:r>
    </w:p>
    <w:p w14:paraId="0C05C798" w14:textId="77777777" w:rsidR="004B25E0" w:rsidRPr="006947E4" w:rsidRDefault="004B25E0" w:rsidP="004B25E0">
      <w:pPr>
        <w:pStyle w:val="ListParagraph"/>
        <w:numPr>
          <w:ilvl w:val="0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Factors that determine the progression of the lesion remain unknown</w:t>
      </w:r>
    </w:p>
    <w:p w14:paraId="54C6D9D9" w14:textId="77777777" w:rsidR="004B25E0" w:rsidRPr="006947E4" w:rsidRDefault="004B25E0" w:rsidP="004B25E0">
      <w:pPr>
        <w:pStyle w:val="ListParagraph"/>
        <w:numPr>
          <w:ilvl w:val="1"/>
          <w:numId w:val="2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Age, left atrial size and heart rate have been shown to predict outcomes</w:t>
      </w:r>
    </w:p>
    <w:p w14:paraId="6BA04C8B" w14:textId="77777777" w:rsidR="004B25E0" w:rsidRPr="006947E4" w:rsidRDefault="004B25E0">
      <w:pPr>
        <w:rPr>
          <w:rFonts w:cs="Times New Roman"/>
          <w:sz w:val="22"/>
          <w:szCs w:val="22"/>
        </w:rPr>
      </w:pPr>
    </w:p>
    <w:p w14:paraId="7FA57437" w14:textId="77777777" w:rsidR="004B25E0" w:rsidRPr="006947E4" w:rsidRDefault="004B25E0">
      <w:pPr>
        <w:rPr>
          <w:rFonts w:cs="Times New Roman"/>
          <w:sz w:val="22"/>
          <w:szCs w:val="22"/>
          <w:u w:val="single"/>
        </w:rPr>
      </w:pPr>
      <w:r w:rsidRPr="006947E4">
        <w:rPr>
          <w:rFonts w:cs="Times New Roman"/>
          <w:sz w:val="22"/>
          <w:szCs w:val="22"/>
          <w:u w:val="single"/>
        </w:rPr>
        <w:t>Classification of heart disease and heart failure</w:t>
      </w:r>
    </w:p>
    <w:p w14:paraId="09686EC6" w14:textId="77777777" w:rsidR="004B25E0" w:rsidRPr="006947E4" w:rsidRDefault="004B25E0" w:rsidP="004B25E0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NYHA and ISACHA are </w:t>
      </w:r>
      <w:r w:rsidRPr="006947E4">
        <w:rPr>
          <w:rFonts w:cs="Times New Roman"/>
          <w:b/>
          <w:sz w:val="22"/>
          <w:szCs w:val="22"/>
        </w:rPr>
        <w:t>functional</w:t>
      </w:r>
      <w:r w:rsidRPr="006947E4">
        <w:rPr>
          <w:rFonts w:cs="Times New Roman"/>
          <w:sz w:val="22"/>
          <w:szCs w:val="22"/>
        </w:rPr>
        <w:t xml:space="preserve"> classification systems familiar to veterinarians</w:t>
      </w:r>
    </w:p>
    <w:p w14:paraId="066E6119" w14:textId="77777777" w:rsidR="004B25E0" w:rsidRPr="006947E4" w:rsidRDefault="004B25E0" w:rsidP="004B25E0">
      <w:pPr>
        <w:pStyle w:val="ListParagraph"/>
        <w:numPr>
          <w:ilvl w:val="1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Based on subjective assessments of clinical signs that can change over time </w:t>
      </w:r>
    </w:p>
    <w:p w14:paraId="538FB447" w14:textId="77777777" w:rsidR="004B25E0" w:rsidRPr="006947E4" w:rsidRDefault="004B25E0" w:rsidP="004B25E0">
      <w:pPr>
        <w:pStyle w:val="ListParagraph"/>
        <w:numPr>
          <w:ilvl w:val="1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Treatments may not differ across functional classes</w:t>
      </w:r>
    </w:p>
    <w:p w14:paraId="4B03EA79" w14:textId="77777777" w:rsidR="004B25E0" w:rsidRPr="006947E4" w:rsidRDefault="004B25E0" w:rsidP="004B25E0">
      <w:pPr>
        <w:rPr>
          <w:rFonts w:cs="Times New Roman"/>
          <w:sz w:val="22"/>
          <w:szCs w:val="22"/>
        </w:rPr>
      </w:pPr>
    </w:p>
    <w:p w14:paraId="70470643" w14:textId="77777777" w:rsidR="004B25E0" w:rsidRPr="006947E4" w:rsidRDefault="004B25E0" w:rsidP="004B25E0">
      <w:pPr>
        <w:rPr>
          <w:rFonts w:cs="Times New Roman"/>
          <w:b/>
          <w:sz w:val="22"/>
          <w:szCs w:val="22"/>
        </w:rPr>
      </w:pPr>
      <w:r w:rsidRPr="006947E4">
        <w:rPr>
          <w:rFonts w:cs="Times New Roman"/>
          <w:b/>
          <w:sz w:val="22"/>
          <w:szCs w:val="22"/>
        </w:rPr>
        <w:t xml:space="preserve">Modified NYHA functional classification of heart failure </w:t>
      </w:r>
    </w:p>
    <w:p w14:paraId="6FC81E2A" w14:textId="77777777" w:rsidR="00653DD6" w:rsidRPr="006947E4" w:rsidRDefault="00653DD6" w:rsidP="004B25E0">
      <w:pPr>
        <w:rPr>
          <w:rFonts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C95432" w:rsidRPr="006947E4" w14:paraId="24D7DD42" w14:textId="77777777" w:rsidTr="00C95432">
        <w:tc>
          <w:tcPr>
            <w:tcW w:w="1668" w:type="dxa"/>
          </w:tcPr>
          <w:p w14:paraId="6B3A2BC3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</w:t>
            </w:r>
          </w:p>
        </w:tc>
        <w:tc>
          <w:tcPr>
            <w:tcW w:w="7512" w:type="dxa"/>
          </w:tcPr>
          <w:p w14:paraId="31ADD772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asymptomatic heart disease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2EF0C6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(eg, CVHD is present, but no clinical signs are evident even with exercise)</w:t>
            </w:r>
          </w:p>
        </w:tc>
      </w:tr>
      <w:tr w:rsidR="00C95432" w:rsidRPr="006947E4" w14:paraId="3D65F379" w14:textId="77777777" w:rsidTr="00C95432">
        <w:tc>
          <w:tcPr>
            <w:tcW w:w="1668" w:type="dxa"/>
          </w:tcPr>
          <w:p w14:paraId="084FF43D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II</w:t>
            </w:r>
          </w:p>
        </w:tc>
        <w:tc>
          <w:tcPr>
            <w:tcW w:w="7512" w:type="dxa"/>
          </w:tcPr>
          <w:p w14:paraId="7E5971AB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 xml:space="preserve">heart disease </w:t>
            </w:r>
          </w:p>
          <w:p w14:paraId="486A9F16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that causes clinical signs only </w:t>
            </w:r>
            <w:r w:rsidRPr="006947E4">
              <w:rPr>
                <w:rFonts w:cs="Times New Roman"/>
                <w:b/>
                <w:sz w:val="22"/>
                <w:szCs w:val="22"/>
              </w:rPr>
              <w:t>during strenuous exercise</w:t>
            </w:r>
          </w:p>
        </w:tc>
      </w:tr>
      <w:tr w:rsidR="00C95432" w:rsidRPr="006947E4" w14:paraId="6B8C8DFD" w14:textId="77777777" w:rsidTr="00C95432">
        <w:tc>
          <w:tcPr>
            <w:tcW w:w="1668" w:type="dxa"/>
          </w:tcPr>
          <w:p w14:paraId="0B3A32B1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III</w:t>
            </w:r>
          </w:p>
        </w:tc>
        <w:tc>
          <w:tcPr>
            <w:tcW w:w="7512" w:type="dxa"/>
          </w:tcPr>
          <w:p w14:paraId="52B75996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heart disease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EF4AC8D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that causes clinical signs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routine daily activities</w:t>
            </w:r>
            <w:r w:rsidRPr="006947E4">
              <w:rPr>
                <w:rFonts w:cs="Times New Roman"/>
                <w:sz w:val="22"/>
                <w:szCs w:val="22"/>
              </w:rPr>
              <w:t xml:space="preserve"> or </w:t>
            </w:r>
            <w:r w:rsidRPr="006947E4">
              <w:rPr>
                <w:rFonts w:cs="Times New Roman"/>
                <w:b/>
                <w:sz w:val="22"/>
                <w:szCs w:val="22"/>
              </w:rPr>
              <w:t>mild exercise</w:t>
            </w:r>
          </w:p>
        </w:tc>
      </w:tr>
      <w:tr w:rsidR="00C95432" w:rsidRPr="006947E4" w14:paraId="482A61D3" w14:textId="77777777" w:rsidTr="00C95432">
        <w:tc>
          <w:tcPr>
            <w:tcW w:w="1668" w:type="dxa"/>
          </w:tcPr>
          <w:p w14:paraId="0A300AEA" w14:textId="77777777" w:rsidR="00C95432" w:rsidRPr="006947E4" w:rsidRDefault="00C95432" w:rsidP="004B25E0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Class IV</w:t>
            </w:r>
          </w:p>
        </w:tc>
        <w:tc>
          <w:tcPr>
            <w:tcW w:w="7512" w:type="dxa"/>
          </w:tcPr>
          <w:p w14:paraId="701F6AFA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Describes patients with </w:t>
            </w:r>
            <w:r w:rsidRPr="006947E4">
              <w:rPr>
                <w:rFonts w:cs="Times New Roman"/>
                <w:b/>
                <w:sz w:val="22"/>
                <w:szCs w:val="22"/>
              </w:rPr>
              <w:t>heart disease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057ECF7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that causes </w:t>
            </w:r>
            <w:r w:rsidRPr="006947E4">
              <w:rPr>
                <w:rFonts w:cs="Times New Roman"/>
                <w:b/>
                <w:sz w:val="22"/>
                <w:szCs w:val="22"/>
              </w:rPr>
              <w:t>severe clinical signs even at rest</w:t>
            </w:r>
          </w:p>
        </w:tc>
      </w:tr>
    </w:tbl>
    <w:p w14:paraId="1CF7A7EF" w14:textId="77777777" w:rsidR="004B25E0" w:rsidRPr="006947E4" w:rsidRDefault="004B25E0" w:rsidP="004B25E0">
      <w:pPr>
        <w:rPr>
          <w:rFonts w:cs="Times New Roman"/>
          <w:sz w:val="22"/>
          <w:szCs w:val="22"/>
        </w:rPr>
      </w:pPr>
    </w:p>
    <w:p w14:paraId="63F23A3D" w14:textId="77777777" w:rsidR="00653DD6" w:rsidRPr="006947E4" w:rsidRDefault="00653DD6" w:rsidP="004B25E0">
      <w:pPr>
        <w:rPr>
          <w:rFonts w:cs="Times New Roman"/>
          <w:sz w:val="22"/>
          <w:szCs w:val="22"/>
        </w:rPr>
      </w:pPr>
    </w:p>
    <w:p w14:paraId="5EB11BC3" w14:textId="77777777" w:rsidR="004B25E0" w:rsidRPr="006947E4" w:rsidRDefault="004B25E0" w:rsidP="004B25E0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 xml:space="preserve">Newer classification system links severity of signs to appropriate </w:t>
      </w:r>
      <w:r w:rsidR="00C95432" w:rsidRPr="006947E4">
        <w:rPr>
          <w:rFonts w:cs="Times New Roman"/>
          <w:sz w:val="22"/>
          <w:szCs w:val="22"/>
        </w:rPr>
        <w:t>treatment</w:t>
      </w:r>
    </w:p>
    <w:p w14:paraId="4B82ED5E" w14:textId="77777777" w:rsidR="004B25E0" w:rsidRPr="006947E4" w:rsidRDefault="004B25E0" w:rsidP="004B25E0">
      <w:pPr>
        <w:pStyle w:val="ListParagraph"/>
        <w:numPr>
          <w:ilvl w:val="1"/>
          <w:numId w:val="1"/>
        </w:numPr>
        <w:rPr>
          <w:rFonts w:cs="Times New Roman"/>
          <w:sz w:val="22"/>
          <w:szCs w:val="22"/>
        </w:rPr>
      </w:pPr>
      <w:r w:rsidRPr="006947E4">
        <w:rPr>
          <w:rFonts w:cs="Times New Roman"/>
          <w:sz w:val="22"/>
          <w:szCs w:val="22"/>
        </w:rPr>
        <w:t>Meant to complement functional classification systems</w:t>
      </w:r>
    </w:p>
    <w:p w14:paraId="78D90DB4" w14:textId="77777777" w:rsidR="00653DD6" w:rsidRPr="006947E4" w:rsidRDefault="00653DD6" w:rsidP="00653DD6">
      <w:pPr>
        <w:pStyle w:val="ListParagraph"/>
        <w:ind w:left="1080"/>
        <w:rPr>
          <w:rFonts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8505"/>
      </w:tblGrid>
      <w:tr w:rsidR="00C95432" w:rsidRPr="006947E4" w14:paraId="55C1AD2F" w14:textId="77777777" w:rsidTr="00653DD6">
        <w:tc>
          <w:tcPr>
            <w:tcW w:w="1668" w:type="dxa"/>
          </w:tcPr>
          <w:p w14:paraId="39EFBB6F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A</w:t>
            </w:r>
          </w:p>
        </w:tc>
        <w:tc>
          <w:tcPr>
            <w:tcW w:w="8505" w:type="dxa"/>
          </w:tcPr>
          <w:p w14:paraId="3CF673B5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Patients at risk for developing heart disease but currently have no identifiable structural disorder of the heart (eg, CKCS without heart murmur)</w:t>
            </w:r>
          </w:p>
        </w:tc>
      </w:tr>
      <w:tr w:rsidR="00C95432" w:rsidRPr="006947E4" w14:paraId="687F9A0D" w14:textId="77777777" w:rsidTr="00653DD6">
        <w:trPr>
          <w:trHeight w:val="676"/>
        </w:trPr>
        <w:tc>
          <w:tcPr>
            <w:tcW w:w="1668" w:type="dxa"/>
            <w:vMerge w:val="restart"/>
          </w:tcPr>
          <w:p w14:paraId="021DDA64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B</w:t>
            </w:r>
          </w:p>
        </w:tc>
        <w:tc>
          <w:tcPr>
            <w:tcW w:w="8505" w:type="dxa"/>
          </w:tcPr>
          <w:p w14:paraId="4E4FDA89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Patients with structural heart disease (i.e. murmur) but have never developed clinical signs caused by heart failure </w:t>
            </w:r>
          </w:p>
        </w:tc>
      </w:tr>
      <w:tr w:rsidR="00C95432" w:rsidRPr="006947E4" w14:paraId="54EC340B" w14:textId="77777777" w:rsidTr="00653DD6">
        <w:trPr>
          <w:trHeight w:val="731"/>
        </w:trPr>
        <w:tc>
          <w:tcPr>
            <w:tcW w:w="1668" w:type="dxa"/>
            <w:vMerge/>
          </w:tcPr>
          <w:p w14:paraId="0245E53B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E77A940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>Stage B1</w:t>
            </w:r>
            <w:r w:rsidRPr="006947E4">
              <w:rPr>
                <w:rFonts w:cs="Times New Roman"/>
                <w:sz w:val="22"/>
                <w:szCs w:val="22"/>
              </w:rPr>
              <w:t xml:space="preserve"> refers to asymptomatic patients that have no radiographic or echo evidence of cardiac remodeling in response to CVHD</w:t>
            </w:r>
          </w:p>
          <w:p w14:paraId="5FA4EB85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</w:tc>
      </w:tr>
      <w:tr w:rsidR="00C95432" w:rsidRPr="006947E4" w14:paraId="25F211D3" w14:textId="77777777" w:rsidTr="00653DD6">
        <w:trPr>
          <w:trHeight w:val="513"/>
        </w:trPr>
        <w:tc>
          <w:tcPr>
            <w:tcW w:w="1668" w:type="dxa"/>
            <w:vMerge/>
          </w:tcPr>
          <w:p w14:paraId="049564F7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24EF879" w14:textId="6556AB8F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 xml:space="preserve">Stage B2 </w:t>
            </w:r>
            <w:bookmarkStart w:id="0" w:name="_GoBack"/>
            <w:bookmarkEnd w:id="0"/>
            <w:r w:rsidRPr="006947E4">
              <w:rPr>
                <w:rFonts w:cs="Times New Roman"/>
                <w:sz w:val="22"/>
                <w:szCs w:val="22"/>
              </w:rPr>
              <w:t xml:space="preserve">refers to asymptomatic patients that have hemodynamically significant valve </w:t>
            </w:r>
            <w:r w:rsidR="003610BE">
              <w:rPr>
                <w:rFonts w:cs="Times New Roman"/>
                <w:sz w:val="22"/>
                <w:szCs w:val="22"/>
              </w:rPr>
              <w:t>re</w:t>
            </w:r>
            <w:r w:rsidRPr="006947E4">
              <w:rPr>
                <w:rFonts w:cs="Times New Roman"/>
                <w:sz w:val="22"/>
                <w:szCs w:val="22"/>
              </w:rPr>
              <w:t>gurgitation, as evidenced by radiographic or echo findings of left sided heart enlargement</w:t>
            </w:r>
          </w:p>
          <w:p w14:paraId="5A9F2242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C95432" w:rsidRPr="006947E4" w14:paraId="6AEB89CE" w14:textId="77777777" w:rsidTr="00653DD6">
        <w:tc>
          <w:tcPr>
            <w:tcW w:w="1668" w:type="dxa"/>
          </w:tcPr>
          <w:p w14:paraId="52A288F1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C</w:t>
            </w:r>
          </w:p>
        </w:tc>
        <w:tc>
          <w:tcPr>
            <w:tcW w:w="8505" w:type="dxa"/>
          </w:tcPr>
          <w:p w14:paraId="406C75B8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Patients with past or current clinical signs of heart failure associated with structural heart disease </w:t>
            </w:r>
          </w:p>
          <w:p w14:paraId="1BECEA77" w14:textId="77777777" w:rsidR="00653DD6" w:rsidRPr="006947E4" w:rsidRDefault="00653DD6" w:rsidP="00653DD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>Divided into patients needing acute hospital based therapy vs home management</w:t>
            </w:r>
          </w:p>
        </w:tc>
      </w:tr>
      <w:tr w:rsidR="00C95432" w:rsidRPr="006947E4" w14:paraId="65921AD2" w14:textId="77777777" w:rsidTr="00653DD6">
        <w:tc>
          <w:tcPr>
            <w:tcW w:w="1668" w:type="dxa"/>
          </w:tcPr>
          <w:p w14:paraId="691294FA" w14:textId="77777777" w:rsidR="00C95432" w:rsidRPr="006947E4" w:rsidRDefault="00C95432" w:rsidP="00C95432">
            <w:pPr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>Stage D</w:t>
            </w:r>
          </w:p>
        </w:tc>
        <w:tc>
          <w:tcPr>
            <w:tcW w:w="8505" w:type="dxa"/>
          </w:tcPr>
          <w:p w14:paraId="08EA1F74" w14:textId="77777777" w:rsidR="00C95432" w:rsidRPr="006947E4" w:rsidRDefault="00C95432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sz w:val="22"/>
                <w:szCs w:val="22"/>
              </w:rPr>
              <w:t xml:space="preserve">Patients with end-stage disease with clinical signs of heart </w:t>
            </w:r>
            <w:r w:rsidR="00653DD6" w:rsidRPr="006947E4">
              <w:rPr>
                <w:rFonts w:cs="Times New Roman"/>
                <w:sz w:val="22"/>
                <w:szCs w:val="22"/>
              </w:rPr>
              <w:t>failure</w:t>
            </w:r>
            <w:r w:rsidRPr="006947E4">
              <w:rPr>
                <w:rFonts w:cs="Times New Roman"/>
                <w:sz w:val="22"/>
                <w:szCs w:val="22"/>
              </w:rPr>
              <w:t xml:space="preserve"> </w:t>
            </w:r>
            <w:r w:rsidR="00653DD6" w:rsidRPr="006947E4">
              <w:rPr>
                <w:rFonts w:cs="Times New Roman"/>
                <w:sz w:val="22"/>
                <w:szCs w:val="22"/>
              </w:rPr>
              <w:t xml:space="preserve">caused </w:t>
            </w:r>
            <w:r w:rsidRPr="006947E4">
              <w:rPr>
                <w:rFonts w:cs="Times New Roman"/>
                <w:sz w:val="22"/>
                <w:szCs w:val="22"/>
              </w:rPr>
              <w:t>by CVHD that are refractory to standard therapy</w:t>
            </w:r>
            <w:r w:rsidR="00653DD6" w:rsidRPr="006947E4">
              <w:rPr>
                <w:rFonts w:cs="Times New Roman"/>
                <w:sz w:val="22"/>
                <w:szCs w:val="22"/>
              </w:rPr>
              <w:t xml:space="preserve">. Patients require advanced or specialized treatment strategies in order to remain clinically comfortable with their disease </w:t>
            </w:r>
          </w:p>
          <w:p w14:paraId="18C55672" w14:textId="77777777" w:rsidR="00653DD6" w:rsidRPr="006947E4" w:rsidRDefault="00653DD6" w:rsidP="00C9543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947E4">
              <w:rPr>
                <w:rFonts w:cs="Times New Roman"/>
                <w:i/>
                <w:sz w:val="22"/>
                <w:szCs w:val="22"/>
              </w:rPr>
              <w:t>Divided into patients needing acute hospital based therapy vs home management</w:t>
            </w:r>
          </w:p>
        </w:tc>
      </w:tr>
    </w:tbl>
    <w:p w14:paraId="311BC81A" w14:textId="77777777" w:rsidR="00C95432" w:rsidRPr="006947E4" w:rsidRDefault="00C95432" w:rsidP="00C95432">
      <w:pPr>
        <w:rPr>
          <w:rFonts w:cs="Times New Roman"/>
          <w:sz w:val="22"/>
          <w:szCs w:val="22"/>
        </w:rPr>
      </w:pPr>
    </w:p>
    <w:p w14:paraId="11D850CF" w14:textId="77777777" w:rsidR="00653DD6" w:rsidRPr="006947E4" w:rsidRDefault="00653DD6" w:rsidP="00653DD6">
      <w:pPr>
        <w:tabs>
          <w:tab w:val="left" w:pos="4898"/>
        </w:tabs>
        <w:rPr>
          <w:rFonts w:cs="Times New Roman"/>
          <w:sz w:val="22"/>
          <w:szCs w:val="22"/>
        </w:rPr>
      </w:pPr>
    </w:p>
    <w:sectPr w:rsidR="00653DD6" w:rsidRPr="006947E4" w:rsidSect="0068541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00508"/>
    <w:multiLevelType w:val="hybridMultilevel"/>
    <w:tmpl w:val="257A4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D56958"/>
    <w:multiLevelType w:val="hybridMultilevel"/>
    <w:tmpl w:val="BCC42AB6"/>
    <w:lvl w:ilvl="0" w:tplc="116A656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1E"/>
    <w:rsid w:val="003610BE"/>
    <w:rsid w:val="004B25E0"/>
    <w:rsid w:val="00513904"/>
    <w:rsid w:val="00653DD6"/>
    <w:rsid w:val="0068541E"/>
    <w:rsid w:val="006947E4"/>
    <w:rsid w:val="00C95432"/>
    <w:rsid w:val="00E92D6D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F172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5E0"/>
    <w:pPr>
      <w:ind w:left="720"/>
      <w:contextualSpacing/>
    </w:pPr>
  </w:style>
  <w:style w:type="table" w:styleId="TableGrid">
    <w:name w:val="Table Grid"/>
    <w:basedOn w:val="TableNormal"/>
    <w:uiPriority w:val="59"/>
    <w:rsid w:val="00C95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5E0"/>
    <w:pPr>
      <w:ind w:left="720"/>
      <w:contextualSpacing/>
    </w:pPr>
  </w:style>
  <w:style w:type="table" w:styleId="TableGrid">
    <w:name w:val="Table Grid"/>
    <w:basedOn w:val="TableNormal"/>
    <w:uiPriority w:val="59"/>
    <w:rsid w:val="00C95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396</Words>
  <Characters>2261</Characters>
  <Application>Microsoft Macintosh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2016-03-16T14:48:00Z</dcterms:created>
  <dcterms:modified xsi:type="dcterms:W3CDTF">2016-03-16T19:56:00Z</dcterms:modified>
</cp:coreProperties>
</file>