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4D70" w:rsidRDefault="003B1E1B">
      <w:pPr>
        <w:rPr>
          <w:b/>
        </w:rPr>
      </w:pPr>
      <w:r w:rsidRPr="003B1E1B">
        <w:rPr>
          <w:b/>
        </w:rPr>
        <w:t>Angiotensin-Converting Enzyme Inhibitors</w:t>
      </w:r>
    </w:p>
    <w:p w:rsidR="003B1E1B" w:rsidRPr="007322E5" w:rsidRDefault="003B1E1B" w:rsidP="003B1E1B">
      <w:pPr>
        <w:pStyle w:val="ListParagraph"/>
        <w:numPr>
          <w:ilvl w:val="0"/>
          <w:numId w:val="1"/>
        </w:numPr>
      </w:pPr>
      <w:r w:rsidRPr="007322E5">
        <w:t xml:space="preserve">Approved in vet med are from the </w:t>
      </w:r>
      <w:proofErr w:type="spellStart"/>
      <w:r w:rsidRPr="007322E5">
        <w:t>dicarboxyl</w:t>
      </w:r>
      <w:proofErr w:type="spellEnd"/>
      <w:r w:rsidRPr="007322E5">
        <w:t>-containing drugs</w:t>
      </w:r>
    </w:p>
    <w:p w:rsidR="003B1E1B" w:rsidRPr="007322E5" w:rsidRDefault="003B1E1B" w:rsidP="003B1E1B">
      <w:pPr>
        <w:pStyle w:val="ListParagraph"/>
        <w:numPr>
          <w:ilvl w:val="1"/>
          <w:numId w:val="1"/>
        </w:numPr>
      </w:pPr>
      <w:proofErr w:type="spellStart"/>
      <w:r w:rsidRPr="007322E5">
        <w:t>Enalapril</w:t>
      </w:r>
      <w:proofErr w:type="spellEnd"/>
      <w:r w:rsidRPr="007322E5">
        <w:t xml:space="preserve">, benazepril </w:t>
      </w:r>
      <w:r w:rsidR="007322E5" w:rsidRPr="007322E5">
        <w:t xml:space="preserve">- </w:t>
      </w:r>
      <w:r w:rsidRPr="007322E5">
        <w:t>USA</w:t>
      </w:r>
    </w:p>
    <w:p w:rsidR="003B1E1B" w:rsidRPr="007322E5" w:rsidRDefault="003B1E1B" w:rsidP="003B1E1B">
      <w:pPr>
        <w:pStyle w:val="ListParagraph"/>
        <w:numPr>
          <w:ilvl w:val="1"/>
          <w:numId w:val="1"/>
        </w:numPr>
      </w:pPr>
      <w:r w:rsidRPr="007322E5">
        <w:t xml:space="preserve">Ramipril, </w:t>
      </w:r>
      <w:proofErr w:type="spellStart"/>
      <w:r w:rsidRPr="007322E5">
        <w:t>Imidipril</w:t>
      </w:r>
      <w:proofErr w:type="spellEnd"/>
      <w:r w:rsidRPr="007322E5">
        <w:t xml:space="preserve"> </w:t>
      </w:r>
      <w:r w:rsidR="007322E5" w:rsidRPr="007322E5">
        <w:t xml:space="preserve">- </w:t>
      </w:r>
      <w:r w:rsidRPr="007322E5">
        <w:t>Canada and Europe</w:t>
      </w:r>
    </w:p>
    <w:p w:rsidR="003B1E1B" w:rsidRPr="007322E5" w:rsidRDefault="003B1E1B" w:rsidP="003B1E1B">
      <w:pPr>
        <w:pStyle w:val="ListParagraph"/>
        <w:numPr>
          <w:ilvl w:val="1"/>
          <w:numId w:val="1"/>
        </w:numPr>
      </w:pPr>
      <w:r w:rsidRPr="007322E5">
        <w:t>Lisinopril</w:t>
      </w:r>
    </w:p>
    <w:p w:rsidR="003B1E1B" w:rsidRDefault="007322E5" w:rsidP="007322E5">
      <w:pPr>
        <w:pStyle w:val="ListParagraph"/>
        <w:numPr>
          <w:ilvl w:val="0"/>
          <w:numId w:val="1"/>
        </w:numPr>
      </w:pPr>
      <w:r w:rsidRPr="007322E5">
        <w:t xml:space="preserve">They are prodrugs (except </w:t>
      </w:r>
      <w:proofErr w:type="spellStart"/>
      <w:r w:rsidRPr="007322E5">
        <w:t>lisinorpril</w:t>
      </w:r>
      <w:proofErr w:type="spellEnd"/>
      <w:r w:rsidRPr="007322E5">
        <w:t>) and are metabolized to their active form</w:t>
      </w:r>
    </w:p>
    <w:p w:rsidR="007322E5" w:rsidRDefault="007322E5" w:rsidP="007322E5"/>
    <w:p w:rsidR="007322E5" w:rsidRPr="008E3400" w:rsidRDefault="007322E5" w:rsidP="007322E5">
      <w:pPr>
        <w:rPr>
          <w:b/>
        </w:rPr>
      </w:pPr>
      <w:r w:rsidRPr="008E3400">
        <w:rPr>
          <w:b/>
        </w:rPr>
        <w:t>Mechanism of Action</w:t>
      </w:r>
    </w:p>
    <w:p w:rsidR="007322E5" w:rsidRDefault="007322E5" w:rsidP="007322E5">
      <w:pPr>
        <w:pStyle w:val="ListParagraph"/>
        <w:numPr>
          <w:ilvl w:val="0"/>
          <w:numId w:val="2"/>
        </w:numPr>
      </w:pPr>
      <w:r>
        <w:t>Prevent the conversion of Angiotensin I to Angiotensin II</w:t>
      </w:r>
    </w:p>
    <w:p w:rsidR="007322E5" w:rsidRDefault="007322E5" w:rsidP="007322E5">
      <w:pPr>
        <w:pStyle w:val="ListParagraph"/>
        <w:numPr>
          <w:ilvl w:val="0"/>
          <w:numId w:val="2"/>
        </w:numPr>
      </w:pPr>
      <w:r>
        <w:t>Inhibit bradykinin inactivation (bradykinins stimulate prostaglandin production)</w:t>
      </w:r>
    </w:p>
    <w:p w:rsidR="007322E5" w:rsidRDefault="007322E5" w:rsidP="007322E5">
      <w:pPr>
        <w:pStyle w:val="ListParagraph"/>
        <w:numPr>
          <w:ilvl w:val="0"/>
          <w:numId w:val="2"/>
        </w:numPr>
      </w:pPr>
      <w:r>
        <w:t xml:space="preserve">Target the </w:t>
      </w:r>
      <w:proofErr w:type="spellStart"/>
      <w:r>
        <w:t>neurohummoral</w:t>
      </w:r>
      <w:proofErr w:type="spellEnd"/>
      <w:r>
        <w:t xml:space="preserve"> and renal compensatory responses associated with myocardial failure</w:t>
      </w:r>
    </w:p>
    <w:p w:rsidR="007322E5" w:rsidRDefault="007322E5" w:rsidP="007322E5">
      <w:pPr>
        <w:pStyle w:val="ListParagraph"/>
        <w:numPr>
          <w:ilvl w:val="1"/>
          <w:numId w:val="2"/>
        </w:numPr>
      </w:pPr>
      <w:r>
        <w:t>This leads to arterial vasodilation, decreased systemic blood pressure, increased cardiac output, reduced heart rate</w:t>
      </w:r>
    </w:p>
    <w:p w:rsidR="007322E5" w:rsidRDefault="007322E5" w:rsidP="007322E5">
      <w:pPr>
        <w:pStyle w:val="ListParagraph"/>
        <w:numPr>
          <w:ilvl w:val="0"/>
          <w:numId w:val="2"/>
        </w:numPr>
      </w:pPr>
      <w:r>
        <w:t xml:space="preserve">Aldosterone secretion is reduced and </w:t>
      </w:r>
      <w:proofErr w:type="spellStart"/>
      <w:r>
        <w:t>natriuresis</w:t>
      </w:r>
      <w:proofErr w:type="spellEnd"/>
      <w:r>
        <w:t xml:space="preserve"> occurs</w:t>
      </w:r>
    </w:p>
    <w:p w:rsidR="007322E5" w:rsidRDefault="007322E5" w:rsidP="007322E5">
      <w:pPr>
        <w:pStyle w:val="ListParagraph"/>
        <w:numPr>
          <w:ilvl w:val="0"/>
          <w:numId w:val="2"/>
        </w:numPr>
      </w:pPr>
      <w:r>
        <w:t xml:space="preserve">May also increase concentrations of endogenous stem cell regulator Ac SDKP, which may be </w:t>
      </w:r>
      <w:proofErr w:type="spellStart"/>
      <w:r>
        <w:t>cardioprotective</w:t>
      </w:r>
      <w:proofErr w:type="spellEnd"/>
    </w:p>
    <w:p w:rsidR="007322E5" w:rsidRPr="008E3400" w:rsidRDefault="007322E5" w:rsidP="007322E5">
      <w:pPr>
        <w:rPr>
          <w:b/>
        </w:rPr>
      </w:pPr>
    </w:p>
    <w:p w:rsidR="007322E5" w:rsidRPr="008E3400" w:rsidRDefault="007322E5" w:rsidP="007322E5">
      <w:pPr>
        <w:rPr>
          <w:b/>
        </w:rPr>
      </w:pPr>
      <w:r w:rsidRPr="008E3400">
        <w:rPr>
          <w:b/>
        </w:rPr>
        <w:t>Pharmacokinetics</w:t>
      </w:r>
    </w:p>
    <w:p w:rsidR="007322E5" w:rsidRDefault="007322E5" w:rsidP="007322E5">
      <w:pPr>
        <w:pStyle w:val="ListParagraph"/>
        <w:numPr>
          <w:ilvl w:val="0"/>
          <w:numId w:val="3"/>
        </w:numPr>
      </w:pPr>
      <w:r>
        <w:t xml:space="preserve">Eliminated through kidneys -  </w:t>
      </w:r>
      <w:proofErr w:type="spellStart"/>
      <w:r>
        <w:t>enalapril</w:t>
      </w:r>
      <w:proofErr w:type="spellEnd"/>
      <w:r>
        <w:t xml:space="preserve"> 85-95%</w:t>
      </w:r>
    </w:p>
    <w:p w:rsidR="007322E5" w:rsidRDefault="007322E5" w:rsidP="007322E5">
      <w:pPr>
        <w:pStyle w:val="ListParagraph"/>
        <w:numPr>
          <w:ilvl w:val="0"/>
          <w:numId w:val="3"/>
        </w:numPr>
      </w:pPr>
      <w:r>
        <w:t>Kidneys 45% and bile  - benazepril (</w:t>
      </w:r>
      <w:r w:rsidR="008E3400">
        <w:t>renal patients, dose reduction not needed)</w:t>
      </w:r>
    </w:p>
    <w:p w:rsidR="007322E5" w:rsidRDefault="007322E5" w:rsidP="007322E5">
      <w:pPr>
        <w:pStyle w:val="ListParagraph"/>
        <w:numPr>
          <w:ilvl w:val="0"/>
          <w:numId w:val="3"/>
        </w:numPr>
      </w:pPr>
      <w:r>
        <w:t xml:space="preserve">Half-life 17-19 </w:t>
      </w:r>
      <w:proofErr w:type="spellStart"/>
      <w:r>
        <w:t>hr</w:t>
      </w:r>
      <w:proofErr w:type="spellEnd"/>
      <w:r>
        <w:t xml:space="preserve"> – benazepril, </w:t>
      </w:r>
      <w:proofErr w:type="spellStart"/>
      <w:r>
        <w:t>enalapril</w:t>
      </w:r>
      <w:proofErr w:type="spellEnd"/>
    </w:p>
    <w:p w:rsidR="008E3400" w:rsidRDefault="008E3400" w:rsidP="008E3400">
      <w:pPr>
        <w:pStyle w:val="ListParagraph"/>
      </w:pPr>
    </w:p>
    <w:p w:rsidR="008E3400" w:rsidRPr="008E3400" w:rsidRDefault="008E3400" w:rsidP="008E3400">
      <w:pPr>
        <w:rPr>
          <w:b/>
        </w:rPr>
      </w:pPr>
      <w:r w:rsidRPr="008E3400">
        <w:rPr>
          <w:b/>
        </w:rPr>
        <w:t>Adverse Effects</w:t>
      </w:r>
    </w:p>
    <w:p w:rsidR="008E3400" w:rsidRDefault="008E3400" w:rsidP="008E3400">
      <w:pPr>
        <w:pStyle w:val="ListParagraph"/>
        <w:numPr>
          <w:ilvl w:val="0"/>
          <w:numId w:val="4"/>
        </w:numPr>
      </w:pPr>
      <w:r>
        <w:t>Hypotension</w:t>
      </w:r>
    </w:p>
    <w:p w:rsidR="008E3400" w:rsidRDefault="008E3400" w:rsidP="008E3400">
      <w:pPr>
        <w:pStyle w:val="ListParagraph"/>
        <w:numPr>
          <w:ilvl w:val="0"/>
          <w:numId w:val="4"/>
        </w:numPr>
      </w:pPr>
      <w:r>
        <w:t>Nephropathies – more likely if receiving diuretics or having previous renal disease</w:t>
      </w:r>
    </w:p>
    <w:p w:rsidR="008E3400" w:rsidRDefault="008E3400" w:rsidP="008E3400">
      <w:pPr>
        <w:pStyle w:val="ListParagraph"/>
        <w:numPr>
          <w:ilvl w:val="0"/>
          <w:numId w:val="4"/>
        </w:numPr>
      </w:pPr>
      <w:r>
        <w:t>Chronic use of ACE inhibitors eventually causes GFR to return to baseline</w:t>
      </w:r>
    </w:p>
    <w:p w:rsidR="008E3400" w:rsidRDefault="008E3400" w:rsidP="008E3400">
      <w:pPr>
        <w:pStyle w:val="ListParagraph"/>
        <w:numPr>
          <w:ilvl w:val="0"/>
          <w:numId w:val="4"/>
        </w:numPr>
      </w:pPr>
      <w:r>
        <w:t>Initial increase of creatinine up to 30% is expected at the beginning of treatment</w:t>
      </w:r>
    </w:p>
    <w:p w:rsidR="008E3400" w:rsidRDefault="008E3400" w:rsidP="008E3400"/>
    <w:p w:rsidR="008E3400" w:rsidRPr="008E3400" w:rsidRDefault="008E3400" w:rsidP="008E3400">
      <w:pPr>
        <w:rPr>
          <w:b/>
        </w:rPr>
      </w:pPr>
      <w:r w:rsidRPr="008E3400">
        <w:rPr>
          <w:b/>
        </w:rPr>
        <w:t>Contraindications</w:t>
      </w:r>
    </w:p>
    <w:p w:rsidR="008E3400" w:rsidRDefault="008E3400" w:rsidP="008E3400">
      <w:pPr>
        <w:pStyle w:val="ListParagraph"/>
        <w:numPr>
          <w:ilvl w:val="0"/>
          <w:numId w:val="5"/>
        </w:numPr>
      </w:pPr>
      <w:r>
        <w:t>Hypotension</w:t>
      </w:r>
    </w:p>
    <w:p w:rsidR="008E3400" w:rsidRDefault="008E3400" w:rsidP="008E3400">
      <w:pPr>
        <w:pStyle w:val="ListParagraph"/>
        <w:numPr>
          <w:ilvl w:val="0"/>
          <w:numId w:val="5"/>
        </w:numPr>
      </w:pPr>
      <w:r>
        <w:t>Hypovolemia</w:t>
      </w:r>
    </w:p>
    <w:p w:rsidR="008E3400" w:rsidRDefault="008E3400" w:rsidP="008E3400">
      <w:pPr>
        <w:pStyle w:val="ListParagraph"/>
        <w:numPr>
          <w:ilvl w:val="0"/>
          <w:numId w:val="5"/>
        </w:numPr>
      </w:pPr>
      <w:r>
        <w:t>Hyponatremia</w:t>
      </w:r>
    </w:p>
    <w:p w:rsidR="008E3400" w:rsidRDefault="008E3400" w:rsidP="008E3400">
      <w:pPr>
        <w:pStyle w:val="ListParagraph"/>
        <w:numPr>
          <w:ilvl w:val="0"/>
          <w:numId w:val="5"/>
        </w:numPr>
      </w:pPr>
      <w:r>
        <w:t>AKI</w:t>
      </w:r>
    </w:p>
    <w:p w:rsidR="008E3400" w:rsidRDefault="008E3400" w:rsidP="008E3400">
      <w:pPr>
        <w:pStyle w:val="ListParagraph"/>
        <w:numPr>
          <w:ilvl w:val="0"/>
          <w:numId w:val="5"/>
        </w:numPr>
      </w:pPr>
      <w:r>
        <w:t>Pregnancy</w:t>
      </w:r>
    </w:p>
    <w:p w:rsidR="008E3400" w:rsidRDefault="008E3400" w:rsidP="008E3400"/>
    <w:p w:rsidR="008E3400" w:rsidRPr="008E3400" w:rsidRDefault="008E3400" w:rsidP="008E3400">
      <w:pPr>
        <w:rPr>
          <w:b/>
        </w:rPr>
      </w:pPr>
      <w:r w:rsidRPr="008E3400">
        <w:rPr>
          <w:b/>
        </w:rPr>
        <w:lastRenderedPageBreak/>
        <w:t>BENCH Study (Benazepril in Canine Heart disease)</w:t>
      </w:r>
    </w:p>
    <w:p w:rsidR="008E3400" w:rsidRDefault="008E3400" w:rsidP="008E3400">
      <w:pPr>
        <w:pStyle w:val="ListParagraph"/>
        <w:numPr>
          <w:ilvl w:val="0"/>
          <w:numId w:val="6"/>
        </w:numPr>
      </w:pPr>
      <w:r>
        <w:t>Long term tolerability of benazepril in dogs with CHF</w:t>
      </w:r>
    </w:p>
    <w:p w:rsidR="008E3400" w:rsidRDefault="008E3400" w:rsidP="008E3400">
      <w:pPr>
        <w:pStyle w:val="ListParagraph"/>
        <w:numPr>
          <w:ilvl w:val="0"/>
          <w:numId w:val="6"/>
        </w:numPr>
      </w:pPr>
      <w:proofErr w:type="spellStart"/>
      <w:r>
        <w:t>Creat</w:t>
      </w:r>
      <w:proofErr w:type="spellEnd"/>
      <w:r>
        <w:t xml:space="preserve"> was lower in benazepril group than placebo</w:t>
      </w:r>
    </w:p>
    <w:p w:rsidR="008E3400" w:rsidRDefault="008E3400" w:rsidP="008E3400">
      <w:pPr>
        <w:pStyle w:val="ListParagraph"/>
      </w:pPr>
      <w:bookmarkStart w:id="0" w:name="_GoBack"/>
      <w:bookmarkEnd w:id="0"/>
    </w:p>
    <w:p w:rsidR="008E3400" w:rsidRDefault="008E3400" w:rsidP="008E3400"/>
    <w:p w:rsidR="007322E5" w:rsidRDefault="007322E5" w:rsidP="007322E5">
      <w:pPr>
        <w:pStyle w:val="ListParagraph"/>
      </w:pPr>
    </w:p>
    <w:sectPr w:rsidR="007322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C653F2"/>
    <w:multiLevelType w:val="hybridMultilevel"/>
    <w:tmpl w:val="6DA6ED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460D9A"/>
    <w:multiLevelType w:val="hybridMultilevel"/>
    <w:tmpl w:val="FD2C2F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010193"/>
    <w:multiLevelType w:val="hybridMultilevel"/>
    <w:tmpl w:val="145694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705AC7"/>
    <w:multiLevelType w:val="hybridMultilevel"/>
    <w:tmpl w:val="431CDC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8D0B67"/>
    <w:multiLevelType w:val="hybridMultilevel"/>
    <w:tmpl w:val="1B306A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9E48AA"/>
    <w:multiLevelType w:val="hybridMultilevel"/>
    <w:tmpl w:val="C434A8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E1B"/>
    <w:rsid w:val="001A4D70"/>
    <w:rsid w:val="003B1E1B"/>
    <w:rsid w:val="007322E5"/>
    <w:rsid w:val="008E3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AA89DF7-290C-46F0-B4E3-3F988889A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B1E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E0EE50-998D-47B4-895A-C2B79246CD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220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Mariana A Pardo</dc:creator>
  <cp:keywords/>
  <dc:description/>
  <cp:lastModifiedBy>Mariana A Pardo</cp:lastModifiedBy>
  <cp:revision>1</cp:revision>
  <dcterms:created xsi:type="dcterms:W3CDTF">2016-06-14T17:51:00Z</dcterms:created>
  <dcterms:modified xsi:type="dcterms:W3CDTF">2016-06-14T18:30:00Z</dcterms:modified>
</cp:coreProperties>
</file>