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background w:color="FFFFFF"/>
  <w:body>
    <w:p w:rsidR="00000000" w:rsidDel="00000000" w:rsidP="00000000" w:rsidRDefault="00000000" w:rsidRPr="00000000">
      <w:pPr>
        <w:pStyle w:val="Heading2"/>
        <w:keepNext w:val="0"/>
        <w:keepLines w:val="0"/>
        <w:widowControl w:val="0"/>
        <w:spacing w:after="80" w:lineRule="auto"/>
        <w:contextualSpacing w:val="0"/>
      </w:pPr>
      <w:bookmarkStart w:colFirst="0" w:colLast="0" w:name="h.lz7qanbv547v" w:id="0"/>
      <w:bookmarkEnd w:id="0"/>
      <w:r w:rsidDel="00000000" w:rsidR="00000000" w:rsidRPr="00000000">
        <w:rPr>
          <w:rFonts w:ascii="Calibri" w:cs="Calibri" w:eastAsia="Calibri" w:hAnsi="Calibri"/>
          <w:b w:val="1"/>
          <w:sz w:val="36"/>
          <w:szCs w:val="36"/>
          <w:rtl w:val="0"/>
        </w:rPr>
        <w:t xml:space="preserve">StaRS FInE (flow injection and extraction) </w:t>
      </w:r>
      <w:hyperlink r:id="rId5">
        <w:r w:rsidDel="00000000" w:rsidR="00000000" w:rsidRPr="00000000">
          <w:rPr>
            <w:rFonts w:ascii="Calibri" w:cs="Calibri" w:eastAsia="Calibri" w:hAnsi="Calibri"/>
            <w:b w:val="1"/>
            <w:color w:val="1155cc"/>
            <w:sz w:val="36"/>
            <w:szCs w:val="36"/>
            <w:u w:val="single"/>
            <w:rtl w:val="0"/>
          </w:rPr>
          <w:t xml:space="preserve">↑</w:t>
        </w:r>
      </w:hyperlink>
      <w:r w:rsidDel="00000000" w:rsidR="00000000" w:rsidRPr="00000000">
        <w:rPr>
          <w:rtl w:val="0"/>
        </w:rPr>
      </w:r>
    </w:p>
    <w:p w:rsidR="00000000" w:rsidDel="00000000" w:rsidP="00000000" w:rsidRDefault="00000000" w:rsidRPr="00000000">
      <w:pPr>
        <w:pStyle w:val="Heading4"/>
        <w:keepNext w:val="0"/>
        <w:keepLines w:val="0"/>
        <w:widowControl w:val="0"/>
        <w:spacing w:after="40" w:before="160" w:lineRule="auto"/>
        <w:ind w:left="360" w:firstLine="0"/>
        <w:contextualSpacing w:val="0"/>
      </w:pPr>
      <w:bookmarkStart w:colFirst="0" w:colLast="0" w:name="h.eixj4zcxevxv" w:id="1"/>
      <w:bookmarkEnd w:id="1"/>
      <w:r w:rsidDel="00000000" w:rsidR="00000000" w:rsidRPr="00000000">
        <w:rPr>
          <w:rFonts w:ascii="Trebuchet MS" w:cs="Trebuchet MS" w:eastAsia="Trebuchet MS" w:hAnsi="Trebuchet MS"/>
          <w:sz w:val="22"/>
          <w:szCs w:val="22"/>
          <w:u w:val="single"/>
          <w:rtl w:val="0"/>
        </w:rPr>
        <w:t xml:space="preserve">Skills: fluids, fabrication, Process Controller, Mathcad</w:t>
      </w:r>
    </w:p>
    <w:p w:rsidR="00000000" w:rsidDel="00000000" w:rsidP="00000000" w:rsidRDefault="00000000" w:rsidRPr="00000000">
      <w:pPr>
        <w:pStyle w:val="Heading3"/>
        <w:keepNext w:val="0"/>
        <w:keepLines w:val="0"/>
        <w:widowControl w:val="0"/>
        <w:spacing w:before="280" w:lineRule="auto"/>
        <w:contextualSpacing w:val="0"/>
      </w:pPr>
      <w:bookmarkStart w:colFirst="0" w:colLast="0" w:name="h.bhz1d4ieup7z" w:id="2"/>
      <w:bookmarkEnd w:id="2"/>
      <w:r w:rsidDel="00000000" w:rsidR="00000000" w:rsidRPr="00000000">
        <w:rPr>
          <w:rFonts w:ascii="Calibri" w:cs="Calibri" w:eastAsia="Calibri" w:hAnsi="Calibri"/>
          <w:b w:val="1"/>
          <w:color w:val="000000"/>
          <w:rtl w:val="0"/>
        </w:rPr>
        <w:t xml:space="preserve">Big questions to answer</w:t>
      </w:r>
    </w:p>
    <w:p w:rsidR="00000000" w:rsidDel="00000000" w:rsidP="00000000" w:rsidRDefault="00000000" w:rsidRPr="00000000">
      <w:pPr>
        <w:widowControl w:val="0"/>
        <w:numPr>
          <w:ilvl w:val="0"/>
          <w:numId w:val="2"/>
        </w:numPr>
        <w:ind w:left="720" w:hanging="360"/>
        <w:contextualSpacing w:val="1"/>
        <w:rPr>
          <w:rFonts w:ascii="Calibri" w:cs="Calibri" w:eastAsia="Calibri" w:hAnsi="Calibri"/>
        </w:rPr>
      </w:pPr>
      <w:r w:rsidDel="00000000" w:rsidR="00000000" w:rsidRPr="00000000">
        <w:rPr>
          <w:rFonts w:ascii="Calibri" w:cs="Calibri" w:eastAsia="Calibri" w:hAnsi="Calibri"/>
          <w:rtl w:val="0"/>
        </w:rPr>
        <w:t xml:space="preserve">Can water be extracted from a sand filter bed using a gravity exclusion FInE System without risk of sand leaking into the extraction piping?</w:t>
      </w:r>
    </w:p>
    <w:p w:rsidR="00000000" w:rsidDel="00000000" w:rsidP="00000000" w:rsidRDefault="00000000" w:rsidRPr="00000000">
      <w:pPr>
        <w:widowControl w:val="0"/>
        <w:numPr>
          <w:ilvl w:val="1"/>
          <w:numId w:val="2"/>
        </w:numPr>
        <w:ind w:left="1440" w:hanging="360"/>
        <w:contextualSpacing w:val="1"/>
        <w:rPr>
          <w:rFonts w:ascii="Calibri" w:cs="Calibri" w:eastAsia="Calibri" w:hAnsi="Calibri"/>
          <w:shd w:fill="fce5cd" w:val="clear"/>
        </w:rPr>
      </w:pPr>
      <w:r w:rsidDel="00000000" w:rsidR="00000000" w:rsidRPr="00000000">
        <w:rPr>
          <w:rFonts w:ascii="Calibri" w:cs="Calibri" w:eastAsia="Calibri" w:hAnsi="Calibri"/>
          <w:shd w:fill="fce5cd" w:val="clear"/>
          <w:rtl w:val="0"/>
        </w:rPr>
        <w:t xml:space="preserve">Not with current system</w:t>
      </w:r>
    </w:p>
    <w:p w:rsidR="00000000" w:rsidDel="00000000" w:rsidP="00000000" w:rsidRDefault="00000000" w:rsidRPr="00000000">
      <w:pPr>
        <w:widowControl w:val="0"/>
        <w:numPr>
          <w:ilvl w:val="0"/>
          <w:numId w:val="2"/>
        </w:numPr>
        <w:ind w:left="720" w:hanging="360"/>
        <w:contextualSpacing w:val="1"/>
        <w:rPr>
          <w:rFonts w:ascii="Calibri" w:cs="Calibri" w:eastAsia="Calibri" w:hAnsi="Calibri"/>
        </w:rPr>
      </w:pPr>
      <w:r w:rsidDel="00000000" w:rsidR="00000000" w:rsidRPr="00000000">
        <w:rPr>
          <w:rFonts w:ascii="Calibri" w:cs="Calibri" w:eastAsia="Calibri" w:hAnsi="Calibri"/>
          <w:rtl w:val="0"/>
        </w:rPr>
        <w:t xml:space="preserve">Can the extraction system work with a single set of wings rather than the double set of wings as shown below?</w:t>
      </w:r>
    </w:p>
    <w:p w:rsidR="00000000" w:rsidDel="00000000" w:rsidP="00000000" w:rsidRDefault="00000000" w:rsidRPr="00000000">
      <w:pPr>
        <w:widowControl w:val="0"/>
        <w:numPr>
          <w:ilvl w:val="1"/>
          <w:numId w:val="2"/>
        </w:numPr>
        <w:ind w:left="1440" w:hanging="360"/>
        <w:contextualSpacing w:val="1"/>
        <w:rPr>
          <w:rFonts w:ascii="Calibri" w:cs="Calibri" w:eastAsia="Calibri" w:hAnsi="Calibri"/>
          <w:shd w:fill="f4cccc" w:val="clear"/>
        </w:rPr>
      </w:pPr>
      <w:r w:rsidDel="00000000" w:rsidR="00000000" w:rsidRPr="00000000">
        <w:rPr>
          <w:rFonts w:ascii="Calibri" w:cs="Calibri" w:eastAsia="Calibri" w:hAnsi="Calibri"/>
          <w:shd w:fill="f4cccc" w:val="clear"/>
          <w:rtl w:val="0"/>
        </w:rPr>
        <w:t xml:space="preserve">NO</w:t>
      </w:r>
    </w:p>
    <w:p w:rsidR="00000000" w:rsidDel="00000000" w:rsidP="00000000" w:rsidRDefault="00000000" w:rsidRPr="00000000">
      <w:pPr>
        <w:widowControl w:val="0"/>
        <w:numPr>
          <w:ilvl w:val="0"/>
          <w:numId w:val="2"/>
        </w:numPr>
        <w:ind w:left="720" w:hanging="360"/>
        <w:contextualSpacing w:val="1"/>
        <w:rPr>
          <w:rFonts w:ascii="Calibri" w:cs="Calibri" w:eastAsia="Calibri" w:hAnsi="Calibri"/>
        </w:rPr>
      </w:pPr>
      <w:r w:rsidDel="00000000" w:rsidR="00000000" w:rsidRPr="00000000">
        <w:rPr>
          <w:rFonts w:ascii="Calibri" w:cs="Calibri" w:eastAsia="Calibri" w:hAnsi="Calibri"/>
          <w:rtl w:val="0"/>
        </w:rPr>
        <w:t xml:space="preserve">Does the extraction system prevent sand from entering the injection system even during the transition from backwash to filtration?</w:t>
      </w:r>
    </w:p>
    <w:p w:rsidR="00000000" w:rsidDel="00000000" w:rsidP="00000000" w:rsidRDefault="00000000" w:rsidRPr="00000000">
      <w:pPr>
        <w:widowControl w:val="0"/>
        <w:numPr>
          <w:ilvl w:val="1"/>
          <w:numId w:val="2"/>
        </w:numPr>
        <w:ind w:left="1440" w:hanging="360"/>
        <w:contextualSpacing w:val="1"/>
        <w:rPr>
          <w:rFonts w:ascii="Calibri" w:cs="Calibri" w:eastAsia="Calibri" w:hAnsi="Calibri"/>
          <w:u w:val="none"/>
        </w:rPr>
      </w:pPr>
      <w:r w:rsidDel="00000000" w:rsidR="00000000" w:rsidRPr="00000000">
        <w:rPr>
          <w:rFonts w:ascii="Calibri" w:cs="Calibri" w:eastAsia="Calibri" w:hAnsi="Calibri"/>
          <w:shd w:fill="d9ead3" w:val="clear"/>
          <w:rtl w:val="0"/>
        </w:rPr>
        <w:t xml:space="preserve">During transition, yes.</w:t>
      </w:r>
      <w:r w:rsidDel="00000000" w:rsidR="00000000" w:rsidRPr="00000000">
        <w:rPr>
          <w:rFonts w:ascii="Calibri" w:cs="Calibri" w:eastAsia="Calibri" w:hAnsi="Calibri"/>
          <w:rtl w:val="0"/>
        </w:rPr>
        <w:t xml:space="preserve"> </w:t>
      </w:r>
      <w:r w:rsidDel="00000000" w:rsidR="00000000" w:rsidRPr="00000000">
        <w:rPr>
          <w:rFonts w:ascii="Calibri" w:cs="Calibri" w:eastAsia="Calibri" w:hAnsi="Calibri"/>
          <w:shd w:fill="f4cccc" w:val="clear"/>
          <w:rtl w:val="0"/>
        </w:rPr>
        <w:t xml:space="preserve">During filtration, no.</w:t>
      </w:r>
    </w:p>
    <w:p w:rsidR="00000000" w:rsidDel="00000000" w:rsidP="00000000" w:rsidRDefault="00000000" w:rsidRPr="00000000">
      <w:pPr>
        <w:widowControl w:val="0"/>
        <w:numPr>
          <w:ilvl w:val="0"/>
          <w:numId w:val="2"/>
        </w:numPr>
        <w:ind w:left="720" w:hanging="360"/>
        <w:contextualSpacing w:val="1"/>
        <w:rPr>
          <w:rFonts w:ascii="Calibri" w:cs="Calibri" w:eastAsia="Calibri" w:hAnsi="Calibri"/>
        </w:rPr>
      </w:pPr>
      <w:r w:rsidDel="00000000" w:rsidR="00000000" w:rsidRPr="00000000">
        <w:rPr>
          <w:rFonts w:ascii="Calibri" w:cs="Calibri" w:eastAsia="Calibri" w:hAnsi="Calibri"/>
          <w:rtl w:val="0"/>
        </w:rPr>
        <w:t xml:space="preserve">What are the design requirements and fabrication methods for a flow extraction system?</w:t>
      </w:r>
    </w:p>
    <w:p w:rsidR="00000000" w:rsidDel="00000000" w:rsidP="00000000" w:rsidRDefault="00000000" w:rsidRPr="00000000">
      <w:pPr>
        <w:widowControl w:val="0"/>
        <w:numPr>
          <w:ilvl w:val="1"/>
          <w:numId w:val="2"/>
        </w:numPr>
        <w:ind w:left="1440" w:hanging="360"/>
        <w:contextualSpacing w:val="1"/>
        <w:rPr>
          <w:rFonts w:ascii="Calibri" w:cs="Calibri" w:eastAsia="Calibri" w:hAnsi="Calibri"/>
          <w:u w:val="none"/>
        </w:rPr>
      </w:pPr>
      <w:r w:rsidDel="00000000" w:rsidR="00000000" w:rsidRPr="00000000">
        <w:rPr>
          <w:rFonts w:ascii="Calibri" w:cs="Calibri" w:eastAsia="Calibri" w:hAnsi="Calibri"/>
          <w:rtl w:val="0"/>
        </w:rPr>
        <w:t xml:space="preserve">Design a system that works. Build it.</w:t>
      </w:r>
    </w:p>
    <w:p w:rsidR="00000000" w:rsidDel="00000000" w:rsidP="00000000" w:rsidRDefault="00000000" w:rsidRPr="00000000">
      <w:pPr>
        <w:widowControl w:val="0"/>
        <w:numPr>
          <w:ilvl w:val="0"/>
          <w:numId w:val="2"/>
        </w:numPr>
        <w:ind w:left="720" w:hanging="360"/>
        <w:contextualSpacing w:val="1"/>
        <w:rPr>
          <w:rFonts w:ascii="Calibri" w:cs="Calibri" w:eastAsia="Calibri" w:hAnsi="Calibri"/>
        </w:rPr>
      </w:pPr>
      <w:r w:rsidDel="00000000" w:rsidR="00000000" w:rsidRPr="00000000">
        <w:rPr>
          <w:rFonts w:ascii="Calibri" w:cs="Calibri" w:eastAsia="Calibri" w:hAnsi="Calibri"/>
          <w:rtl w:val="0"/>
        </w:rPr>
        <w:t xml:space="preserve">How does the backwash initiation head loss vary with design of the FInE system? Specifically, does the increased flow blockage caused by the wings of the FInE system increase or decrease backwash initiation head loss?</w:t>
      </w:r>
    </w:p>
    <w:p w:rsidR="00000000" w:rsidDel="00000000" w:rsidP="00000000" w:rsidRDefault="00000000" w:rsidRPr="00000000">
      <w:pPr>
        <w:widowControl w:val="0"/>
        <w:numPr>
          <w:ilvl w:val="1"/>
          <w:numId w:val="2"/>
        </w:numPr>
        <w:ind w:left="1440" w:hanging="360"/>
        <w:contextualSpacing w:val="1"/>
        <w:rPr>
          <w:rFonts w:ascii="Calibri" w:cs="Calibri" w:eastAsia="Calibri" w:hAnsi="Calibri"/>
          <w:u w:val="none"/>
        </w:rPr>
      </w:pPr>
      <w:r w:rsidDel="00000000" w:rsidR="00000000" w:rsidRPr="00000000">
        <w:rPr>
          <w:rFonts w:ascii="Calibri" w:cs="Calibri" w:eastAsia="Calibri" w:hAnsi="Calibri"/>
          <w:rtl w:val="0"/>
        </w:rPr>
        <w:t xml:space="preserve">Ummmm?</w:t>
      </w:r>
    </w:p>
    <w:p w:rsidR="00000000" w:rsidDel="00000000" w:rsidP="00000000" w:rsidRDefault="00000000" w:rsidRPr="00000000">
      <w:pPr>
        <w:pStyle w:val="Heading3"/>
        <w:keepNext w:val="0"/>
        <w:keepLines w:val="0"/>
        <w:widowControl w:val="0"/>
        <w:spacing w:before="280" w:lineRule="auto"/>
        <w:contextualSpacing w:val="0"/>
      </w:pPr>
      <w:bookmarkStart w:colFirst="0" w:colLast="0" w:name="h.5wwfr5l7gjk8" w:id="3"/>
      <w:bookmarkEnd w:id="3"/>
      <w:r w:rsidDel="00000000" w:rsidR="00000000" w:rsidRPr="00000000">
        <w:rPr>
          <w:rFonts w:ascii="Calibri" w:cs="Calibri" w:eastAsia="Calibri" w:hAnsi="Calibri"/>
          <w:b w:val="1"/>
          <w:color w:val="000000"/>
          <w:rtl w:val="0"/>
        </w:rPr>
        <w:t xml:space="preserve">Introduction</w:t>
      </w:r>
    </w:p>
    <w:p w:rsidR="00000000" w:rsidDel="00000000" w:rsidP="00000000" w:rsidRDefault="00000000" w:rsidRPr="00000000">
      <w:pPr>
        <w:pStyle w:val="Heading3"/>
        <w:keepNext w:val="0"/>
        <w:keepLines w:val="0"/>
        <w:widowControl w:val="0"/>
        <w:spacing w:after="0" w:before="0" w:lineRule="auto"/>
        <w:ind w:firstLine="450"/>
        <w:contextualSpacing w:val="0"/>
      </w:pPr>
      <w:bookmarkStart w:colFirst="0" w:colLast="0" w:name="h.pyt9yr4r7usk" w:id="4"/>
      <w:bookmarkEnd w:id="4"/>
      <w:r w:rsidDel="00000000" w:rsidR="00000000" w:rsidRPr="00000000">
        <w:rPr>
          <w:rFonts w:ascii="Calibri" w:cs="Calibri" w:eastAsia="Calibri" w:hAnsi="Calibri"/>
          <w:color w:val="000000"/>
          <w:sz w:val="22"/>
          <w:szCs w:val="22"/>
          <w:rtl w:val="0"/>
        </w:rPr>
        <w:t xml:space="preserve">The AguaClara StaRS filter uses slotted pipes to inject water into and extract water out of the sand bed. The slots must be designed to be smaller than the smallest sand grains. The slots in the OStaRS (Open Stacked Rapid Sand Filters) in Honduras and in the EStaRS (Enclosed) in India are currently using 0.2 mm wide slots. These slots gradually clog especially if the water from the sedimentation tanks isn’t very clean. The StaRS Theory team has demonstrated that the coagulant precipitate clogs the inlet slots. In India one of the water treatment plants with EStaRS had trouble because the well pump was pumping mud from the bottom of the well into the filter. The inlet manifold piping and slotted pipes clogged with the mud and then the filters couldn’t be backwashed. In Honduras they added purge valves on all of the inlet and outlet pipes so that the slots could be at least somewhat hydraulically cleaned.</w:t>
      </w:r>
    </w:p>
    <w:p w:rsidR="00000000" w:rsidDel="00000000" w:rsidP="00000000" w:rsidRDefault="00000000" w:rsidRPr="00000000">
      <w:pPr>
        <w:pStyle w:val="Heading3"/>
        <w:keepNext w:val="0"/>
        <w:keepLines w:val="0"/>
        <w:widowControl w:val="0"/>
        <w:spacing w:before="280" w:lineRule="auto"/>
        <w:contextualSpacing w:val="0"/>
      </w:pPr>
      <w:bookmarkStart w:colFirst="0" w:colLast="0" w:name="h.7l2vnluiqeiu" w:id="5"/>
      <w:bookmarkEnd w:id="5"/>
      <w:r w:rsidDel="00000000" w:rsidR="00000000" w:rsidRPr="00000000">
        <w:rPr>
          <w:rFonts w:ascii="Calibri" w:cs="Calibri" w:eastAsia="Calibri" w:hAnsi="Calibri"/>
          <w:b w:val="1"/>
          <w:color w:val="000000"/>
          <w:rtl w:val="0"/>
        </w:rPr>
        <w:t xml:space="preserve">Tasks and Goals</w:t>
      </w:r>
    </w:p>
    <w:p w:rsidR="00000000" w:rsidDel="00000000" w:rsidP="00000000" w:rsidRDefault="00000000" w:rsidRPr="00000000">
      <w:pPr>
        <w:widowControl w:val="0"/>
        <w:ind w:firstLine="450"/>
        <w:contextualSpacing w:val="0"/>
      </w:pPr>
      <w:r w:rsidDel="00000000" w:rsidR="00000000" w:rsidRPr="00000000">
        <w:rPr>
          <w:rFonts w:ascii="Calibri" w:cs="Calibri" w:eastAsia="Calibri" w:hAnsi="Calibri"/>
          <w:rtl w:val="0"/>
        </w:rPr>
        <w:t xml:space="preserve">See our </w:t>
      </w:r>
      <w:hyperlink r:id="rId6">
        <w:r w:rsidDel="00000000" w:rsidR="00000000" w:rsidRPr="00000000">
          <w:rPr>
            <w:rFonts w:ascii="Calibri" w:cs="Calibri" w:eastAsia="Calibri" w:hAnsi="Calibri"/>
            <w:color w:val="1155cc"/>
            <w:u w:val="single"/>
            <w:rtl w:val="0"/>
          </w:rPr>
          <w:t xml:space="preserve">EPA P3 proposal for more details</w:t>
        </w:r>
      </w:hyperlink>
      <w:r w:rsidDel="00000000" w:rsidR="00000000" w:rsidRPr="00000000">
        <w:rPr>
          <w:rFonts w:ascii="Calibri" w:cs="Calibri" w:eastAsia="Calibri" w:hAnsi="Calibri"/>
          <w:rtl w:val="0"/>
        </w:rPr>
        <w:t xml:space="preserve">. The goals for this team are to explore and invent alternatives to slotted pipes that would be less prone to clogging.</w:t>
      </w:r>
    </w:p>
    <w:p w:rsidR="00000000" w:rsidDel="00000000" w:rsidP="00000000" w:rsidRDefault="00000000" w:rsidRPr="00000000">
      <w:pPr>
        <w:widowControl w:val="0"/>
        <w:ind w:firstLine="450"/>
        <w:contextualSpacing w:val="0"/>
      </w:pPr>
      <w:r w:rsidDel="00000000" w:rsidR="00000000" w:rsidRPr="00000000">
        <w:rPr>
          <w:rFonts w:ascii="Calibri" w:cs="Calibri" w:eastAsia="Calibri" w:hAnsi="Calibri"/>
          <w:rtl w:val="0"/>
        </w:rPr>
        <w:t xml:space="preserve">Our design has evolved rapidly over the past year and we now are exploring simple vertical wings on the injection tubes and single sloped wings on the extraction tubes. </w:t>
      </w:r>
    </w:p>
    <w:p w:rsidR="00000000" w:rsidDel="00000000" w:rsidP="00000000" w:rsidRDefault="00000000" w:rsidRPr="00000000">
      <w:pPr>
        <w:pStyle w:val="Heading3"/>
        <w:keepNext w:val="0"/>
        <w:keepLines w:val="0"/>
        <w:widowControl w:val="0"/>
        <w:spacing w:before="280" w:lineRule="auto"/>
        <w:contextualSpacing w:val="0"/>
      </w:pPr>
      <w:bookmarkStart w:colFirst="0" w:colLast="0" w:name="h.ixfkgwp5iwmc" w:id="6"/>
      <w:bookmarkEnd w:id="6"/>
      <w:r w:rsidDel="00000000" w:rsidR="00000000" w:rsidRPr="00000000">
        <w:rPr>
          <w:rFonts w:ascii="Calibri" w:cs="Calibri" w:eastAsia="Calibri" w:hAnsi="Calibri"/>
          <w:b w:val="1"/>
          <w:color w:val="000000"/>
          <w:rtl w:val="0"/>
        </w:rPr>
        <w:t xml:space="preserve">Resources</w:t>
      </w:r>
    </w:p>
    <w:p w:rsidR="00000000" w:rsidDel="00000000" w:rsidP="00000000" w:rsidRDefault="00000000" w:rsidRPr="00000000">
      <w:pPr>
        <w:widowControl w:val="0"/>
        <w:ind w:firstLine="450"/>
        <w:contextualSpacing w:val="0"/>
      </w:pPr>
      <w:hyperlink r:id="rId7">
        <w:r w:rsidDel="00000000" w:rsidR="00000000" w:rsidRPr="00000000">
          <w:rPr>
            <w:rFonts w:ascii="Calibri" w:cs="Calibri" w:eastAsia="Calibri" w:hAnsi="Calibri"/>
            <w:color w:val="1155cc"/>
            <w:u w:val="single"/>
            <w:rtl w:val="0"/>
          </w:rPr>
          <w:t xml:space="preserve">Lecture notes from CEE 4540 (2014 syllabus)</w:t>
        </w:r>
      </w:hyperlink>
      <w:r w:rsidDel="00000000" w:rsidR="00000000" w:rsidRPr="00000000">
        <w:rPr>
          <w:rtl w:val="0"/>
        </w:rPr>
      </w:r>
    </w:p>
    <w:p w:rsidR="00000000" w:rsidDel="00000000" w:rsidP="00000000" w:rsidRDefault="00000000" w:rsidRPr="00000000">
      <w:pPr>
        <w:widowControl w:val="0"/>
        <w:ind w:firstLine="450"/>
        <w:contextualSpacing w:val="0"/>
      </w:pPr>
      <w:r w:rsidDel="00000000" w:rsidR="00000000" w:rsidRPr="00000000">
        <w:rPr>
          <w:rFonts w:ascii="Calibri" w:cs="Calibri" w:eastAsia="Calibri" w:hAnsi="Calibri"/>
          <w:rtl w:val="0"/>
        </w:rPr>
        <w:t xml:space="preserve">There are four critical design constraints for the FInE system </w:t>
      </w:r>
    </w:p>
    <w:p w:rsidR="00000000" w:rsidDel="00000000" w:rsidP="00000000" w:rsidRDefault="00000000" w:rsidRPr="00000000">
      <w:pPr>
        <w:widowControl w:val="0"/>
        <w:numPr>
          <w:ilvl w:val="0"/>
          <w:numId w:val="1"/>
        </w:numPr>
        <w:ind w:left="720" w:hanging="360"/>
        <w:contextualSpacing w:val="1"/>
        <w:rPr>
          <w:rFonts w:ascii="Calibri" w:cs="Calibri" w:eastAsia="Calibri" w:hAnsi="Calibri"/>
        </w:rPr>
      </w:pPr>
      <w:r w:rsidDel="00000000" w:rsidR="00000000" w:rsidRPr="00000000">
        <w:rPr>
          <w:rFonts w:ascii="Calibri" w:cs="Calibri" w:eastAsia="Calibri" w:hAnsi="Calibri"/>
          <w:rtl w:val="0"/>
        </w:rPr>
        <w:t xml:space="preserve">The flow must be distributed uniformly into the gravity sand exclusion zones by keeping the total orifice area small compared with the pipe cross sectional area</w:t>
      </w:r>
    </w:p>
    <w:p w:rsidR="00000000" w:rsidDel="00000000" w:rsidP="00000000" w:rsidRDefault="00000000" w:rsidRPr="00000000">
      <w:pPr>
        <w:widowControl w:val="0"/>
        <w:numPr>
          <w:ilvl w:val="0"/>
          <w:numId w:val="1"/>
        </w:numPr>
        <w:ind w:left="720" w:hanging="360"/>
        <w:contextualSpacing w:val="1"/>
        <w:rPr>
          <w:rFonts w:ascii="Calibri" w:cs="Calibri" w:eastAsia="Calibri" w:hAnsi="Calibri"/>
        </w:rPr>
      </w:pPr>
      <w:r w:rsidDel="00000000" w:rsidR="00000000" w:rsidRPr="00000000">
        <w:rPr>
          <w:rFonts w:ascii="Calibri" w:cs="Calibri" w:eastAsia="Calibri" w:hAnsi="Calibri"/>
          <w:rtl w:val="0"/>
        </w:rPr>
        <w:t xml:space="preserve">The  wings that create the sand exclusion zones must not block too much of the filter cross sectional area. This constraint is not yet understood and will require experimentation to determine the effect of FInE on backwash initiation head loss.</w:t>
      </w:r>
    </w:p>
    <w:p w:rsidR="00000000" w:rsidDel="00000000" w:rsidP="00000000" w:rsidRDefault="00000000" w:rsidRPr="00000000">
      <w:pPr>
        <w:widowControl w:val="0"/>
        <w:numPr>
          <w:ilvl w:val="0"/>
          <w:numId w:val="1"/>
        </w:numPr>
        <w:ind w:left="720" w:hanging="360"/>
        <w:contextualSpacing w:val="1"/>
        <w:rPr>
          <w:rFonts w:ascii="Calibri" w:cs="Calibri" w:eastAsia="Calibri" w:hAnsi="Calibri"/>
        </w:rPr>
      </w:pPr>
      <w:r w:rsidDel="00000000" w:rsidR="00000000" w:rsidRPr="00000000">
        <w:rPr>
          <w:rFonts w:ascii="Calibri" w:cs="Calibri" w:eastAsia="Calibri" w:hAnsi="Calibri"/>
          <w:rtl w:val="0"/>
        </w:rPr>
        <w:t xml:space="preserve">The wings must create a large enough sand water interface area to prevent fluidization of  the sand during water extraction.</w:t>
      </w:r>
    </w:p>
    <w:p w:rsidR="00000000" w:rsidDel="00000000" w:rsidP="00000000" w:rsidRDefault="00000000" w:rsidRPr="00000000">
      <w:pPr>
        <w:widowControl w:val="0"/>
        <w:numPr>
          <w:ilvl w:val="0"/>
          <w:numId w:val="1"/>
        </w:numPr>
        <w:ind w:left="720" w:hanging="360"/>
        <w:contextualSpacing w:val="1"/>
        <w:rPr>
          <w:rFonts w:ascii="Calibri" w:cs="Calibri" w:eastAsia="Calibri" w:hAnsi="Calibri"/>
        </w:rPr>
      </w:pPr>
      <w:r w:rsidDel="00000000" w:rsidR="00000000" w:rsidRPr="00000000">
        <w:rPr>
          <w:rFonts w:ascii="Calibri" w:cs="Calibri" w:eastAsia="Calibri" w:hAnsi="Calibri"/>
          <w:rtl w:val="0"/>
        </w:rPr>
        <w:t xml:space="preserve">There should be minimal settled stationary sand on top of the FInE system during backwash.</w:t>
      </w:r>
    </w:p>
    <w:p w:rsidR="00000000" w:rsidDel="00000000" w:rsidP="00000000" w:rsidRDefault="00000000" w:rsidRPr="00000000">
      <w:pPr>
        <w:widowControl w:val="0"/>
        <w:ind w:firstLine="450"/>
        <w:contextualSpacing w:val="0"/>
      </w:pPr>
      <w:r w:rsidDel="00000000" w:rsidR="00000000" w:rsidRPr="00000000">
        <w:rPr>
          <w:rtl w:val="0"/>
        </w:rPr>
      </w:r>
    </w:p>
    <w:p w:rsidR="00000000" w:rsidDel="00000000" w:rsidP="00000000" w:rsidRDefault="00000000" w:rsidRPr="00000000">
      <w:pPr>
        <w:widowControl w:val="0"/>
        <w:ind w:firstLine="450"/>
        <w:contextualSpacing w:val="0"/>
      </w:pPr>
      <w:r w:rsidDel="00000000" w:rsidR="00000000" w:rsidRPr="00000000">
        <w:drawing>
          <wp:inline distB="114300" distT="114300" distL="114300" distR="114300">
            <wp:extent cx="2016741" cy="3014663"/>
            <wp:effectExtent b="0" l="0" r="0" t="0"/>
            <wp:docPr id="1" name="image01.png"/>
            <a:graphic>
              <a:graphicData uri="http://schemas.openxmlformats.org/drawingml/2006/picture">
                <pic:pic>
                  <pic:nvPicPr>
                    <pic:cNvPr id="0" name="image01.png"/>
                    <pic:cNvPicPr preferRelativeResize="0"/>
                  </pic:nvPicPr>
                  <pic:blipFill>
                    <a:blip r:embed="rId8"/>
                    <a:srcRect b="0" l="0" r="0" t="0"/>
                    <a:stretch>
                      <a:fillRect/>
                    </a:stretch>
                  </pic:blipFill>
                  <pic:spPr>
                    <a:xfrm>
                      <a:off x="0" y="0"/>
                      <a:ext cx="2016741" cy="3014663"/>
                    </a:xfrm>
                    <a:prstGeom prst="rect"/>
                    <a:ln/>
                  </pic:spPr>
                </pic:pic>
              </a:graphicData>
            </a:graphic>
          </wp:inline>
        </w:drawing>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sectPr>
      <w:pgSz w:h="15840" w:w="12240"/>
      <w:pgMar w:bottom="1440" w:top="1440" w:left="1440" w:right="144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font w:name="Arial"/>
  <w:font w:name="Calibri"/>
  <w:font w:name="Trebuchet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abstractNum w:abstractNumId="1">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2">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ocDefaults>
    <w:rPrDefault>
      <w:rPr>
        <w:rFonts w:ascii="Arial" w:cs="Arial" w:eastAsia="Arial" w:hAnsi="Arial"/>
        <w:b w:val="0"/>
        <w:i w:val="0"/>
        <w:smallCaps w:val="0"/>
        <w:strike w:val="0"/>
        <w:color w:val="000000"/>
        <w:sz w:val="22"/>
        <w:szCs w:val="22"/>
        <w:u w:val="none"/>
        <w:vertAlign w:val="baseline"/>
      </w:rPr>
    </w:rPrDefault>
    <w:pPrDefault>
      <w:pPr>
        <w:keepNext w:val="0"/>
        <w:keepLines w:val="0"/>
        <w:widowControl w:val="1"/>
        <w:spacing w:after="0" w:before="0" w:line="276" w:lineRule="auto"/>
        <w:ind w:left="0" w:right="0" w:firstLine="0"/>
        <w:jc w:val="lef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contextualSpacing w:val="1"/>
    </w:pPr>
    <w:rPr>
      <w:sz w:val="40"/>
      <w:szCs w:val="40"/>
    </w:rPr>
  </w:style>
  <w:style w:type="paragraph" w:styleId="Heading2">
    <w:name w:val="heading 2"/>
    <w:basedOn w:val="Normal"/>
    <w:next w:val="Normal"/>
    <w:pPr>
      <w:keepNext w:val="1"/>
      <w:keepLines w:val="1"/>
      <w:spacing w:after="120" w:before="360" w:lineRule="auto"/>
      <w:contextualSpacing w:val="1"/>
    </w:pPr>
    <w:rPr>
      <w:b w:val="0"/>
      <w:sz w:val="32"/>
      <w:szCs w:val="32"/>
    </w:rPr>
  </w:style>
  <w:style w:type="paragraph" w:styleId="Heading3">
    <w:name w:val="heading 3"/>
    <w:basedOn w:val="Normal"/>
    <w:next w:val="Normal"/>
    <w:pPr>
      <w:keepNext w:val="1"/>
      <w:keepLines w:val="1"/>
      <w:spacing w:after="80" w:before="320" w:lineRule="auto"/>
      <w:contextualSpacing w:val="1"/>
    </w:pPr>
    <w:rPr>
      <w:b w:val="0"/>
      <w:color w:val="434343"/>
      <w:sz w:val="28"/>
      <w:szCs w:val="28"/>
    </w:rPr>
  </w:style>
  <w:style w:type="paragraph" w:styleId="Heading4">
    <w:name w:val="heading 4"/>
    <w:basedOn w:val="Normal"/>
    <w:next w:val="Normal"/>
    <w:pPr>
      <w:keepNext w:val="1"/>
      <w:keepLines w:val="1"/>
      <w:spacing w:after="80" w:before="280" w:lineRule="auto"/>
      <w:contextualSpacing w:val="1"/>
    </w:pPr>
    <w:rPr>
      <w:color w:val="666666"/>
      <w:sz w:val="24"/>
      <w:szCs w:val="24"/>
    </w:rPr>
  </w:style>
  <w:style w:type="paragraph" w:styleId="Heading5">
    <w:name w:val="heading 5"/>
    <w:basedOn w:val="Normal"/>
    <w:next w:val="Normal"/>
    <w:pPr>
      <w:keepNext w:val="1"/>
      <w:keepLines w:val="1"/>
      <w:spacing w:after="80" w:before="240" w:lineRule="auto"/>
      <w:contextualSpacing w:val="1"/>
    </w:pPr>
    <w:rPr>
      <w:color w:val="666666"/>
      <w:sz w:val="22"/>
      <w:szCs w:val="22"/>
    </w:rPr>
  </w:style>
  <w:style w:type="paragraph" w:styleId="Heading6">
    <w:name w:val="heading 6"/>
    <w:basedOn w:val="Normal"/>
    <w:next w:val="Normal"/>
    <w:pPr>
      <w:keepNext w:val="1"/>
      <w:keepLines w:val="1"/>
      <w:spacing w:after="80" w:before="240" w:lineRule="auto"/>
      <w:contextualSpacing w:val="1"/>
    </w:pPr>
    <w:rPr>
      <w:i w:val="1"/>
      <w:color w:val="666666"/>
      <w:sz w:val="22"/>
      <w:szCs w:val="22"/>
    </w:rPr>
  </w:style>
  <w:style w:type="paragraph" w:styleId="Title">
    <w:name w:val="Title"/>
    <w:basedOn w:val="Normal"/>
    <w:next w:val="Normal"/>
    <w:pPr>
      <w:keepNext w:val="1"/>
      <w:keepLines w:val="1"/>
      <w:spacing w:after="60" w:before="0" w:lineRule="auto"/>
      <w:contextualSpacing w:val="1"/>
    </w:pPr>
    <w:rPr>
      <w:sz w:val="52"/>
      <w:szCs w:val="52"/>
    </w:rPr>
  </w:style>
  <w:style w:type="paragraph" w:styleId="Subtitle">
    <w:name w:val="Subtitle"/>
    <w:basedOn w:val="Normal"/>
    <w:next w:val="Normal"/>
    <w:pPr>
      <w:keepNext w:val="1"/>
      <w:keepLines w:val="1"/>
      <w:spacing w:after="320" w:before="0" w:lineRule="auto"/>
      <w:contextualSpacing w:val="1"/>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numbering" Target="numbering.xml"/><Relationship Id="rId4" Type="http://schemas.openxmlformats.org/officeDocument/2006/relationships/styles" Target="styles.xml"/><Relationship Id="rId5" Type="http://schemas.openxmlformats.org/officeDocument/2006/relationships/hyperlink" Target="https://docs.google.com/document/d/1PLg8yxPMPEzkrd_g9W-mMgmbLDwOJ9v69U-ecbUmOeo/edit#heading=h.7swfvbws3vk0" TargetMode="External"/><Relationship Id="rId6" Type="http://schemas.openxmlformats.org/officeDocument/2006/relationships/hyperlink" Target="https://docs.google.com/document/d/1eSCI2U9BEeGR3CPmJ2fkbWtQcO2FlVIdIvMDviKe7bU/edit?usp=sharing" TargetMode="External"/><Relationship Id="rId7" Type="http://schemas.openxmlformats.org/officeDocument/2006/relationships/hyperlink" Target="https://confluence.cornell.edu/display/cee4540/Syllabus+14" TargetMode="External"/><Relationship Id="rId8" Type="http://schemas.openxmlformats.org/officeDocument/2006/relationships/image" Target="media/image01.png"/></Relationships>
</file>