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7619" w:rsidRPr="002D4E10" w:rsidRDefault="00D04901">
      <w:bookmarkStart w:id="0" w:name="_GoBack"/>
      <w:bookmarkEnd w:id="0"/>
      <w:r w:rsidRPr="00D04901">
        <w:rPr>
          <w:b/>
          <w:sz w:val="24"/>
          <w:szCs w:val="24"/>
        </w:rPr>
        <w:t>T</w:t>
      </w:r>
      <w:r w:rsidR="002D4E10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: </w:t>
      </w:r>
      <w:r w:rsidR="002D4E10">
        <w:rPr>
          <w:b/>
          <w:sz w:val="24"/>
          <w:szCs w:val="24"/>
        </w:rPr>
        <w:tab/>
      </w:r>
      <w:r w:rsidR="002D4E10">
        <w:rPr>
          <w:b/>
          <w:sz w:val="24"/>
          <w:szCs w:val="24"/>
        </w:rPr>
        <w:tab/>
      </w:r>
      <w:r w:rsidRPr="002D4E10">
        <w:t>Jim LeBlanc &amp; Members of JSMIN</w:t>
      </w:r>
    </w:p>
    <w:p w:rsidR="00D04901" w:rsidRPr="002D4E10" w:rsidRDefault="002D4E10">
      <w:r>
        <w:rPr>
          <w:b/>
          <w:sz w:val="24"/>
          <w:szCs w:val="24"/>
        </w:rPr>
        <w:t>FROM</w:t>
      </w:r>
      <w:r w:rsidR="00D04901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 w:rsidR="00D04901" w:rsidRPr="002D4E10">
        <w:t>Lois Purcell</w:t>
      </w:r>
    </w:p>
    <w:p w:rsidR="002D4E10" w:rsidRPr="002D4E10" w:rsidRDefault="002D4E10">
      <w:r>
        <w:rPr>
          <w:b/>
          <w:sz w:val="24"/>
          <w:szCs w:val="24"/>
        </w:rPr>
        <w:t xml:space="preserve">DATE: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2D4E10">
        <w:t xml:space="preserve">November </w:t>
      </w:r>
      <w:r w:rsidR="003D76C3">
        <w:t>11</w:t>
      </w:r>
      <w:r w:rsidRPr="002D4E10">
        <w:t>, 2014</w:t>
      </w:r>
    </w:p>
    <w:p w:rsidR="00D04901" w:rsidRPr="00D04901" w:rsidRDefault="002D4E10">
      <w:pPr>
        <w:rPr>
          <w:sz w:val="24"/>
          <w:szCs w:val="24"/>
        </w:rPr>
      </w:pPr>
      <w:r>
        <w:rPr>
          <w:b/>
          <w:sz w:val="24"/>
          <w:szCs w:val="24"/>
        </w:rPr>
        <w:t>RE: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D04901">
        <w:rPr>
          <w:b/>
          <w:sz w:val="24"/>
          <w:szCs w:val="24"/>
        </w:rPr>
        <w:t xml:space="preserve"> </w:t>
      </w:r>
      <w:r w:rsidR="00D04901" w:rsidRPr="002D4E10">
        <w:t>2 CUL</w:t>
      </w:r>
      <w:r w:rsidR="00D04901" w:rsidRPr="002D4E10">
        <w:rPr>
          <w:b/>
        </w:rPr>
        <w:t xml:space="preserve"> </w:t>
      </w:r>
      <w:r w:rsidR="00D04901" w:rsidRPr="002D4E10">
        <w:t>Documentation</w:t>
      </w:r>
      <w:r w:rsidR="00BA4964">
        <w:rPr>
          <w:sz w:val="24"/>
          <w:szCs w:val="24"/>
        </w:rPr>
        <w:t>: seeking input and advice</w:t>
      </w:r>
    </w:p>
    <w:p w:rsidR="004E5301" w:rsidRDefault="004E5301">
      <w:pPr>
        <w:rPr>
          <w:b/>
          <w:sz w:val="28"/>
          <w:szCs w:val="28"/>
        </w:rPr>
      </w:pPr>
    </w:p>
    <w:p w:rsidR="009C49FD" w:rsidRDefault="00DA4EB4" w:rsidP="00512BE1">
      <w:r w:rsidRPr="00C16297">
        <w:rPr>
          <w:b/>
        </w:rPr>
        <w:t>Background:</w:t>
      </w:r>
      <w:r>
        <w:t xml:space="preserve">  </w:t>
      </w:r>
      <w:r w:rsidR="00512BE1" w:rsidRPr="002D4E10">
        <w:t xml:space="preserve">For </w:t>
      </w:r>
      <w:r w:rsidR="002D4E10">
        <w:t xml:space="preserve">several </w:t>
      </w:r>
      <w:r w:rsidR="00512BE1" w:rsidRPr="002D4E10">
        <w:t xml:space="preserve">years Cornell </w:t>
      </w:r>
      <w:r w:rsidR="003D76C3">
        <w:t xml:space="preserve">LTS </w:t>
      </w:r>
      <w:r w:rsidR="002D4E10">
        <w:t xml:space="preserve">staff who </w:t>
      </w:r>
      <w:r w:rsidR="00C16297">
        <w:t>update</w:t>
      </w:r>
      <w:r w:rsidR="002D4E10">
        <w:t xml:space="preserve"> </w:t>
      </w:r>
      <w:r>
        <w:t xml:space="preserve">workflow-style </w:t>
      </w:r>
      <w:r w:rsidR="002D4E10">
        <w:t>procedures have</w:t>
      </w:r>
      <w:r w:rsidR="00512BE1" w:rsidRPr="002D4E10">
        <w:t xml:space="preserve"> used a spreadsheet to keep track of </w:t>
      </w:r>
      <w:r>
        <w:t xml:space="preserve">the </w:t>
      </w:r>
      <w:r w:rsidR="00512BE1" w:rsidRPr="002D4E10">
        <w:t xml:space="preserve">numbered procedures that </w:t>
      </w:r>
      <w:r w:rsidR="002D4E10">
        <w:t xml:space="preserve">are </w:t>
      </w:r>
      <w:r w:rsidR="00C16297">
        <w:t>reviewed/edited</w:t>
      </w:r>
      <w:r w:rsidR="00512BE1" w:rsidRPr="002D4E10">
        <w:t xml:space="preserve"> yearly</w:t>
      </w:r>
      <w:r w:rsidR="002D4E10">
        <w:t xml:space="preserve">. </w:t>
      </w:r>
      <w:r w:rsidR="00512BE1" w:rsidRPr="002D4E10">
        <w:t xml:space="preserve"> </w:t>
      </w:r>
      <w:r w:rsidR="00662E9F">
        <w:t>R</w:t>
      </w:r>
      <w:r>
        <w:t>ecently</w:t>
      </w:r>
      <w:r w:rsidR="009C49FD">
        <w:t xml:space="preserve"> and in light of my new assignment</w:t>
      </w:r>
      <w:r>
        <w:t xml:space="preserve">, </w:t>
      </w:r>
      <w:r w:rsidR="00C83826">
        <w:t xml:space="preserve">I added </w:t>
      </w:r>
      <w:r w:rsidR="00C83826" w:rsidRPr="000336F6">
        <w:rPr>
          <w:i/>
        </w:rPr>
        <w:t>all</w:t>
      </w:r>
      <w:r w:rsidR="00C83826">
        <w:t xml:space="preserve"> of the </w:t>
      </w:r>
      <w:r w:rsidR="00C16297">
        <w:t xml:space="preserve">LTS </w:t>
      </w:r>
      <w:r w:rsidR="00C83826">
        <w:t>procedural documents to th</w:t>
      </w:r>
      <w:r w:rsidR="00DC55A3">
        <w:t>at</w:t>
      </w:r>
      <w:r w:rsidR="00C83826">
        <w:t xml:space="preserve"> spreadsheet</w:t>
      </w:r>
      <w:r>
        <w:t xml:space="preserve">. This doubled the number of “procedures” </w:t>
      </w:r>
      <w:r w:rsidR="009C49FD">
        <w:t>since</w:t>
      </w:r>
      <w:r>
        <w:t xml:space="preserve"> it includes our Voyager-specific documentation, which for the most part, remains stable and doesn’t </w:t>
      </w:r>
      <w:r w:rsidR="009C49FD">
        <w:t xml:space="preserve">necessarily </w:t>
      </w:r>
      <w:r>
        <w:t xml:space="preserve">need yearly review.  The benefit of adding them to the new spreadsheet </w:t>
      </w:r>
      <w:r w:rsidR="00C16297">
        <w:t xml:space="preserve">is </w:t>
      </w:r>
      <w:r w:rsidR="009C49FD">
        <w:t xml:space="preserve">to </w:t>
      </w:r>
      <w:r w:rsidR="00C16297">
        <w:t>include</w:t>
      </w:r>
      <w:r>
        <w:t xml:space="preserve"> contact </w:t>
      </w:r>
      <w:r w:rsidR="00C16297">
        <w:t>information</w:t>
      </w:r>
      <w:r w:rsidR="00C83826">
        <w:t xml:space="preserve">, </w:t>
      </w:r>
      <w:r w:rsidR="005A6CCB">
        <w:t xml:space="preserve">and when appropriate, dates for review. </w:t>
      </w:r>
    </w:p>
    <w:p w:rsidR="001E6A8B" w:rsidRDefault="009C49FD" w:rsidP="00512BE1">
      <w:r w:rsidRPr="009C49FD">
        <w:rPr>
          <w:b/>
        </w:rPr>
        <w:t>Approach:</w:t>
      </w:r>
      <w:r>
        <w:t xml:space="preserve"> </w:t>
      </w:r>
      <w:r w:rsidR="005A6CCB">
        <w:t>I used the new spreadsheet as a start</w:t>
      </w:r>
      <w:r w:rsidR="00C16297">
        <w:t>ing</w:t>
      </w:r>
      <w:r w:rsidR="005A6CCB">
        <w:t xml:space="preserve"> place for </w:t>
      </w:r>
      <w:r w:rsidR="00A9097B">
        <w:t>a</w:t>
      </w:r>
      <w:r w:rsidR="00C16297">
        <w:t xml:space="preserve"> </w:t>
      </w:r>
      <w:r w:rsidR="005A6CCB">
        <w:t>2CUL spreadsheet</w:t>
      </w:r>
      <w:r w:rsidR="002F51E9">
        <w:t>,</w:t>
      </w:r>
      <w:r w:rsidR="00A9097B">
        <w:t xml:space="preserve"> in an attempt to “match” Cornell and Columbia documentation</w:t>
      </w:r>
      <w:r w:rsidR="005A6CCB">
        <w:t xml:space="preserve">. </w:t>
      </w:r>
      <w:r w:rsidR="0092153A">
        <w:t xml:space="preserve"> The attached spreadsheet is arranged by the title of Cornell’s document, and includes the url for </w:t>
      </w:r>
      <w:r w:rsidR="00C16297">
        <w:t xml:space="preserve">Cornell’s </w:t>
      </w:r>
      <w:r w:rsidR="0092153A">
        <w:t xml:space="preserve">website. </w:t>
      </w:r>
      <w:r w:rsidR="00C83826">
        <w:t xml:space="preserve"> </w:t>
      </w:r>
      <w:r w:rsidR="00331F18">
        <w:t>I have added a column for the title of Columbia’s corresponding “procedure”, but have added a very few.</w:t>
      </w:r>
      <w:r w:rsidR="003929E2">
        <w:t xml:space="preserve"> The third column reflects a functional area to which the procedure pertains, </w:t>
      </w:r>
      <w:r w:rsidR="00A9097B">
        <w:t>and</w:t>
      </w:r>
      <w:r w:rsidR="003929E2">
        <w:t xml:space="preserve"> is somewhat arbitrary. </w:t>
      </w:r>
      <w:r w:rsidR="00C16297">
        <w:t xml:space="preserve"> </w:t>
      </w:r>
      <w:r>
        <w:t>T</w:t>
      </w:r>
      <w:r w:rsidR="00331F18">
        <w:t xml:space="preserve">he </w:t>
      </w:r>
      <w:r w:rsidR="003929E2">
        <w:t xml:space="preserve">additional </w:t>
      </w:r>
      <w:r w:rsidR="00331F18">
        <w:t xml:space="preserve">columns </w:t>
      </w:r>
      <w:r w:rsidR="003929E2">
        <w:t>are intended to accommodate Columbia’s url and whatever notes might be pertinent</w:t>
      </w:r>
      <w:r w:rsidR="00A9097B">
        <w:t xml:space="preserve"> for both institutions</w:t>
      </w:r>
      <w:r w:rsidR="003929E2">
        <w:t xml:space="preserve">. </w:t>
      </w:r>
      <w:r w:rsidR="008B64F7">
        <w:t xml:space="preserve"> The additional sheet (named Legend) explains the functional areas I assigned.</w:t>
      </w:r>
    </w:p>
    <w:p w:rsidR="001E6A8B" w:rsidRDefault="001E6A8B" w:rsidP="00512BE1">
      <w:r w:rsidRPr="001E6A8B">
        <w:rPr>
          <w:b/>
        </w:rPr>
        <w:t>Challenges:</w:t>
      </w:r>
      <w:r>
        <w:t xml:space="preserve"> I’ve encountered several</w:t>
      </w:r>
      <w:r w:rsidR="00EF7A72">
        <w:t>. Here are a few</w:t>
      </w:r>
      <w:r>
        <w:t xml:space="preserve">: </w:t>
      </w:r>
    </w:p>
    <w:p w:rsidR="00BA4964" w:rsidRDefault="001E6A8B" w:rsidP="00BA4964">
      <w:pPr>
        <w:pStyle w:val="ListParagraph"/>
        <w:numPr>
          <w:ilvl w:val="0"/>
          <w:numId w:val="2"/>
        </w:numPr>
      </w:pPr>
      <w:r>
        <w:t xml:space="preserve">I am unable to access many of Columbia’s procedures. Presumably that </w:t>
      </w:r>
      <w:r w:rsidR="001371DA">
        <w:t xml:space="preserve">obstacle </w:t>
      </w:r>
      <w:r>
        <w:t>can be remedied</w:t>
      </w:r>
      <w:r w:rsidR="00BA4964">
        <w:t xml:space="preserve">. Irina Kandarasheva has already provided the links to procedures that are available publicly and they have been useful. </w:t>
      </w:r>
      <w:r>
        <w:t xml:space="preserve"> </w:t>
      </w:r>
    </w:p>
    <w:p w:rsidR="001E6A8B" w:rsidRDefault="00A126CF" w:rsidP="00BA4964">
      <w:pPr>
        <w:pStyle w:val="ListParagraph"/>
        <w:numPr>
          <w:ilvl w:val="0"/>
          <w:numId w:val="2"/>
        </w:numPr>
      </w:pPr>
      <w:r>
        <w:t>Finding</w:t>
      </w:r>
      <w:r w:rsidR="001E6A8B">
        <w:t xml:space="preserve"> corresponding procedures for the two institutions</w:t>
      </w:r>
      <w:r>
        <w:t xml:space="preserve"> is tricky</w:t>
      </w:r>
      <w:r w:rsidR="001E6A8B">
        <w:t xml:space="preserve">. </w:t>
      </w:r>
      <w:r>
        <w:t>And is it necessary?</w:t>
      </w:r>
      <w:r w:rsidR="001E6A8B">
        <w:t xml:space="preserve"> The titles of the “procedures” are arbitrarily assigned by whichever staff member wrote them and often don’t reflect what the nature of the procedure is.  </w:t>
      </w:r>
    </w:p>
    <w:p w:rsidR="00A126CF" w:rsidRDefault="00E40A82" w:rsidP="00BA4964">
      <w:pPr>
        <w:pStyle w:val="ListParagraph"/>
        <w:numPr>
          <w:ilvl w:val="0"/>
          <w:numId w:val="2"/>
        </w:numPr>
      </w:pPr>
      <w:r>
        <w:t>One institution’s procedure may be quite lengthy and include several workflows pertaining to a function, while the other institution’s procedure may address just one portion of a function</w:t>
      </w:r>
      <w:r w:rsidR="00147C62">
        <w:t>, and address other parts in separate documents</w:t>
      </w:r>
      <w:r>
        <w:t>. As an example, se</w:t>
      </w:r>
      <w:r w:rsidR="00EF7A72">
        <w:t>e Cornell’s</w:t>
      </w:r>
      <w:r>
        <w:t xml:space="preserve"> </w:t>
      </w:r>
      <w:hyperlink r:id="rId5" w:history="1">
        <w:r w:rsidRPr="00EF7A72">
          <w:rPr>
            <w:rStyle w:val="Hyperlink"/>
          </w:rPr>
          <w:t>LTS Procedure #60</w:t>
        </w:r>
      </w:hyperlink>
      <w:r w:rsidR="00147C62">
        <w:t>.</w:t>
      </w:r>
      <w:r w:rsidR="00EF7A72">
        <w:t xml:space="preserve"> It addresses firm order receipt and payment.  Columbia</w:t>
      </w:r>
      <w:r w:rsidR="00147C62">
        <w:t>’s</w:t>
      </w:r>
      <w:r w:rsidR="00EF7A72">
        <w:t xml:space="preserve"> </w:t>
      </w:r>
      <w:r w:rsidR="00147C62">
        <w:t xml:space="preserve">documentation addresses parts of this process in separate documents, one with the title: </w:t>
      </w:r>
      <w:hyperlink r:id="rId6" w:history="1">
        <w:r w:rsidR="00147C62" w:rsidRPr="00722F11">
          <w:rPr>
            <w:rStyle w:val="Hyperlink"/>
          </w:rPr>
          <w:t>Numbering an unnumbered invoice</w:t>
        </w:r>
      </w:hyperlink>
      <w:r w:rsidR="00147C62" w:rsidRPr="00722F11">
        <w:t>.</w:t>
      </w:r>
      <w:r w:rsidR="00147C62">
        <w:t xml:space="preserve">  </w:t>
      </w:r>
    </w:p>
    <w:p w:rsidR="00BA4964" w:rsidRDefault="00BA4964" w:rsidP="00512BE1"/>
    <w:p w:rsidR="00B15CAB" w:rsidRDefault="00B15CAB" w:rsidP="00BA4964">
      <w:r w:rsidRPr="00B15CAB">
        <w:rPr>
          <w:b/>
        </w:rPr>
        <w:t>What’s next?</w:t>
      </w:r>
      <w:r>
        <w:t xml:space="preserve"> </w:t>
      </w:r>
      <w:r w:rsidR="00BA4964">
        <w:t xml:space="preserve">I feel as though I have gone as far as is reasonable without input from JSMIN.  </w:t>
      </w:r>
    </w:p>
    <w:p w:rsidR="00B15CAB" w:rsidRDefault="00B15CAB" w:rsidP="00B15CAB">
      <w:pPr>
        <w:pStyle w:val="ListParagraph"/>
        <w:numPr>
          <w:ilvl w:val="0"/>
          <w:numId w:val="4"/>
        </w:numPr>
      </w:pPr>
      <w:r>
        <w:t>H</w:t>
      </w:r>
      <w:r w:rsidR="00016C13">
        <w:t>ow do we want</w:t>
      </w:r>
      <w:r w:rsidR="00F52AF7">
        <w:t>/plan</w:t>
      </w:r>
      <w:r w:rsidR="00016C13">
        <w:t xml:space="preserve"> to use the </w:t>
      </w:r>
      <w:r w:rsidR="00AC322C">
        <w:t xml:space="preserve">“matched” documentation? </w:t>
      </w:r>
    </w:p>
    <w:p w:rsidR="00BA4964" w:rsidRDefault="00AC322C" w:rsidP="00B15CAB">
      <w:pPr>
        <w:pStyle w:val="ListParagraph"/>
        <w:numPr>
          <w:ilvl w:val="0"/>
          <w:numId w:val="4"/>
        </w:numPr>
      </w:pPr>
      <w:r>
        <w:t>Do we need to have all documents/procedures cu</w:t>
      </w:r>
      <w:r w:rsidR="00B15CAB">
        <w:t>rrent before we go further?</w:t>
      </w:r>
    </w:p>
    <w:p w:rsidR="00F52AF7" w:rsidRDefault="00F52AF7" w:rsidP="00F52AF7">
      <w:pPr>
        <w:pStyle w:val="ListParagraph"/>
        <w:numPr>
          <w:ilvl w:val="0"/>
          <w:numId w:val="4"/>
        </w:numPr>
      </w:pPr>
      <w:r>
        <w:t xml:space="preserve">If we create a 2CUL presence for documentation, how will that be </w:t>
      </w:r>
      <w:r w:rsidR="005039DA">
        <w:t xml:space="preserve">housed? And </w:t>
      </w:r>
      <w:r>
        <w:t xml:space="preserve">maintained? </w:t>
      </w:r>
    </w:p>
    <w:p w:rsidR="00F52AF7" w:rsidRDefault="00F52AF7" w:rsidP="00F52AF7">
      <w:pPr>
        <w:pStyle w:val="ListParagraph"/>
      </w:pPr>
    </w:p>
    <w:p w:rsidR="009A11F0" w:rsidRPr="009A11F0" w:rsidRDefault="009A11F0" w:rsidP="00BA4964">
      <w:pPr>
        <w:jc w:val="right"/>
        <w:rPr>
          <w:i/>
        </w:rPr>
      </w:pPr>
      <w:r w:rsidRPr="009A11F0">
        <w:rPr>
          <w:i/>
        </w:rPr>
        <w:t>11/</w:t>
      </w:r>
      <w:r w:rsidR="004E5301">
        <w:rPr>
          <w:i/>
        </w:rPr>
        <w:t>11</w:t>
      </w:r>
      <w:r w:rsidRPr="009A11F0">
        <w:rPr>
          <w:i/>
        </w:rPr>
        <w:t>/2014 lpp</w:t>
      </w:r>
    </w:p>
    <w:sectPr w:rsidR="009A11F0" w:rsidRPr="009A11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3C96"/>
      </v:shape>
    </w:pict>
  </w:numPicBullet>
  <w:abstractNum w:abstractNumId="0">
    <w:nsid w:val="075623C8"/>
    <w:multiLevelType w:val="hybridMultilevel"/>
    <w:tmpl w:val="BF584B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182B77"/>
    <w:multiLevelType w:val="hybridMultilevel"/>
    <w:tmpl w:val="5E5E9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331CB9"/>
    <w:multiLevelType w:val="hybridMultilevel"/>
    <w:tmpl w:val="402C4D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C31E3F"/>
    <w:multiLevelType w:val="hybridMultilevel"/>
    <w:tmpl w:val="1368BB8C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D1D"/>
    <w:rsid w:val="00010DB6"/>
    <w:rsid w:val="00016C13"/>
    <w:rsid w:val="000336F6"/>
    <w:rsid w:val="0013400F"/>
    <w:rsid w:val="001371DA"/>
    <w:rsid w:val="00147C62"/>
    <w:rsid w:val="001E4E37"/>
    <w:rsid w:val="001E6A8B"/>
    <w:rsid w:val="00210500"/>
    <w:rsid w:val="00274073"/>
    <w:rsid w:val="002D4E10"/>
    <w:rsid w:val="002F51E9"/>
    <w:rsid w:val="00331F18"/>
    <w:rsid w:val="003929E2"/>
    <w:rsid w:val="003D76C3"/>
    <w:rsid w:val="003E3D1D"/>
    <w:rsid w:val="004E5301"/>
    <w:rsid w:val="005039DA"/>
    <w:rsid w:val="00512BE1"/>
    <w:rsid w:val="005A6CCB"/>
    <w:rsid w:val="00662E9F"/>
    <w:rsid w:val="00682182"/>
    <w:rsid w:val="006A2D20"/>
    <w:rsid w:val="006F0FFC"/>
    <w:rsid w:val="00722F11"/>
    <w:rsid w:val="00853647"/>
    <w:rsid w:val="008B64F7"/>
    <w:rsid w:val="008C7619"/>
    <w:rsid w:val="008E05CC"/>
    <w:rsid w:val="0092153A"/>
    <w:rsid w:val="009A11F0"/>
    <w:rsid w:val="009C49FD"/>
    <w:rsid w:val="00A126CF"/>
    <w:rsid w:val="00A56D2D"/>
    <w:rsid w:val="00A9097B"/>
    <w:rsid w:val="00AC322C"/>
    <w:rsid w:val="00AE7E43"/>
    <w:rsid w:val="00B15CAB"/>
    <w:rsid w:val="00BA4964"/>
    <w:rsid w:val="00C0659D"/>
    <w:rsid w:val="00C16297"/>
    <w:rsid w:val="00C645A3"/>
    <w:rsid w:val="00C83826"/>
    <w:rsid w:val="00D01D70"/>
    <w:rsid w:val="00D04901"/>
    <w:rsid w:val="00D3771E"/>
    <w:rsid w:val="00DA4EB4"/>
    <w:rsid w:val="00DB4357"/>
    <w:rsid w:val="00DC55A3"/>
    <w:rsid w:val="00E40A82"/>
    <w:rsid w:val="00E774A1"/>
    <w:rsid w:val="00EF7A72"/>
    <w:rsid w:val="00F52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44A60A9-2C59-4D29-BCB4-F97694437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36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647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12BE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F7A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iki.cul.columbia.edu/display/mas/Numbering+an+Unnumbered+Invoice" TargetMode="External"/><Relationship Id="rId5" Type="http://schemas.openxmlformats.org/officeDocument/2006/relationships/hyperlink" Target="http://lts.library.cornell.edu/lts/pp/ord/60firmrecptpay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Lois Peret Purcell</dc:creator>
  <cp:keywords/>
  <dc:description/>
  <cp:lastModifiedBy>Jim LeBlanc</cp:lastModifiedBy>
  <cp:revision>2</cp:revision>
  <cp:lastPrinted>2014-11-11T17:21:00Z</cp:lastPrinted>
  <dcterms:created xsi:type="dcterms:W3CDTF">2014-11-12T13:41:00Z</dcterms:created>
  <dcterms:modified xsi:type="dcterms:W3CDTF">2014-11-12T13:41:00Z</dcterms:modified>
</cp:coreProperties>
</file>