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916DFB" w14:textId="060DE886" w:rsidR="00CE62F0" w:rsidRPr="00451789" w:rsidRDefault="006B0C9B" w:rsidP="00CE62F0">
      <w:pPr>
        <w:pStyle w:val="NormalWeb"/>
        <w:ind w:left="480"/>
        <w:rPr>
          <w:sz w:val="24"/>
          <w:szCs w:val="24"/>
        </w:rPr>
      </w:pPr>
      <w:r w:rsidRPr="00451789">
        <w:rPr>
          <w:sz w:val="24"/>
          <w:szCs w:val="24"/>
        </w:rPr>
        <w:t xml:space="preserve">Sigrist, N. E., Doherr, M. G., &amp; Spreng, D. E. (2004). Clinical findings and diagnostic value of post-traumatic thoracic radiographs in dogs and cats with blunt trauma. </w:t>
      </w:r>
      <w:r w:rsidRPr="00451789">
        <w:rPr>
          <w:i/>
          <w:iCs/>
          <w:sz w:val="24"/>
          <w:szCs w:val="24"/>
        </w:rPr>
        <w:t>Journal of Veterinary Emergency and Critical Care</w:t>
      </w:r>
      <w:r w:rsidRPr="00451789">
        <w:rPr>
          <w:sz w:val="24"/>
          <w:szCs w:val="24"/>
        </w:rPr>
        <w:t xml:space="preserve">, </w:t>
      </w:r>
      <w:r w:rsidRPr="00451789">
        <w:rPr>
          <w:i/>
          <w:iCs/>
          <w:sz w:val="24"/>
          <w:szCs w:val="24"/>
        </w:rPr>
        <w:t>14</w:t>
      </w:r>
      <w:r w:rsidRPr="00451789">
        <w:rPr>
          <w:sz w:val="24"/>
          <w:szCs w:val="24"/>
        </w:rPr>
        <w:t xml:space="preserve">(4), 259–268. </w:t>
      </w:r>
    </w:p>
    <w:p w14:paraId="0C3525D5" w14:textId="1349410A" w:rsidR="00CE62F0" w:rsidRPr="00451789" w:rsidRDefault="00CE62F0" w:rsidP="00451789">
      <w:pPr>
        <w:spacing w:before="100" w:beforeAutospacing="1" w:after="100" w:afterAutospacing="1"/>
        <w:ind w:left="480"/>
        <w:rPr>
          <w:rFonts w:ascii="Times" w:hAnsi="Times" w:cs="Times New Roman"/>
          <w:lang w:val="fr-FR"/>
        </w:rPr>
      </w:pPr>
      <w:r w:rsidRPr="00451789">
        <w:rPr>
          <w:rFonts w:ascii="Times" w:hAnsi="Times" w:cs="Times New Roman"/>
          <w:lang w:val="fr-FR"/>
        </w:rPr>
        <w:t xml:space="preserve">Battle, C. E., Hutchings, H., &amp; Evans, P. A. (2012). Risk factors that predict mortality in patients with blunt chest wall trauma: a systematic review and meta-analysis. </w:t>
      </w:r>
      <w:r w:rsidRPr="00451789">
        <w:rPr>
          <w:rFonts w:ascii="Times" w:hAnsi="Times" w:cs="Times New Roman"/>
          <w:i/>
          <w:iCs/>
          <w:lang w:val="fr-FR"/>
        </w:rPr>
        <w:t>Injury</w:t>
      </w:r>
      <w:r w:rsidRPr="00451789">
        <w:rPr>
          <w:rFonts w:ascii="Times" w:hAnsi="Times" w:cs="Times New Roman"/>
          <w:lang w:val="fr-FR"/>
        </w:rPr>
        <w:t xml:space="preserve">, </w:t>
      </w:r>
      <w:r w:rsidRPr="00451789">
        <w:rPr>
          <w:rFonts w:ascii="Times" w:hAnsi="Times" w:cs="Times New Roman"/>
          <w:i/>
          <w:iCs/>
          <w:lang w:val="fr-FR"/>
        </w:rPr>
        <w:t>43</w:t>
      </w:r>
      <w:r w:rsidRPr="00451789">
        <w:rPr>
          <w:rFonts w:ascii="Times" w:hAnsi="Times" w:cs="Times New Roman"/>
          <w:lang w:val="fr-FR"/>
        </w:rPr>
        <w:t xml:space="preserve">(1), 8–17. </w:t>
      </w:r>
    </w:p>
    <w:p w14:paraId="543E116C" w14:textId="13D77422" w:rsidR="006B0C9B" w:rsidRPr="00451789" w:rsidRDefault="006B0C9B" w:rsidP="006B0C9B">
      <w:pPr>
        <w:pStyle w:val="NormalWeb"/>
        <w:spacing w:before="0" w:beforeAutospacing="0" w:after="0" w:afterAutospacing="0"/>
        <w:rPr>
          <w:b/>
          <w:sz w:val="24"/>
          <w:szCs w:val="24"/>
        </w:rPr>
      </w:pPr>
      <w:r w:rsidRPr="00451789">
        <w:rPr>
          <w:b/>
          <w:sz w:val="24"/>
          <w:szCs w:val="24"/>
        </w:rPr>
        <w:t>Key points</w:t>
      </w:r>
    </w:p>
    <w:p w14:paraId="26EF2179" w14:textId="7F299195" w:rsidR="000257F9" w:rsidRPr="00451789" w:rsidRDefault="000257F9" w:rsidP="00545DC0">
      <w:pPr>
        <w:pStyle w:val="NormalWeb"/>
        <w:numPr>
          <w:ilvl w:val="0"/>
          <w:numId w:val="7"/>
        </w:numPr>
        <w:spacing w:before="0" w:beforeAutospacing="0" w:after="0" w:afterAutospacing="0"/>
        <w:rPr>
          <w:sz w:val="24"/>
          <w:szCs w:val="24"/>
        </w:rPr>
      </w:pPr>
      <w:r w:rsidRPr="00451789">
        <w:rPr>
          <w:sz w:val="24"/>
          <w:szCs w:val="24"/>
        </w:rPr>
        <w:t xml:space="preserve">A study comparing </w:t>
      </w:r>
      <w:r w:rsidR="006B0C9B" w:rsidRPr="00451789">
        <w:rPr>
          <w:sz w:val="24"/>
          <w:szCs w:val="24"/>
        </w:rPr>
        <w:t>clinical respiratory examination results with post-traumati</w:t>
      </w:r>
      <w:r w:rsidRPr="00451789">
        <w:rPr>
          <w:sz w:val="24"/>
          <w:szCs w:val="24"/>
        </w:rPr>
        <w:t xml:space="preserve">c thoracic radiography findings showed that </w:t>
      </w:r>
      <w:r w:rsidRPr="00451789">
        <w:rPr>
          <w:sz w:val="24"/>
          <w:szCs w:val="24"/>
          <w:u w:val="single"/>
        </w:rPr>
        <w:t>thoracic trauma was encountered in many blunt trauma patients</w:t>
      </w:r>
      <w:r w:rsidRPr="00451789">
        <w:rPr>
          <w:sz w:val="24"/>
          <w:szCs w:val="24"/>
        </w:rPr>
        <w:t xml:space="preserve"> (63.5% cats ; 49% dogs). RR and clinical assessment of respiration were only partly useful in the prediction of thoracic abnormalities, whereas </w:t>
      </w:r>
      <w:r w:rsidRPr="00451789">
        <w:rPr>
          <w:sz w:val="24"/>
          <w:szCs w:val="24"/>
          <w:u w:val="single"/>
        </w:rPr>
        <w:t>abnormal auscultation was significantly associated with radiograph</w:t>
      </w:r>
      <w:r w:rsidR="00DC10EC" w:rsidRPr="00451789">
        <w:rPr>
          <w:sz w:val="24"/>
          <w:szCs w:val="24"/>
          <w:u w:val="single"/>
        </w:rPr>
        <w:t>ic</w:t>
      </w:r>
      <w:r w:rsidRPr="00451789">
        <w:rPr>
          <w:sz w:val="24"/>
          <w:szCs w:val="24"/>
          <w:u w:val="single"/>
        </w:rPr>
        <w:t xml:space="preserve"> si</w:t>
      </w:r>
      <w:r w:rsidR="00DC10EC" w:rsidRPr="00451789">
        <w:rPr>
          <w:sz w:val="24"/>
          <w:szCs w:val="24"/>
          <w:u w:val="single"/>
        </w:rPr>
        <w:t>gns of thoracic trauma.</w:t>
      </w:r>
      <w:r w:rsidR="00DC10EC" w:rsidRPr="00451789">
        <w:rPr>
          <w:sz w:val="24"/>
          <w:szCs w:val="24"/>
        </w:rPr>
        <w:t xml:space="preserve"> The most frequent abnormalities was </w:t>
      </w:r>
      <w:r w:rsidR="00DC10EC" w:rsidRPr="00451789">
        <w:rPr>
          <w:sz w:val="24"/>
          <w:szCs w:val="24"/>
          <w:u w:val="single"/>
        </w:rPr>
        <w:t>pulmonary contusions (43%), followed by pneumothorax/pneumomediastinum (30%), and chest wall trauma (16%)</w:t>
      </w:r>
      <w:r w:rsidR="00DC10EC" w:rsidRPr="00451789">
        <w:rPr>
          <w:sz w:val="24"/>
          <w:szCs w:val="24"/>
        </w:rPr>
        <w:t xml:space="preserve">.  Chest injuries were found in association with other lesions in 93% of cases, but were also </w:t>
      </w:r>
      <w:r w:rsidR="00DC10EC" w:rsidRPr="00451789">
        <w:rPr>
          <w:sz w:val="24"/>
          <w:szCs w:val="24"/>
          <w:u w:val="single"/>
        </w:rPr>
        <w:t>seen in patients with no other injuries</w:t>
      </w:r>
      <w:r w:rsidR="00DC10EC" w:rsidRPr="00451789">
        <w:rPr>
          <w:sz w:val="24"/>
          <w:szCs w:val="24"/>
        </w:rPr>
        <w:t>.</w:t>
      </w:r>
      <w:r w:rsidR="00F450BE" w:rsidRPr="00451789">
        <w:rPr>
          <w:sz w:val="24"/>
          <w:szCs w:val="24"/>
        </w:rPr>
        <w:t xml:space="preserve"> </w:t>
      </w:r>
      <w:r w:rsidR="00F450BE" w:rsidRPr="00451789">
        <w:rPr>
          <w:sz w:val="24"/>
          <w:szCs w:val="24"/>
          <w:u w:val="single"/>
        </w:rPr>
        <w:t>Analgesia was shown to significantly decrease RR</w:t>
      </w:r>
      <w:r w:rsidR="00545DC0" w:rsidRPr="00451789">
        <w:rPr>
          <w:sz w:val="24"/>
          <w:szCs w:val="24"/>
        </w:rPr>
        <w:t>.</w:t>
      </w:r>
    </w:p>
    <w:p w14:paraId="10A9AE32" w14:textId="77777777" w:rsidR="00545DC0" w:rsidRPr="00451789" w:rsidRDefault="00545DC0" w:rsidP="00545DC0">
      <w:pPr>
        <w:pStyle w:val="NormalWeb"/>
        <w:spacing w:before="0" w:beforeAutospacing="0" w:after="0" w:afterAutospacing="0"/>
        <w:ind w:left="720"/>
        <w:rPr>
          <w:sz w:val="24"/>
          <w:szCs w:val="24"/>
        </w:rPr>
      </w:pPr>
    </w:p>
    <w:p w14:paraId="2199D8C8" w14:textId="23798EEE" w:rsidR="006B0C9B" w:rsidRPr="00451789" w:rsidRDefault="00432211" w:rsidP="006B0C9B">
      <w:pPr>
        <w:pStyle w:val="NormalWeb"/>
        <w:numPr>
          <w:ilvl w:val="0"/>
          <w:numId w:val="7"/>
        </w:numPr>
        <w:spacing w:before="0" w:beforeAutospacing="0" w:after="0" w:afterAutospacing="0"/>
        <w:rPr>
          <w:sz w:val="24"/>
          <w:szCs w:val="24"/>
        </w:rPr>
      </w:pPr>
      <w:r w:rsidRPr="00451789">
        <w:rPr>
          <w:sz w:val="24"/>
          <w:szCs w:val="24"/>
        </w:rPr>
        <w:t xml:space="preserve">A </w:t>
      </w:r>
      <w:r w:rsidR="00545DC0" w:rsidRPr="00451789">
        <w:rPr>
          <w:sz w:val="24"/>
          <w:szCs w:val="24"/>
        </w:rPr>
        <w:t xml:space="preserve">systematic review and meta-analysis summarizing the risk factors for mortality in patients sustaining blunt chest </w:t>
      </w:r>
      <w:r w:rsidR="009B1B3F" w:rsidRPr="00451789">
        <w:rPr>
          <w:sz w:val="24"/>
          <w:szCs w:val="24"/>
        </w:rPr>
        <w:t xml:space="preserve">wall </w:t>
      </w:r>
      <w:r w:rsidR="00545DC0" w:rsidRPr="00451789">
        <w:rPr>
          <w:sz w:val="24"/>
          <w:szCs w:val="24"/>
        </w:rPr>
        <w:t xml:space="preserve">trauma showed that </w:t>
      </w:r>
      <w:r w:rsidR="00545DC0" w:rsidRPr="00451789">
        <w:rPr>
          <w:sz w:val="24"/>
          <w:szCs w:val="24"/>
          <w:u w:val="single"/>
        </w:rPr>
        <w:t>age</w:t>
      </w:r>
      <w:r w:rsidRPr="00451789">
        <w:rPr>
          <w:sz w:val="24"/>
          <w:szCs w:val="24"/>
          <w:u w:val="single"/>
        </w:rPr>
        <w:t xml:space="preserve"> of </w:t>
      </w:r>
      <w:r w:rsidR="00545DC0" w:rsidRPr="00451789">
        <w:rPr>
          <w:sz w:val="24"/>
          <w:szCs w:val="24"/>
          <w:u w:val="single"/>
        </w:rPr>
        <w:t xml:space="preserve"> 65 years or more, </w:t>
      </w:r>
      <w:r w:rsidRPr="00451789">
        <w:rPr>
          <w:sz w:val="24"/>
          <w:szCs w:val="24"/>
          <w:u w:val="single"/>
        </w:rPr>
        <w:t>three or more rib fractures,</w:t>
      </w:r>
      <w:r w:rsidR="00545DC0" w:rsidRPr="00451789">
        <w:rPr>
          <w:sz w:val="24"/>
          <w:szCs w:val="24"/>
          <w:u w:val="single"/>
        </w:rPr>
        <w:t xml:space="preserve"> the presence of pre-</w:t>
      </w:r>
      <w:r w:rsidR="00545DC0" w:rsidRPr="00451789">
        <w:rPr>
          <w:sz w:val="24"/>
          <w:szCs w:val="24"/>
        </w:rPr>
        <w:t xml:space="preserve">existing disease </w:t>
      </w:r>
      <w:r w:rsidRPr="00451789">
        <w:rPr>
          <w:sz w:val="24"/>
          <w:szCs w:val="24"/>
        </w:rPr>
        <w:t xml:space="preserve">(especially cardiopulmonary disease), and development of pneumonia post-injury </w:t>
      </w:r>
      <w:r w:rsidR="00545DC0" w:rsidRPr="00451789">
        <w:rPr>
          <w:sz w:val="24"/>
          <w:szCs w:val="24"/>
        </w:rPr>
        <w:t>were associated with an increased risk for mortality.</w:t>
      </w:r>
    </w:p>
    <w:p w14:paraId="59A01894" w14:textId="77777777" w:rsidR="00432211" w:rsidRPr="00451789" w:rsidRDefault="00432211" w:rsidP="00432211">
      <w:pPr>
        <w:pStyle w:val="NormalWeb"/>
        <w:spacing w:before="0" w:beforeAutospacing="0" w:after="0" w:afterAutospacing="0"/>
        <w:ind w:left="720"/>
        <w:rPr>
          <w:sz w:val="24"/>
          <w:szCs w:val="24"/>
        </w:rPr>
      </w:pPr>
    </w:p>
    <w:p w14:paraId="6DDBC4B3" w14:textId="77777777" w:rsidR="00432211" w:rsidRPr="00451789" w:rsidRDefault="00432211" w:rsidP="00451789">
      <w:pPr>
        <w:pStyle w:val="NormalWeb"/>
        <w:spacing w:before="0" w:beforeAutospacing="0" w:after="0" w:afterAutospacing="0"/>
        <w:rPr>
          <w:sz w:val="24"/>
          <w:szCs w:val="24"/>
        </w:rPr>
      </w:pPr>
    </w:p>
    <w:p w14:paraId="62F1A3F2" w14:textId="7FD61F87" w:rsidR="00DC10EC" w:rsidRPr="00451789" w:rsidRDefault="006B0C9B" w:rsidP="00DC10EC">
      <w:pPr>
        <w:pStyle w:val="NormalWeb"/>
        <w:spacing w:before="0" w:beforeAutospacing="0" w:after="0" w:afterAutospacing="0"/>
        <w:rPr>
          <w:b/>
          <w:sz w:val="24"/>
          <w:szCs w:val="24"/>
        </w:rPr>
      </w:pPr>
      <w:r w:rsidRPr="00451789">
        <w:rPr>
          <w:b/>
          <w:sz w:val="24"/>
          <w:szCs w:val="24"/>
        </w:rPr>
        <w:t>Questions</w:t>
      </w:r>
    </w:p>
    <w:p w14:paraId="548480B8" w14:textId="1CCA082F" w:rsidR="00DC10EC" w:rsidRPr="00451789" w:rsidRDefault="00DC10EC" w:rsidP="00DC10EC">
      <w:pPr>
        <w:pStyle w:val="NormalWeb"/>
        <w:numPr>
          <w:ilvl w:val="0"/>
          <w:numId w:val="9"/>
        </w:numPr>
        <w:spacing w:before="0" w:beforeAutospacing="0" w:after="0" w:afterAutospacing="0"/>
        <w:rPr>
          <w:b/>
          <w:sz w:val="24"/>
          <w:szCs w:val="24"/>
        </w:rPr>
      </w:pPr>
      <w:r w:rsidRPr="00451789">
        <w:rPr>
          <w:sz w:val="24"/>
          <w:szCs w:val="24"/>
        </w:rPr>
        <w:t xml:space="preserve">In dogs in cats with </w:t>
      </w:r>
      <w:r w:rsidR="009B70AA">
        <w:rPr>
          <w:sz w:val="24"/>
          <w:szCs w:val="24"/>
        </w:rPr>
        <w:t xml:space="preserve">thoracic </w:t>
      </w:r>
      <w:r w:rsidRPr="00451789">
        <w:rPr>
          <w:sz w:val="24"/>
          <w:szCs w:val="24"/>
        </w:rPr>
        <w:t>blunt trauma, which lung abnormality is most likely to be seen on thoracic radiographs</w:t>
      </w:r>
      <w:r w:rsidR="00F450BE" w:rsidRPr="00451789">
        <w:rPr>
          <w:sz w:val="24"/>
          <w:szCs w:val="24"/>
        </w:rPr>
        <w:t> ?</w:t>
      </w:r>
    </w:p>
    <w:p w14:paraId="68488D2C" w14:textId="20291798" w:rsidR="00DC10EC" w:rsidRPr="00451789" w:rsidRDefault="00DC10EC" w:rsidP="00DC10EC">
      <w:pPr>
        <w:pStyle w:val="NormalWeb"/>
        <w:numPr>
          <w:ilvl w:val="1"/>
          <w:numId w:val="9"/>
        </w:numPr>
        <w:spacing w:before="0" w:beforeAutospacing="0" w:after="0" w:afterAutospacing="0"/>
        <w:rPr>
          <w:b/>
          <w:sz w:val="24"/>
          <w:szCs w:val="24"/>
        </w:rPr>
      </w:pPr>
      <w:r w:rsidRPr="00451789">
        <w:rPr>
          <w:sz w:val="24"/>
          <w:szCs w:val="24"/>
        </w:rPr>
        <w:t>Pneumothorax</w:t>
      </w:r>
    </w:p>
    <w:p w14:paraId="7917C68D" w14:textId="7DC33889" w:rsidR="00DC10EC" w:rsidRPr="00451789" w:rsidRDefault="00DC10EC" w:rsidP="00DC10EC">
      <w:pPr>
        <w:pStyle w:val="NormalWeb"/>
        <w:numPr>
          <w:ilvl w:val="1"/>
          <w:numId w:val="9"/>
        </w:numPr>
        <w:spacing w:before="0" w:beforeAutospacing="0" w:after="0" w:afterAutospacing="0"/>
        <w:rPr>
          <w:b/>
          <w:sz w:val="24"/>
          <w:szCs w:val="24"/>
        </w:rPr>
      </w:pPr>
      <w:r w:rsidRPr="00451789">
        <w:rPr>
          <w:sz w:val="24"/>
          <w:szCs w:val="24"/>
        </w:rPr>
        <w:t>Pneumomediastinum</w:t>
      </w:r>
    </w:p>
    <w:p w14:paraId="637AEC2C" w14:textId="15AA74FC" w:rsidR="00DC10EC" w:rsidRPr="00451789" w:rsidRDefault="00DC10EC" w:rsidP="00DC10EC">
      <w:pPr>
        <w:pStyle w:val="NormalWeb"/>
        <w:numPr>
          <w:ilvl w:val="1"/>
          <w:numId w:val="9"/>
        </w:numPr>
        <w:spacing w:before="0" w:beforeAutospacing="0" w:after="0" w:afterAutospacing="0"/>
        <w:rPr>
          <w:b/>
          <w:sz w:val="24"/>
          <w:szCs w:val="24"/>
        </w:rPr>
      </w:pPr>
      <w:r w:rsidRPr="00451789">
        <w:rPr>
          <w:sz w:val="24"/>
          <w:szCs w:val="24"/>
        </w:rPr>
        <w:t>Pulmonary contusions</w:t>
      </w:r>
    </w:p>
    <w:p w14:paraId="455CD6D5" w14:textId="621B549D" w:rsidR="00DC10EC" w:rsidRPr="00451789" w:rsidRDefault="00DC10EC" w:rsidP="00DC10EC">
      <w:pPr>
        <w:pStyle w:val="NormalWeb"/>
        <w:numPr>
          <w:ilvl w:val="1"/>
          <w:numId w:val="9"/>
        </w:numPr>
        <w:spacing w:before="0" w:beforeAutospacing="0" w:after="0" w:afterAutospacing="0"/>
        <w:rPr>
          <w:b/>
          <w:sz w:val="24"/>
          <w:szCs w:val="24"/>
        </w:rPr>
      </w:pPr>
      <w:r w:rsidRPr="00451789">
        <w:rPr>
          <w:sz w:val="24"/>
          <w:szCs w:val="24"/>
        </w:rPr>
        <w:t>Rib fractures</w:t>
      </w:r>
    </w:p>
    <w:p w14:paraId="4756A596" w14:textId="4D8A052B" w:rsidR="00DC10EC" w:rsidRPr="00451789" w:rsidRDefault="00DC10EC" w:rsidP="00DC10EC">
      <w:pPr>
        <w:pStyle w:val="NormalWeb"/>
        <w:numPr>
          <w:ilvl w:val="1"/>
          <w:numId w:val="9"/>
        </w:numPr>
        <w:spacing w:before="0" w:beforeAutospacing="0" w:after="0" w:afterAutospacing="0"/>
        <w:rPr>
          <w:b/>
          <w:sz w:val="24"/>
          <w:szCs w:val="24"/>
        </w:rPr>
      </w:pPr>
      <w:r w:rsidRPr="00451789">
        <w:rPr>
          <w:sz w:val="24"/>
          <w:szCs w:val="24"/>
        </w:rPr>
        <w:t>Diaphragmatic hernia</w:t>
      </w:r>
    </w:p>
    <w:p w14:paraId="4B14D9C8" w14:textId="77777777" w:rsidR="00F450BE" w:rsidRPr="00451789" w:rsidRDefault="00F450BE" w:rsidP="00F450BE">
      <w:pPr>
        <w:pStyle w:val="NormalWeb"/>
        <w:spacing w:before="0" w:beforeAutospacing="0" w:after="0" w:afterAutospacing="0"/>
        <w:ind w:left="1440"/>
        <w:rPr>
          <w:b/>
          <w:sz w:val="24"/>
          <w:szCs w:val="24"/>
        </w:rPr>
      </w:pPr>
    </w:p>
    <w:p w14:paraId="2C1C0C69" w14:textId="3A43744E" w:rsidR="00F450BE" w:rsidRPr="00451789" w:rsidRDefault="00F450BE" w:rsidP="00F450BE">
      <w:pPr>
        <w:pStyle w:val="NormalWeb"/>
        <w:numPr>
          <w:ilvl w:val="0"/>
          <w:numId w:val="9"/>
        </w:numPr>
        <w:spacing w:before="0" w:beforeAutospacing="0" w:after="0" w:afterAutospacing="0"/>
        <w:rPr>
          <w:b/>
          <w:sz w:val="24"/>
          <w:szCs w:val="24"/>
        </w:rPr>
      </w:pPr>
      <w:r w:rsidRPr="00451789">
        <w:rPr>
          <w:sz w:val="24"/>
          <w:szCs w:val="24"/>
        </w:rPr>
        <w:t>Which of these findings is more likely to predict abnormal findings on thoracic radiographs ?</w:t>
      </w:r>
    </w:p>
    <w:p w14:paraId="48D1985F" w14:textId="4A962906" w:rsidR="00F450BE" w:rsidRPr="00451789" w:rsidRDefault="00F450BE" w:rsidP="00F450BE">
      <w:pPr>
        <w:pStyle w:val="NormalWeb"/>
        <w:numPr>
          <w:ilvl w:val="1"/>
          <w:numId w:val="9"/>
        </w:numPr>
        <w:spacing w:before="0" w:beforeAutospacing="0" w:after="0" w:afterAutospacing="0"/>
        <w:rPr>
          <w:b/>
          <w:sz w:val="24"/>
          <w:szCs w:val="24"/>
        </w:rPr>
      </w:pPr>
      <w:r w:rsidRPr="00451789">
        <w:rPr>
          <w:sz w:val="24"/>
          <w:szCs w:val="24"/>
        </w:rPr>
        <w:t>Increased respiratory rate</w:t>
      </w:r>
    </w:p>
    <w:p w14:paraId="0094A959" w14:textId="1F82ED06" w:rsidR="00F450BE" w:rsidRPr="00451789" w:rsidRDefault="00F450BE" w:rsidP="00F450BE">
      <w:pPr>
        <w:pStyle w:val="NormalWeb"/>
        <w:numPr>
          <w:ilvl w:val="1"/>
          <w:numId w:val="9"/>
        </w:numPr>
        <w:spacing w:before="0" w:beforeAutospacing="0" w:after="0" w:afterAutospacing="0"/>
        <w:rPr>
          <w:b/>
          <w:sz w:val="24"/>
          <w:szCs w:val="24"/>
        </w:rPr>
      </w:pPr>
      <w:r w:rsidRPr="00451789">
        <w:rPr>
          <w:sz w:val="24"/>
          <w:szCs w:val="24"/>
        </w:rPr>
        <w:t>Labored breathing</w:t>
      </w:r>
    </w:p>
    <w:p w14:paraId="2BCF4BA8" w14:textId="7BE2CC0E" w:rsidR="00F450BE" w:rsidRPr="00451789" w:rsidRDefault="00F450BE" w:rsidP="00F450BE">
      <w:pPr>
        <w:pStyle w:val="NormalWeb"/>
        <w:numPr>
          <w:ilvl w:val="1"/>
          <w:numId w:val="9"/>
        </w:numPr>
        <w:spacing w:before="0" w:beforeAutospacing="0" w:after="0" w:afterAutospacing="0"/>
        <w:rPr>
          <w:b/>
          <w:sz w:val="24"/>
          <w:szCs w:val="24"/>
        </w:rPr>
      </w:pPr>
      <w:r w:rsidRPr="00451789">
        <w:rPr>
          <w:sz w:val="24"/>
          <w:szCs w:val="24"/>
        </w:rPr>
        <w:t>Abnormal thoracic auscultation</w:t>
      </w:r>
    </w:p>
    <w:p w14:paraId="1A2C8D4A" w14:textId="77777777" w:rsidR="00432211" w:rsidRPr="00451789" w:rsidRDefault="00432211" w:rsidP="00432211">
      <w:pPr>
        <w:pStyle w:val="NormalWeb"/>
        <w:spacing w:before="0" w:beforeAutospacing="0" w:after="0" w:afterAutospacing="0"/>
        <w:ind w:left="1440"/>
        <w:rPr>
          <w:b/>
          <w:sz w:val="24"/>
          <w:szCs w:val="24"/>
        </w:rPr>
      </w:pPr>
    </w:p>
    <w:p w14:paraId="2315E630" w14:textId="4C5E2CAB" w:rsidR="00432211" w:rsidRPr="00451789" w:rsidRDefault="009B1B3F" w:rsidP="00432211">
      <w:pPr>
        <w:pStyle w:val="NormalWeb"/>
        <w:numPr>
          <w:ilvl w:val="0"/>
          <w:numId w:val="9"/>
        </w:numPr>
        <w:spacing w:before="0" w:beforeAutospacing="0" w:after="0" w:afterAutospacing="0"/>
        <w:rPr>
          <w:b/>
          <w:sz w:val="24"/>
          <w:szCs w:val="24"/>
        </w:rPr>
      </w:pPr>
      <w:r w:rsidRPr="00451789">
        <w:rPr>
          <w:sz w:val="24"/>
          <w:szCs w:val="24"/>
        </w:rPr>
        <w:t>Which of the following patient has the highest risk for mortality following blunt chest wall trauma ?</w:t>
      </w:r>
    </w:p>
    <w:p w14:paraId="096CF8E3" w14:textId="01DB4A05" w:rsidR="009B1B3F" w:rsidRPr="00451789" w:rsidRDefault="009B1B3F" w:rsidP="009B1B3F">
      <w:pPr>
        <w:pStyle w:val="NormalWeb"/>
        <w:numPr>
          <w:ilvl w:val="1"/>
          <w:numId w:val="9"/>
        </w:numPr>
        <w:spacing w:before="0" w:beforeAutospacing="0" w:after="0" w:afterAutospacing="0"/>
        <w:rPr>
          <w:b/>
          <w:sz w:val="24"/>
          <w:szCs w:val="24"/>
        </w:rPr>
      </w:pPr>
      <w:r w:rsidRPr="00451789">
        <w:rPr>
          <w:sz w:val="24"/>
          <w:szCs w:val="24"/>
        </w:rPr>
        <w:t>A patient who has 2 rib fractures</w:t>
      </w:r>
    </w:p>
    <w:p w14:paraId="53E48BFD" w14:textId="6FC60405" w:rsidR="009B1B3F" w:rsidRPr="00451789" w:rsidRDefault="009B1B3F" w:rsidP="009B1B3F">
      <w:pPr>
        <w:pStyle w:val="NormalWeb"/>
        <w:numPr>
          <w:ilvl w:val="1"/>
          <w:numId w:val="9"/>
        </w:numPr>
        <w:spacing w:before="0" w:beforeAutospacing="0" w:after="0" w:afterAutospacing="0"/>
        <w:rPr>
          <w:b/>
          <w:sz w:val="24"/>
          <w:szCs w:val="24"/>
        </w:rPr>
      </w:pPr>
      <w:r w:rsidRPr="00451789">
        <w:rPr>
          <w:sz w:val="24"/>
          <w:szCs w:val="24"/>
        </w:rPr>
        <w:t>A patient with pre-existing cardiomyopathy</w:t>
      </w:r>
    </w:p>
    <w:p w14:paraId="0131D506" w14:textId="72FAD007" w:rsidR="009B1B3F" w:rsidRPr="00451789" w:rsidRDefault="009B1B3F" w:rsidP="009B1B3F">
      <w:pPr>
        <w:pStyle w:val="NormalWeb"/>
        <w:numPr>
          <w:ilvl w:val="1"/>
          <w:numId w:val="9"/>
        </w:numPr>
        <w:spacing w:before="0" w:beforeAutospacing="0" w:after="0" w:afterAutospacing="0"/>
        <w:rPr>
          <w:b/>
          <w:sz w:val="24"/>
          <w:szCs w:val="24"/>
        </w:rPr>
      </w:pPr>
      <w:r w:rsidRPr="00451789">
        <w:rPr>
          <w:sz w:val="24"/>
          <w:szCs w:val="24"/>
        </w:rPr>
        <w:t>Matt Damon, age = 44</w:t>
      </w:r>
    </w:p>
    <w:p w14:paraId="1B0B9D46" w14:textId="77777777" w:rsidR="009B1B3F" w:rsidRPr="00451789" w:rsidRDefault="009B1B3F" w:rsidP="009B1B3F">
      <w:pPr>
        <w:pStyle w:val="NormalWeb"/>
        <w:spacing w:before="0" w:beforeAutospacing="0" w:after="0" w:afterAutospacing="0"/>
        <w:ind w:left="1440"/>
        <w:rPr>
          <w:b/>
          <w:sz w:val="24"/>
          <w:szCs w:val="24"/>
        </w:rPr>
      </w:pPr>
    </w:p>
    <w:p w14:paraId="4757162E" w14:textId="215D14CB" w:rsidR="009B1B3F" w:rsidRPr="00451789" w:rsidRDefault="009B1B3F" w:rsidP="009B1B3F">
      <w:pPr>
        <w:pStyle w:val="NormalWeb"/>
        <w:numPr>
          <w:ilvl w:val="0"/>
          <w:numId w:val="9"/>
        </w:numPr>
        <w:spacing w:before="0" w:beforeAutospacing="0" w:after="0" w:afterAutospacing="0"/>
        <w:rPr>
          <w:b/>
          <w:sz w:val="24"/>
          <w:szCs w:val="24"/>
        </w:rPr>
      </w:pPr>
      <w:r w:rsidRPr="00451789">
        <w:rPr>
          <w:sz w:val="24"/>
          <w:szCs w:val="24"/>
        </w:rPr>
        <w:t>It may take up to __________ hours for thoracic injuries, predominantly pulmonary contusions, to become visible on chest radiographs in human patients with blunt chest trauma and dogs with experimental chest trauma.</w:t>
      </w:r>
    </w:p>
    <w:p w14:paraId="0AF36CBE" w14:textId="77777777" w:rsidR="009B1B3F" w:rsidRDefault="009B1B3F" w:rsidP="009B1B3F">
      <w:pPr>
        <w:pStyle w:val="NormalWeb"/>
        <w:spacing w:before="0" w:beforeAutospacing="0" w:after="0" w:afterAutospacing="0"/>
        <w:ind w:left="720"/>
        <w:rPr>
          <w:b/>
          <w:sz w:val="24"/>
          <w:szCs w:val="24"/>
        </w:rPr>
      </w:pPr>
    </w:p>
    <w:p w14:paraId="6CD82336" w14:textId="2BD0ABB6" w:rsidR="00451789" w:rsidRPr="00451789" w:rsidRDefault="00451789" w:rsidP="00451789">
      <w:pPr>
        <w:pStyle w:val="NormalWeb"/>
        <w:numPr>
          <w:ilvl w:val="0"/>
          <w:numId w:val="9"/>
        </w:numPr>
        <w:spacing w:before="0" w:beforeAutospacing="0" w:after="0" w:afterAutospacing="0"/>
        <w:rPr>
          <w:b/>
          <w:sz w:val="24"/>
          <w:szCs w:val="24"/>
        </w:rPr>
      </w:pPr>
      <w:r w:rsidRPr="00451789">
        <w:rPr>
          <w:b/>
          <w:sz w:val="24"/>
          <w:szCs w:val="24"/>
        </w:rPr>
        <w:t>TRUE or FALSE</w:t>
      </w:r>
      <w:r>
        <w:rPr>
          <w:b/>
          <w:sz w:val="24"/>
          <w:szCs w:val="24"/>
        </w:rPr>
        <w:t xml:space="preserve"> </w:t>
      </w:r>
      <w:r w:rsidRPr="00451789">
        <w:rPr>
          <w:sz w:val="24"/>
          <w:szCs w:val="24"/>
        </w:rPr>
        <w:t>Vital capacity was a risk factor for mortality in the blunt chest wall trauma patient</w:t>
      </w:r>
      <w:r w:rsidR="009B70AA">
        <w:rPr>
          <w:sz w:val="24"/>
          <w:szCs w:val="24"/>
        </w:rPr>
        <w:t>s</w:t>
      </w:r>
      <w:r>
        <w:rPr>
          <w:sz w:val="24"/>
          <w:szCs w:val="24"/>
        </w:rPr>
        <w:t>.</w:t>
      </w:r>
    </w:p>
    <w:p w14:paraId="493D25BE" w14:textId="7A783263" w:rsidR="00451789" w:rsidRPr="00451789" w:rsidRDefault="00451789" w:rsidP="00451789">
      <w:pPr>
        <w:pStyle w:val="NormalWeb"/>
        <w:spacing w:before="0" w:beforeAutospacing="0" w:after="0" w:afterAutospacing="0"/>
        <w:ind w:left="720"/>
        <w:rPr>
          <w:b/>
          <w:i/>
          <w:sz w:val="24"/>
          <w:szCs w:val="24"/>
        </w:rPr>
      </w:pPr>
      <w:r w:rsidRPr="00451789">
        <w:rPr>
          <w:b/>
          <w:i/>
          <w:sz w:val="24"/>
          <w:szCs w:val="24"/>
        </w:rPr>
        <w:t>Bonus : What is vital capacity ?</w:t>
      </w:r>
    </w:p>
    <w:p w14:paraId="50E94DDE" w14:textId="77777777" w:rsidR="009B1B3F" w:rsidRPr="00451789" w:rsidRDefault="009B1B3F" w:rsidP="00451789">
      <w:pPr>
        <w:pStyle w:val="NormalWeb"/>
        <w:spacing w:before="0" w:beforeAutospacing="0" w:after="0" w:afterAutospacing="0"/>
        <w:ind w:left="720"/>
        <w:rPr>
          <w:b/>
          <w:sz w:val="24"/>
          <w:szCs w:val="24"/>
        </w:rPr>
      </w:pPr>
    </w:p>
    <w:p w14:paraId="7067FAF9" w14:textId="77777777" w:rsidR="006B0C9B" w:rsidRPr="00451789" w:rsidRDefault="006B0C9B" w:rsidP="00F450BE">
      <w:pPr>
        <w:pStyle w:val="NormalWeb"/>
        <w:spacing w:before="0" w:beforeAutospacing="0" w:after="0" w:afterAutospacing="0"/>
        <w:rPr>
          <w:b/>
          <w:sz w:val="24"/>
          <w:szCs w:val="24"/>
        </w:rPr>
      </w:pPr>
    </w:p>
    <w:p w14:paraId="7ECD6736" w14:textId="28FD7975" w:rsidR="006B0C9B" w:rsidRPr="00451789" w:rsidRDefault="006B0C9B" w:rsidP="00F450BE">
      <w:pPr>
        <w:pStyle w:val="NormalWeb"/>
        <w:spacing w:before="0" w:beforeAutospacing="0" w:after="0" w:afterAutospacing="0"/>
        <w:rPr>
          <w:b/>
          <w:sz w:val="24"/>
          <w:szCs w:val="24"/>
        </w:rPr>
      </w:pPr>
      <w:r w:rsidRPr="00451789">
        <w:rPr>
          <w:b/>
          <w:sz w:val="24"/>
          <w:szCs w:val="24"/>
        </w:rPr>
        <w:t>Questions &amp; Answers</w:t>
      </w:r>
    </w:p>
    <w:p w14:paraId="29C584DE" w14:textId="0DA8B0BE" w:rsidR="00F450BE" w:rsidRPr="00451789" w:rsidRDefault="00F450BE" w:rsidP="00F450BE">
      <w:pPr>
        <w:pStyle w:val="NormalWeb"/>
        <w:numPr>
          <w:ilvl w:val="0"/>
          <w:numId w:val="10"/>
        </w:numPr>
        <w:spacing w:before="0" w:beforeAutospacing="0" w:after="0" w:afterAutospacing="0"/>
        <w:rPr>
          <w:b/>
          <w:sz w:val="24"/>
          <w:szCs w:val="24"/>
        </w:rPr>
      </w:pPr>
      <w:r w:rsidRPr="00451789">
        <w:rPr>
          <w:sz w:val="24"/>
          <w:szCs w:val="24"/>
        </w:rPr>
        <w:t xml:space="preserve">In dogs in cats with </w:t>
      </w:r>
      <w:r w:rsidR="009B70AA">
        <w:rPr>
          <w:sz w:val="24"/>
          <w:szCs w:val="24"/>
        </w:rPr>
        <w:t xml:space="preserve">thoracic </w:t>
      </w:r>
      <w:r w:rsidRPr="00451789">
        <w:rPr>
          <w:sz w:val="24"/>
          <w:szCs w:val="24"/>
        </w:rPr>
        <w:t>blunt trauma, which lung abnormality is most likely to be seen on thoracic radiographs ?</w:t>
      </w:r>
    </w:p>
    <w:p w14:paraId="19871197"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Pneumothorax</w:t>
      </w:r>
    </w:p>
    <w:p w14:paraId="6DBA98A2"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Pneumomediastinum</w:t>
      </w:r>
    </w:p>
    <w:p w14:paraId="2A7E6355"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b/>
          <w:sz w:val="24"/>
          <w:szCs w:val="24"/>
        </w:rPr>
        <w:t>Pulmonary contusions</w:t>
      </w:r>
    </w:p>
    <w:p w14:paraId="4DB57DAF"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Rib fractures</w:t>
      </w:r>
    </w:p>
    <w:p w14:paraId="46A37931"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Diaphragmatic hernia</w:t>
      </w:r>
    </w:p>
    <w:p w14:paraId="549C971B" w14:textId="77777777" w:rsidR="00F450BE" w:rsidRPr="00451789" w:rsidRDefault="00F450BE" w:rsidP="00F450BE">
      <w:pPr>
        <w:pStyle w:val="NormalWeb"/>
        <w:spacing w:before="0" w:beforeAutospacing="0" w:after="0" w:afterAutospacing="0"/>
        <w:ind w:left="1440"/>
        <w:rPr>
          <w:b/>
          <w:sz w:val="24"/>
          <w:szCs w:val="24"/>
        </w:rPr>
      </w:pPr>
    </w:p>
    <w:p w14:paraId="50502830" w14:textId="61C2A903" w:rsidR="00F450BE" w:rsidRPr="00451789" w:rsidRDefault="00F450BE" w:rsidP="00F450BE">
      <w:pPr>
        <w:pStyle w:val="NormalWeb"/>
        <w:spacing w:before="0" w:beforeAutospacing="0" w:after="0" w:afterAutospacing="0"/>
        <w:ind w:left="1440"/>
        <w:rPr>
          <w:i/>
          <w:sz w:val="24"/>
          <w:szCs w:val="24"/>
        </w:rPr>
      </w:pPr>
      <w:r w:rsidRPr="00451789">
        <w:rPr>
          <w:b/>
          <w:sz w:val="24"/>
          <w:szCs w:val="24"/>
        </w:rPr>
        <w:t xml:space="preserve"> </w:t>
      </w:r>
      <w:r w:rsidRPr="00451789">
        <w:rPr>
          <w:i/>
          <w:sz w:val="24"/>
          <w:szCs w:val="24"/>
        </w:rPr>
        <w:t>In our study, lung contusions were seen most frequently (43%), followed by pneumothorax/ pneumomediastinu</w:t>
      </w:r>
      <w:r w:rsidR="009B1B3F" w:rsidRPr="00451789">
        <w:rPr>
          <w:i/>
          <w:sz w:val="24"/>
          <w:szCs w:val="24"/>
        </w:rPr>
        <w:t>m (30%), and chest wall trauma  (</w:t>
      </w:r>
      <w:r w:rsidRPr="00451789">
        <w:rPr>
          <w:i/>
          <w:sz w:val="24"/>
          <w:szCs w:val="24"/>
        </w:rPr>
        <w:t>16%).</w:t>
      </w:r>
    </w:p>
    <w:p w14:paraId="53459F87" w14:textId="77777777" w:rsidR="00F450BE" w:rsidRPr="00451789" w:rsidRDefault="00F450BE" w:rsidP="00F450BE">
      <w:pPr>
        <w:pStyle w:val="NormalWeb"/>
        <w:spacing w:before="0" w:beforeAutospacing="0" w:after="0" w:afterAutospacing="0"/>
        <w:ind w:left="1440"/>
        <w:rPr>
          <w:b/>
          <w:sz w:val="24"/>
          <w:szCs w:val="24"/>
        </w:rPr>
      </w:pPr>
    </w:p>
    <w:p w14:paraId="3105F10F" w14:textId="77777777" w:rsidR="00F450BE" w:rsidRPr="00451789" w:rsidRDefault="00F450BE" w:rsidP="00F450BE">
      <w:pPr>
        <w:pStyle w:val="NormalWeb"/>
        <w:numPr>
          <w:ilvl w:val="0"/>
          <w:numId w:val="10"/>
        </w:numPr>
        <w:spacing w:before="0" w:beforeAutospacing="0" w:after="0" w:afterAutospacing="0"/>
        <w:rPr>
          <w:b/>
          <w:sz w:val="24"/>
          <w:szCs w:val="24"/>
        </w:rPr>
      </w:pPr>
      <w:r w:rsidRPr="00451789">
        <w:rPr>
          <w:sz w:val="24"/>
          <w:szCs w:val="24"/>
        </w:rPr>
        <w:t>Which of these findings is more likely to predict abnormal findings on thoracic radiographs ?</w:t>
      </w:r>
    </w:p>
    <w:p w14:paraId="4BFD9F52"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Increased respiratory rate</w:t>
      </w:r>
    </w:p>
    <w:p w14:paraId="5BD5E295"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sz w:val="24"/>
          <w:szCs w:val="24"/>
        </w:rPr>
        <w:t>Labored breathing</w:t>
      </w:r>
    </w:p>
    <w:p w14:paraId="37624725" w14:textId="77777777" w:rsidR="00F450BE" w:rsidRPr="00451789" w:rsidRDefault="00F450BE" w:rsidP="00F450BE">
      <w:pPr>
        <w:pStyle w:val="NormalWeb"/>
        <w:numPr>
          <w:ilvl w:val="1"/>
          <w:numId w:val="10"/>
        </w:numPr>
        <w:spacing w:before="0" w:beforeAutospacing="0" w:after="0" w:afterAutospacing="0"/>
        <w:rPr>
          <w:b/>
          <w:sz w:val="24"/>
          <w:szCs w:val="24"/>
        </w:rPr>
      </w:pPr>
      <w:r w:rsidRPr="00451789">
        <w:rPr>
          <w:b/>
          <w:sz w:val="24"/>
          <w:szCs w:val="24"/>
        </w:rPr>
        <w:t>Abnormal thoracic auscultation</w:t>
      </w:r>
    </w:p>
    <w:p w14:paraId="03DAD5D3" w14:textId="77777777" w:rsidR="009B1B3F" w:rsidRPr="00451789" w:rsidRDefault="009B1B3F" w:rsidP="009B1B3F">
      <w:pPr>
        <w:pStyle w:val="NormalWeb"/>
        <w:spacing w:before="0" w:beforeAutospacing="0" w:after="0" w:afterAutospacing="0"/>
        <w:ind w:left="1440"/>
        <w:rPr>
          <w:b/>
          <w:sz w:val="24"/>
          <w:szCs w:val="24"/>
        </w:rPr>
      </w:pPr>
    </w:p>
    <w:p w14:paraId="28D9593B" w14:textId="45D6F1EA" w:rsidR="00F450BE" w:rsidRPr="00451789" w:rsidRDefault="00F450BE" w:rsidP="00F450BE">
      <w:pPr>
        <w:pStyle w:val="NormalWeb"/>
        <w:spacing w:before="0" w:beforeAutospacing="0" w:after="0" w:afterAutospacing="0"/>
        <w:ind w:left="1416" w:hanging="1416"/>
        <w:rPr>
          <w:i/>
          <w:sz w:val="24"/>
          <w:szCs w:val="24"/>
        </w:rPr>
      </w:pPr>
      <w:r w:rsidRPr="00451789">
        <w:rPr>
          <w:b/>
          <w:sz w:val="24"/>
          <w:szCs w:val="24"/>
        </w:rPr>
        <w:t xml:space="preserve"> </w:t>
      </w:r>
      <w:r w:rsidRPr="00451789">
        <w:rPr>
          <w:b/>
          <w:sz w:val="24"/>
          <w:szCs w:val="24"/>
        </w:rPr>
        <w:tab/>
      </w:r>
      <w:r w:rsidRPr="00451789">
        <w:rPr>
          <w:i/>
          <w:sz w:val="24"/>
          <w:szCs w:val="24"/>
        </w:rPr>
        <w:t>RR and clinical assessment of respiration were only partly useful in the prediction of thoracic abnormalities, whereas chest auscultation results were predictive of radiographic signs of thoracic trauma.</w:t>
      </w:r>
    </w:p>
    <w:p w14:paraId="4095F0DA" w14:textId="77777777" w:rsidR="00F450BE" w:rsidRPr="00451789" w:rsidRDefault="00F450BE" w:rsidP="00F450BE">
      <w:pPr>
        <w:pStyle w:val="NormalWeb"/>
        <w:spacing w:before="0" w:beforeAutospacing="0" w:after="0" w:afterAutospacing="0"/>
        <w:ind w:left="720"/>
        <w:rPr>
          <w:b/>
          <w:sz w:val="24"/>
          <w:szCs w:val="24"/>
        </w:rPr>
      </w:pPr>
    </w:p>
    <w:p w14:paraId="780C0026" w14:textId="77777777" w:rsidR="009B1B3F" w:rsidRPr="00451789" w:rsidRDefault="009B1B3F" w:rsidP="009B1B3F">
      <w:pPr>
        <w:pStyle w:val="NormalWeb"/>
        <w:numPr>
          <w:ilvl w:val="0"/>
          <w:numId w:val="10"/>
        </w:numPr>
        <w:spacing w:before="0" w:beforeAutospacing="0" w:after="0" w:afterAutospacing="0"/>
        <w:rPr>
          <w:b/>
          <w:sz w:val="24"/>
          <w:szCs w:val="24"/>
        </w:rPr>
      </w:pPr>
      <w:r w:rsidRPr="00451789">
        <w:rPr>
          <w:sz w:val="24"/>
          <w:szCs w:val="24"/>
        </w:rPr>
        <w:t>Which of the following patient has the highest risk for mortality following blunt chest wall trauma ?</w:t>
      </w:r>
    </w:p>
    <w:p w14:paraId="7F6E99E0" w14:textId="77777777" w:rsidR="009B1B3F" w:rsidRPr="00451789" w:rsidRDefault="009B1B3F" w:rsidP="009B1B3F">
      <w:pPr>
        <w:pStyle w:val="NormalWeb"/>
        <w:numPr>
          <w:ilvl w:val="1"/>
          <w:numId w:val="15"/>
        </w:numPr>
        <w:spacing w:before="0" w:beforeAutospacing="0" w:after="0" w:afterAutospacing="0"/>
        <w:rPr>
          <w:b/>
          <w:sz w:val="24"/>
          <w:szCs w:val="24"/>
        </w:rPr>
      </w:pPr>
      <w:r w:rsidRPr="00451789">
        <w:rPr>
          <w:sz w:val="24"/>
          <w:szCs w:val="24"/>
        </w:rPr>
        <w:t>A patient who has 2 rib fractures</w:t>
      </w:r>
    </w:p>
    <w:p w14:paraId="5112321E" w14:textId="77777777" w:rsidR="009B1B3F" w:rsidRPr="00451789" w:rsidRDefault="009B1B3F" w:rsidP="009B1B3F">
      <w:pPr>
        <w:pStyle w:val="NormalWeb"/>
        <w:numPr>
          <w:ilvl w:val="1"/>
          <w:numId w:val="15"/>
        </w:numPr>
        <w:spacing w:before="0" w:beforeAutospacing="0" w:after="0" w:afterAutospacing="0"/>
        <w:rPr>
          <w:b/>
          <w:sz w:val="24"/>
          <w:szCs w:val="24"/>
        </w:rPr>
      </w:pPr>
      <w:r w:rsidRPr="00451789">
        <w:rPr>
          <w:b/>
          <w:sz w:val="24"/>
          <w:szCs w:val="24"/>
        </w:rPr>
        <w:t>A patient with pre-existing cardiomyopathy</w:t>
      </w:r>
    </w:p>
    <w:p w14:paraId="42197999" w14:textId="77777777" w:rsidR="009B1B3F" w:rsidRPr="00451789" w:rsidRDefault="009B1B3F" w:rsidP="009B1B3F">
      <w:pPr>
        <w:pStyle w:val="NormalWeb"/>
        <w:numPr>
          <w:ilvl w:val="1"/>
          <w:numId w:val="15"/>
        </w:numPr>
        <w:spacing w:before="0" w:beforeAutospacing="0" w:after="0" w:afterAutospacing="0"/>
        <w:rPr>
          <w:b/>
          <w:sz w:val="24"/>
          <w:szCs w:val="24"/>
        </w:rPr>
      </w:pPr>
      <w:r w:rsidRPr="00451789">
        <w:rPr>
          <w:sz w:val="24"/>
          <w:szCs w:val="24"/>
        </w:rPr>
        <w:t>Matt Damon, age = 44</w:t>
      </w:r>
    </w:p>
    <w:p w14:paraId="665AAE1C" w14:textId="77777777" w:rsidR="009B1B3F" w:rsidRPr="00451789" w:rsidRDefault="009B1B3F" w:rsidP="009B1B3F">
      <w:pPr>
        <w:pStyle w:val="NormalWeb"/>
        <w:spacing w:before="0" w:beforeAutospacing="0" w:after="0" w:afterAutospacing="0"/>
        <w:ind w:left="1440"/>
        <w:rPr>
          <w:b/>
          <w:sz w:val="24"/>
          <w:szCs w:val="24"/>
        </w:rPr>
      </w:pPr>
    </w:p>
    <w:p w14:paraId="3FD6459C" w14:textId="4452F0F6" w:rsidR="009B1B3F" w:rsidRPr="00451789" w:rsidRDefault="009B1B3F" w:rsidP="009B1B3F">
      <w:pPr>
        <w:pStyle w:val="NormalWeb"/>
        <w:numPr>
          <w:ilvl w:val="0"/>
          <w:numId w:val="10"/>
        </w:numPr>
        <w:spacing w:before="0" w:beforeAutospacing="0" w:after="0" w:afterAutospacing="0"/>
        <w:rPr>
          <w:b/>
          <w:sz w:val="24"/>
          <w:szCs w:val="24"/>
        </w:rPr>
      </w:pPr>
      <w:r w:rsidRPr="00451789">
        <w:rPr>
          <w:sz w:val="24"/>
          <w:szCs w:val="24"/>
        </w:rPr>
        <w:t xml:space="preserve">It may take up to </w:t>
      </w:r>
      <w:r w:rsidRPr="00451789">
        <w:rPr>
          <w:b/>
          <w:sz w:val="24"/>
          <w:szCs w:val="24"/>
        </w:rPr>
        <w:t xml:space="preserve">48 </w:t>
      </w:r>
      <w:r w:rsidRPr="00451789">
        <w:rPr>
          <w:sz w:val="24"/>
          <w:szCs w:val="24"/>
        </w:rPr>
        <w:t>hours for thoracic injuries, predominantly pulmonary contusions, to become visible on chest radiographs in human patients with blunt chest trauma and dogs with experimental chest trauma.</w:t>
      </w:r>
    </w:p>
    <w:p w14:paraId="4256E875" w14:textId="77777777" w:rsidR="00451789" w:rsidRPr="00451789" w:rsidRDefault="00451789" w:rsidP="00451789">
      <w:pPr>
        <w:pStyle w:val="NormalWeb"/>
        <w:spacing w:before="0" w:beforeAutospacing="0" w:after="0" w:afterAutospacing="0"/>
        <w:ind w:left="720"/>
        <w:rPr>
          <w:b/>
          <w:sz w:val="24"/>
          <w:szCs w:val="24"/>
        </w:rPr>
      </w:pPr>
    </w:p>
    <w:p w14:paraId="45936357" w14:textId="7F583FED" w:rsidR="00451789" w:rsidRPr="00451789" w:rsidRDefault="00451789" w:rsidP="00451789">
      <w:pPr>
        <w:pStyle w:val="NormalWeb"/>
        <w:numPr>
          <w:ilvl w:val="0"/>
          <w:numId w:val="10"/>
        </w:numPr>
        <w:spacing w:before="0" w:beforeAutospacing="0" w:after="0" w:afterAutospacing="0"/>
        <w:rPr>
          <w:b/>
          <w:sz w:val="24"/>
          <w:szCs w:val="24"/>
        </w:rPr>
      </w:pPr>
      <w:r w:rsidRPr="00451789">
        <w:rPr>
          <w:b/>
          <w:sz w:val="24"/>
          <w:szCs w:val="24"/>
        </w:rPr>
        <w:t>FALSE</w:t>
      </w:r>
      <w:r>
        <w:rPr>
          <w:b/>
          <w:sz w:val="24"/>
          <w:szCs w:val="24"/>
        </w:rPr>
        <w:t xml:space="preserve"> </w:t>
      </w:r>
      <w:r w:rsidRPr="00451789">
        <w:rPr>
          <w:sz w:val="24"/>
          <w:szCs w:val="24"/>
        </w:rPr>
        <w:t>Vital capacity was a risk factor for mortality in the blunt chest wall trauma patient</w:t>
      </w:r>
      <w:r w:rsidR="009B70AA">
        <w:rPr>
          <w:sz w:val="24"/>
          <w:szCs w:val="24"/>
        </w:rPr>
        <w:t>s</w:t>
      </w:r>
      <w:bookmarkStart w:id="0" w:name="_GoBack"/>
      <w:bookmarkEnd w:id="0"/>
      <w:r>
        <w:rPr>
          <w:sz w:val="24"/>
          <w:szCs w:val="24"/>
        </w:rPr>
        <w:t>.</w:t>
      </w:r>
    </w:p>
    <w:p w14:paraId="3D38D3A6" w14:textId="77777777" w:rsidR="00451789" w:rsidRDefault="00451789" w:rsidP="00451789">
      <w:pPr>
        <w:pStyle w:val="NormalWeb"/>
        <w:spacing w:before="0" w:beforeAutospacing="0" w:after="0" w:afterAutospacing="0"/>
        <w:ind w:left="720"/>
        <w:rPr>
          <w:sz w:val="24"/>
          <w:szCs w:val="24"/>
        </w:rPr>
      </w:pPr>
      <w:r w:rsidRPr="00451789">
        <w:rPr>
          <w:b/>
          <w:i/>
          <w:sz w:val="24"/>
          <w:szCs w:val="24"/>
        </w:rPr>
        <w:t>Bonus : What is vital capacity ?</w:t>
      </w:r>
      <w:r>
        <w:rPr>
          <w:sz w:val="24"/>
          <w:szCs w:val="24"/>
        </w:rPr>
        <w:t xml:space="preserve"> </w:t>
      </w:r>
    </w:p>
    <w:p w14:paraId="39876A8C" w14:textId="77777777" w:rsidR="00451789" w:rsidRDefault="00451789" w:rsidP="00451789">
      <w:pPr>
        <w:pStyle w:val="NormalWeb"/>
        <w:spacing w:before="0" w:beforeAutospacing="0" w:after="0" w:afterAutospacing="0"/>
        <w:ind w:left="720"/>
        <w:rPr>
          <w:sz w:val="24"/>
          <w:szCs w:val="24"/>
        </w:rPr>
      </w:pPr>
      <w:r>
        <w:rPr>
          <w:sz w:val="24"/>
          <w:szCs w:val="24"/>
        </w:rPr>
        <w:t>VC = IRV + VT+ ER</w:t>
      </w:r>
    </w:p>
    <w:p w14:paraId="34C56332" w14:textId="1B0F5D5F" w:rsidR="0074141C" w:rsidRPr="00451789" w:rsidRDefault="0074141C" w:rsidP="00451789">
      <w:pPr>
        <w:pStyle w:val="NormalWeb"/>
        <w:spacing w:before="0" w:beforeAutospacing="0" w:after="0" w:afterAutospacing="0"/>
        <w:rPr>
          <w:sz w:val="24"/>
          <w:szCs w:val="24"/>
        </w:rPr>
      </w:pPr>
      <w:r w:rsidRPr="00451789">
        <w:rPr>
          <w:sz w:val="24"/>
          <w:szCs w:val="24"/>
        </w:rPr>
        <w:t xml:space="preserve">Sigrist, N. E., Doherr, M. G., &amp; Spreng, D. E. (2004). Clinical findings and diagnostic value of post-traumatic thoracic radiographs in dogs and cats with blunt trauma. </w:t>
      </w:r>
      <w:r w:rsidRPr="00451789">
        <w:rPr>
          <w:i/>
          <w:iCs/>
          <w:sz w:val="24"/>
          <w:szCs w:val="24"/>
        </w:rPr>
        <w:t>Journal of Veterinary Emergency and Critical Care</w:t>
      </w:r>
      <w:r w:rsidRPr="00451789">
        <w:rPr>
          <w:sz w:val="24"/>
          <w:szCs w:val="24"/>
        </w:rPr>
        <w:t xml:space="preserve">, </w:t>
      </w:r>
      <w:r w:rsidRPr="00451789">
        <w:rPr>
          <w:i/>
          <w:iCs/>
          <w:sz w:val="24"/>
          <w:szCs w:val="24"/>
        </w:rPr>
        <w:t>14</w:t>
      </w:r>
      <w:r w:rsidRPr="00451789">
        <w:rPr>
          <w:sz w:val="24"/>
          <w:szCs w:val="24"/>
        </w:rPr>
        <w:t xml:space="preserve">(4), 259–268. </w:t>
      </w:r>
    </w:p>
    <w:p w14:paraId="137B4F3B" w14:textId="5902685E" w:rsidR="0074141C" w:rsidRPr="00451789" w:rsidRDefault="0074141C" w:rsidP="006B0C9B">
      <w:pPr>
        <w:pStyle w:val="NormalWeb"/>
        <w:rPr>
          <w:sz w:val="24"/>
          <w:szCs w:val="24"/>
        </w:rPr>
      </w:pPr>
      <w:r w:rsidRPr="00451789">
        <w:rPr>
          <w:b/>
          <w:sz w:val="24"/>
          <w:szCs w:val="24"/>
        </w:rPr>
        <w:t xml:space="preserve">Why did they do this study ? </w:t>
      </w:r>
      <w:r w:rsidRPr="00451789">
        <w:rPr>
          <w:sz w:val="24"/>
          <w:szCs w:val="24"/>
        </w:rPr>
        <w:t xml:space="preserve"> Thoracic injuries secondary to blunt trauma are a major cause of morbidity and mortality (Hn and vet).  In veterinary medicine,  obtaining thoracic radiographs in trauma patients is limited : patients need to be transported to the radiology area, movement/restraint may increase stress/oxygen consumption… Significant thoracic injuries can be missed during physical examination. </w:t>
      </w:r>
      <w:r w:rsidR="007714AD" w:rsidRPr="00451789">
        <w:rPr>
          <w:sz w:val="24"/>
          <w:szCs w:val="24"/>
        </w:rPr>
        <w:t xml:space="preserve"> There are no known absolute clinical parameters that predict the presence and extent of thoracic injuries in traumatized animals. </w:t>
      </w:r>
      <w:r w:rsidRPr="00451789">
        <w:rPr>
          <w:sz w:val="24"/>
          <w:szCs w:val="24"/>
        </w:rPr>
        <w:t>We don’t know if there is an association between clinical signs and thoracic radiograph findings.</w:t>
      </w:r>
    </w:p>
    <w:p w14:paraId="7C9B4AA5" w14:textId="77777777" w:rsidR="0074141C" w:rsidRPr="00451789" w:rsidRDefault="0074141C" w:rsidP="006B0C9B">
      <w:pPr>
        <w:pStyle w:val="NormalWeb"/>
        <w:rPr>
          <w:b/>
          <w:sz w:val="24"/>
          <w:szCs w:val="24"/>
        </w:rPr>
      </w:pPr>
      <w:r w:rsidRPr="00451789">
        <w:rPr>
          <w:b/>
          <w:sz w:val="24"/>
          <w:szCs w:val="24"/>
        </w:rPr>
        <w:t xml:space="preserve">Objective : </w:t>
      </w:r>
      <w:r w:rsidRPr="00451789">
        <w:rPr>
          <w:sz w:val="24"/>
          <w:szCs w:val="24"/>
        </w:rPr>
        <w:t>To determine the prevalence and extent of thoracic injuries in cats/dogs with blunt trauma ; to compare clinical signs with radiographic findings ; to assess diagnostic value of thoracic radiograph in patients with blunt trauma.</w:t>
      </w:r>
      <w:r w:rsidRPr="00451789">
        <w:rPr>
          <w:b/>
          <w:sz w:val="24"/>
          <w:szCs w:val="24"/>
        </w:rPr>
        <w:t xml:space="preserve"> </w:t>
      </w:r>
    </w:p>
    <w:p w14:paraId="41067F3A" w14:textId="1382B7BE" w:rsidR="00962328" w:rsidRPr="00451789" w:rsidRDefault="0074141C" w:rsidP="006B0C9B">
      <w:pPr>
        <w:pStyle w:val="NormalWeb"/>
        <w:rPr>
          <w:sz w:val="24"/>
          <w:szCs w:val="24"/>
        </w:rPr>
      </w:pPr>
      <w:r w:rsidRPr="00451789">
        <w:rPr>
          <w:b/>
          <w:sz w:val="24"/>
          <w:szCs w:val="24"/>
        </w:rPr>
        <w:t xml:space="preserve">Material and methods : </w:t>
      </w:r>
      <w:r w:rsidR="001E162B" w:rsidRPr="00451789">
        <w:rPr>
          <w:sz w:val="24"/>
          <w:szCs w:val="24"/>
        </w:rPr>
        <w:t>Retrospective study – Switzerland – 2001-2003 – Research cases with HBC, vehicular accident, high-rise syndrome… - clinical signs, chest auscultation, XR scores (one to decrease the influence of chronic lung disease), ATT score</w:t>
      </w:r>
    </w:p>
    <w:p w14:paraId="18CFA302" w14:textId="1B8A41E1" w:rsidR="00977D47" w:rsidRPr="00451789" w:rsidRDefault="00962328" w:rsidP="006B0C9B">
      <w:pPr>
        <w:pStyle w:val="NormalWeb"/>
        <w:spacing w:before="0" w:beforeAutospacing="0" w:after="0" w:afterAutospacing="0"/>
        <w:ind w:left="2"/>
        <w:rPr>
          <w:sz w:val="24"/>
          <w:szCs w:val="24"/>
        </w:rPr>
      </w:pPr>
      <w:r w:rsidRPr="00451789">
        <w:rPr>
          <w:b/>
          <w:sz w:val="24"/>
          <w:szCs w:val="24"/>
        </w:rPr>
        <w:t xml:space="preserve">Results : </w:t>
      </w:r>
      <w:r w:rsidRPr="00451789">
        <w:rPr>
          <w:sz w:val="24"/>
          <w:szCs w:val="24"/>
        </w:rPr>
        <w:t>n = 96 cats, n= 63 dogs</w:t>
      </w:r>
      <w:r w:rsidR="00977D47" w:rsidRPr="00451789">
        <w:rPr>
          <w:sz w:val="24"/>
          <w:szCs w:val="24"/>
        </w:rPr>
        <w:t xml:space="preserve"> (total = 159)</w:t>
      </w:r>
    </w:p>
    <w:p w14:paraId="5A19C1EE" w14:textId="42CFC1D7" w:rsidR="00977D47" w:rsidRPr="00451789" w:rsidRDefault="00977D47" w:rsidP="006B0C9B">
      <w:pPr>
        <w:pStyle w:val="NormalWeb"/>
        <w:numPr>
          <w:ilvl w:val="0"/>
          <w:numId w:val="2"/>
        </w:numPr>
        <w:spacing w:before="0" w:beforeAutospacing="0" w:after="0" w:afterAutospacing="0"/>
        <w:ind w:left="722"/>
        <w:rPr>
          <w:sz w:val="24"/>
          <w:szCs w:val="24"/>
        </w:rPr>
      </w:pPr>
      <w:r w:rsidRPr="00451789">
        <w:rPr>
          <w:sz w:val="24"/>
          <w:szCs w:val="24"/>
        </w:rPr>
        <w:t>On presentation : 27%</w:t>
      </w:r>
      <w:r w:rsidR="0009113D" w:rsidRPr="00451789">
        <w:rPr>
          <w:sz w:val="24"/>
          <w:szCs w:val="24"/>
        </w:rPr>
        <w:t xml:space="preserve"> (26) </w:t>
      </w:r>
      <w:r w:rsidRPr="00451789">
        <w:rPr>
          <w:sz w:val="24"/>
          <w:szCs w:val="24"/>
        </w:rPr>
        <w:t xml:space="preserve">cats and 8% </w:t>
      </w:r>
      <w:r w:rsidR="0009113D" w:rsidRPr="00451789">
        <w:rPr>
          <w:sz w:val="24"/>
          <w:szCs w:val="24"/>
        </w:rPr>
        <w:t xml:space="preserve">(5) </w:t>
      </w:r>
      <w:r w:rsidRPr="00451789">
        <w:rPr>
          <w:sz w:val="24"/>
          <w:szCs w:val="24"/>
        </w:rPr>
        <w:t>dogs with labored breathing  (significant</w:t>
      </w:r>
      <w:r w:rsidR="0009113D" w:rsidRPr="00451789">
        <w:rPr>
          <w:sz w:val="24"/>
          <w:szCs w:val="24"/>
        </w:rPr>
        <w:t xml:space="preserve"> difference between dogs and cats</w:t>
      </w:r>
      <w:r w:rsidRPr="00451789">
        <w:rPr>
          <w:sz w:val="24"/>
          <w:szCs w:val="24"/>
        </w:rPr>
        <w:t>)</w:t>
      </w:r>
    </w:p>
    <w:p w14:paraId="72279B5E" w14:textId="77777777" w:rsidR="00977D47" w:rsidRPr="00451789" w:rsidRDefault="00977D47" w:rsidP="006B0C9B">
      <w:pPr>
        <w:pStyle w:val="NormalWeb"/>
        <w:numPr>
          <w:ilvl w:val="0"/>
          <w:numId w:val="2"/>
        </w:numPr>
        <w:spacing w:before="0" w:beforeAutospacing="0" w:after="0" w:afterAutospacing="0"/>
        <w:ind w:left="722"/>
        <w:rPr>
          <w:sz w:val="24"/>
          <w:szCs w:val="24"/>
        </w:rPr>
      </w:pPr>
      <w:r w:rsidRPr="00451789">
        <w:rPr>
          <w:sz w:val="24"/>
          <w:szCs w:val="24"/>
        </w:rPr>
        <w:t>136/159 received analgesia </w:t>
      </w:r>
    </w:p>
    <w:p w14:paraId="11E6A587" w14:textId="74683AB7" w:rsidR="00977D47" w:rsidRPr="00451789" w:rsidRDefault="00977D47" w:rsidP="006B0C9B">
      <w:pPr>
        <w:pStyle w:val="NormalWeb"/>
        <w:numPr>
          <w:ilvl w:val="1"/>
          <w:numId w:val="2"/>
        </w:numPr>
        <w:spacing w:before="0" w:beforeAutospacing="0" w:after="0" w:afterAutospacing="0"/>
        <w:ind w:left="1442"/>
        <w:rPr>
          <w:sz w:val="24"/>
          <w:szCs w:val="24"/>
        </w:rPr>
      </w:pPr>
      <w:r w:rsidRPr="00451789">
        <w:rPr>
          <w:sz w:val="24"/>
          <w:szCs w:val="24"/>
        </w:rPr>
        <w:t>Significant reduction in RR after analgesia</w:t>
      </w:r>
    </w:p>
    <w:p w14:paraId="64207DDA" w14:textId="083500C3" w:rsidR="007B75A4" w:rsidRPr="00451789" w:rsidRDefault="007B75A4" w:rsidP="006B0C9B">
      <w:pPr>
        <w:pStyle w:val="NormalWeb"/>
        <w:numPr>
          <w:ilvl w:val="1"/>
          <w:numId w:val="2"/>
        </w:numPr>
        <w:spacing w:before="0" w:beforeAutospacing="0" w:after="0" w:afterAutospacing="0"/>
        <w:ind w:left="1442"/>
        <w:rPr>
          <w:sz w:val="24"/>
          <w:szCs w:val="24"/>
        </w:rPr>
      </w:pPr>
      <w:r w:rsidRPr="00451789">
        <w:rPr>
          <w:sz w:val="24"/>
          <w:szCs w:val="24"/>
        </w:rPr>
        <w:t>After analgesia, 49% of all animals showed a normal RR, despite the same degree of pulmonary abnormalities seen on chest radiographs.</w:t>
      </w:r>
    </w:p>
    <w:p w14:paraId="220E02E5" w14:textId="746ADD1A" w:rsidR="00977D47" w:rsidRPr="00451789" w:rsidRDefault="0009113D" w:rsidP="006B0C9B">
      <w:pPr>
        <w:pStyle w:val="NormalWeb"/>
        <w:numPr>
          <w:ilvl w:val="1"/>
          <w:numId w:val="2"/>
        </w:numPr>
        <w:spacing w:before="0" w:beforeAutospacing="0" w:after="0" w:afterAutospacing="0"/>
        <w:ind w:left="1442"/>
        <w:rPr>
          <w:sz w:val="24"/>
          <w:szCs w:val="24"/>
        </w:rPr>
      </w:pPr>
      <w:r w:rsidRPr="00451789">
        <w:rPr>
          <w:sz w:val="24"/>
          <w:szCs w:val="24"/>
        </w:rPr>
        <w:t>80.8% (</w:t>
      </w:r>
      <w:r w:rsidR="00977D47" w:rsidRPr="00451789">
        <w:rPr>
          <w:sz w:val="24"/>
          <w:szCs w:val="24"/>
        </w:rPr>
        <w:t>101/125</w:t>
      </w:r>
      <w:r w:rsidRPr="00451789">
        <w:rPr>
          <w:sz w:val="24"/>
          <w:szCs w:val="24"/>
        </w:rPr>
        <w:t>)</w:t>
      </w:r>
      <w:r w:rsidR="00977D47" w:rsidRPr="00451789">
        <w:rPr>
          <w:sz w:val="24"/>
          <w:szCs w:val="24"/>
        </w:rPr>
        <w:t xml:space="preserve"> </w:t>
      </w:r>
      <w:r w:rsidRPr="00451789">
        <w:rPr>
          <w:sz w:val="24"/>
          <w:szCs w:val="24"/>
        </w:rPr>
        <w:t xml:space="preserve"> </w:t>
      </w:r>
      <w:r w:rsidR="00977D47" w:rsidRPr="00451789">
        <w:rPr>
          <w:sz w:val="24"/>
          <w:szCs w:val="24"/>
        </w:rPr>
        <w:t xml:space="preserve">animals with abnormal </w:t>
      </w:r>
      <w:r w:rsidRPr="00451789">
        <w:rPr>
          <w:sz w:val="24"/>
          <w:szCs w:val="24"/>
        </w:rPr>
        <w:t>respiration (excluding panting)</w:t>
      </w:r>
      <w:r w:rsidR="007B75A4" w:rsidRPr="00451789">
        <w:rPr>
          <w:sz w:val="24"/>
          <w:szCs w:val="24"/>
        </w:rPr>
        <w:t xml:space="preserve"> after analgesia</w:t>
      </w:r>
    </w:p>
    <w:p w14:paraId="21D8EDBE" w14:textId="31D98F30" w:rsidR="007B75A4" w:rsidRPr="00451789" w:rsidRDefault="007B75A4" w:rsidP="006B0C9B">
      <w:pPr>
        <w:pStyle w:val="NormalWeb"/>
        <w:numPr>
          <w:ilvl w:val="1"/>
          <w:numId w:val="2"/>
        </w:numPr>
        <w:spacing w:before="0" w:beforeAutospacing="0" w:after="0" w:afterAutospacing="0"/>
        <w:ind w:left="1442"/>
        <w:rPr>
          <w:sz w:val="24"/>
          <w:szCs w:val="24"/>
        </w:rPr>
      </w:pPr>
      <w:r w:rsidRPr="00451789">
        <w:rPr>
          <w:sz w:val="24"/>
          <w:szCs w:val="24"/>
        </w:rPr>
        <w:t>82% of the dogs that were panting after analgesic therapy showed no abnormalities on chest radiographs : panting may not reflect lung abnormalities and might be due to stress or adverse effects of opioids.</w:t>
      </w:r>
    </w:p>
    <w:p w14:paraId="51109094" w14:textId="77777777" w:rsidR="0009113D" w:rsidRPr="00451789" w:rsidRDefault="0009113D" w:rsidP="006B0C9B">
      <w:pPr>
        <w:pStyle w:val="NormalWeb"/>
        <w:numPr>
          <w:ilvl w:val="0"/>
          <w:numId w:val="2"/>
        </w:numPr>
        <w:spacing w:before="0" w:beforeAutospacing="0" w:after="0" w:afterAutospacing="0"/>
        <w:ind w:left="722"/>
        <w:rPr>
          <w:sz w:val="24"/>
          <w:szCs w:val="24"/>
        </w:rPr>
      </w:pPr>
      <w:r w:rsidRPr="00451789">
        <w:rPr>
          <w:sz w:val="24"/>
          <w:szCs w:val="24"/>
        </w:rPr>
        <w:t>101/159 with an ATT score</w:t>
      </w:r>
    </w:p>
    <w:p w14:paraId="2B3882A3" w14:textId="6AF41D6F" w:rsidR="0009113D" w:rsidRPr="00451789" w:rsidRDefault="0009113D" w:rsidP="006B0C9B">
      <w:pPr>
        <w:pStyle w:val="NormalWeb"/>
        <w:numPr>
          <w:ilvl w:val="1"/>
          <w:numId w:val="2"/>
        </w:numPr>
        <w:spacing w:before="0" w:beforeAutospacing="0" w:after="0" w:afterAutospacing="0"/>
        <w:ind w:left="1442"/>
        <w:rPr>
          <w:sz w:val="24"/>
          <w:szCs w:val="24"/>
        </w:rPr>
      </w:pPr>
      <w:r w:rsidRPr="00451789">
        <w:rPr>
          <w:sz w:val="24"/>
          <w:szCs w:val="24"/>
        </w:rPr>
        <w:t>34 (33.7%) : mild trauma, 52 (51.1%) : moderate trauma, 15 (14.9%) : severe trauma</w:t>
      </w:r>
    </w:p>
    <w:p w14:paraId="1453B930" w14:textId="2EDB54B9" w:rsidR="0009113D" w:rsidRPr="00451789" w:rsidRDefault="0009113D" w:rsidP="006B0C9B">
      <w:pPr>
        <w:pStyle w:val="NormalWeb"/>
        <w:numPr>
          <w:ilvl w:val="1"/>
          <w:numId w:val="2"/>
        </w:numPr>
        <w:spacing w:before="0" w:beforeAutospacing="0" w:after="0" w:afterAutospacing="0"/>
        <w:ind w:left="1442"/>
        <w:rPr>
          <w:sz w:val="24"/>
          <w:szCs w:val="24"/>
        </w:rPr>
      </w:pPr>
      <w:r w:rsidRPr="00451789">
        <w:rPr>
          <w:sz w:val="24"/>
          <w:szCs w:val="24"/>
        </w:rPr>
        <w:t>More cats than dogs with severe trauma (not significant)</w:t>
      </w:r>
    </w:p>
    <w:p w14:paraId="0DD02CA7" w14:textId="56286A82" w:rsidR="00A87CA9" w:rsidRPr="00451789" w:rsidRDefault="00A87CA9" w:rsidP="006B0C9B">
      <w:pPr>
        <w:pStyle w:val="NormalWeb"/>
        <w:numPr>
          <w:ilvl w:val="1"/>
          <w:numId w:val="2"/>
        </w:numPr>
        <w:spacing w:before="0" w:beforeAutospacing="0" w:after="0" w:afterAutospacing="0"/>
        <w:ind w:left="1442"/>
        <w:rPr>
          <w:sz w:val="24"/>
          <w:szCs w:val="24"/>
        </w:rPr>
      </w:pPr>
      <w:r w:rsidRPr="00451789">
        <w:rPr>
          <w:sz w:val="24"/>
          <w:szCs w:val="24"/>
        </w:rPr>
        <w:t>The majority of the animals (85%) showed mild or moderate trauma, with an ATT score &lt;7.</w:t>
      </w:r>
    </w:p>
    <w:p w14:paraId="40444BB3" w14:textId="77777777" w:rsidR="007714AD" w:rsidRPr="00451789" w:rsidRDefault="007714AD" w:rsidP="006B0C9B">
      <w:pPr>
        <w:pStyle w:val="NormalWeb"/>
        <w:numPr>
          <w:ilvl w:val="0"/>
          <w:numId w:val="2"/>
        </w:numPr>
        <w:spacing w:before="0" w:beforeAutospacing="0" w:after="0" w:afterAutospacing="0"/>
        <w:ind w:left="722"/>
        <w:rPr>
          <w:sz w:val="24"/>
          <w:szCs w:val="24"/>
        </w:rPr>
      </w:pPr>
      <w:r w:rsidRPr="00451789">
        <w:rPr>
          <w:sz w:val="24"/>
          <w:szCs w:val="24"/>
        </w:rPr>
        <w:t xml:space="preserve">49% dogs and 63.5% cats had radiographic signs attributed to thoracic trauma. </w:t>
      </w:r>
    </w:p>
    <w:p w14:paraId="24E84CF5" w14:textId="77777777" w:rsidR="007714AD" w:rsidRPr="00451789" w:rsidRDefault="007714AD" w:rsidP="006B0C9B">
      <w:pPr>
        <w:pStyle w:val="NormalWeb"/>
        <w:numPr>
          <w:ilvl w:val="1"/>
          <w:numId w:val="2"/>
        </w:numPr>
        <w:spacing w:before="0" w:beforeAutospacing="0" w:after="0" w:afterAutospacing="0"/>
        <w:ind w:left="1442"/>
        <w:rPr>
          <w:sz w:val="24"/>
          <w:szCs w:val="24"/>
        </w:rPr>
      </w:pPr>
      <w:r w:rsidRPr="00451789">
        <w:rPr>
          <w:sz w:val="24"/>
          <w:szCs w:val="24"/>
        </w:rPr>
        <w:t xml:space="preserve">22% dogs and 28% cats had normal radiographs. </w:t>
      </w:r>
    </w:p>
    <w:p w14:paraId="63763332" w14:textId="7EDD2BA4" w:rsidR="00A87CA9" w:rsidRPr="00451789" w:rsidRDefault="00A87CA9" w:rsidP="006B0C9B">
      <w:pPr>
        <w:pStyle w:val="NormalWeb"/>
        <w:numPr>
          <w:ilvl w:val="1"/>
          <w:numId w:val="2"/>
        </w:numPr>
        <w:spacing w:before="0" w:beforeAutospacing="0" w:after="0" w:afterAutospacing="0"/>
        <w:ind w:left="1442"/>
        <w:rPr>
          <w:sz w:val="24"/>
          <w:szCs w:val="24"/>
        </w:rPr>
      </w:pPr>
      <w:r w:rsidRPr="00451789">
        <w:rPr>
          <w:sz w:val="24"/>
          <w:szCs w:val="24"/>
        </w:rPr>
        <w:t>Lung contusions seen most frequently (43%), followed by pneumothorax/  pneumomediastinum (30%), and chest wall trauma (16%).</w:t>
      </w:r>
    </w:p>
    <w:p w14:paraId="321A1D1B" w14:textId="2339DFD2" w:rsidR="0009113D" w:rsidRPr="00451789" w:rsidRDefault="004D617D" w:rsidP="006B0C9B">
      <w:pPr>
        <w:pStyle w:val="NormalWeb"/>
        <w:numPr>
          <w:ilvl w:val="0"/>
          <w:numId w:val="2"/>
        </w:numPr>
        <w:spacing w:before="0" w:beforeAutospacing="0" w:after="0" w:afterAutospacing="0"/>
        <w:ind w:left="722"/>
        <w:rPr>
          <w:sz w:val="24"/>
          <w:szCs w:val="24"/>
        </w:rPr>
      </w:pPr>
      <w:r w:rsidRPr="00451789">
        <w:rPr>
          <w:sz w:val="24"/>
          <w:szCs w:val="24"/>
        </w:rPr>
        <w:t xml:space="preserve">XR-score </w:t>
      </w:r>
      <w:proofErr w:type="gramStart"/>
      <w:r w:rsidRPr="00451789">
        <w:rPr>
          <w:sz w:val="24"/>
          <w:szCs w:val="24"/>
        </w:rPr>
        <w:t>( Abnormal</w:t>
      </w:r>
      <w:proofErr w:type="gramEnd"/>
      <w:r w:rsidRPr="00451789">
        <w:rPr>
          <w:sz w:val="24"/>
          <w:szCs w:val="24"/>
        </w:rPr>
        <w:t xml:space="preserve"> thoracic radiograph findings (pneumothorax, pneumomediastinum, pulmonary contusions, chest wall trauma, chronic disease, and/or other ab-normalities) were extracted from the written radiology reports made by board-certified radiologists. Each find-ing was graded and assigned a value: normal (0), slight (1), moderate (2), or severe (3). The sum of all points produced a radiography (XR) score. The XR score was then divided into 4 groups: normal (0 points), slight (1–2)</w:t>
      </w:r>
      <w:proofErr w:type="gramStart"/>
      <w:r w:rsidRPr="00451789">
        <w:rPr>
          <w:sz w:val="24"/>
          <w:szCs w:val="24"/>
        </w:rPr>
        <w:t>,moderate</w:t>
      </w:r>
      <w:proofErr w:type="gramEnd"/>
      <w:r w:rsidRPr="00451789">
        <w:rPr>
          <w:sz w:val="24"/>
          <w:szCs w:val="24"/>
        </w:rPr>
        <w:t xml:space="preserve"> (3–4), and severe (&gt;5) lung abnormalities.</w:t>
      </w:r>
    </w:p>
    <w:p w14:paraId="1F64A0BC" w14:textId="6A9837E2" w:rsidR="004D617D" w:rsidRPr="00451789" w:rsidRDefault="004D617D" w:rsidP="006B0C9B">
      <w:pPr>
        <w:pStyle w:val="NormalWeb"/>
        <w:numPr>
          <w:ilvl w:val="1"/>
          <w:numId w:val="2"/>
        </w:numPr>
        <w:spacing w:before="0" w:beforeAutospacing="0" w:after="0" w:afterAutospacing="0"/>
        <w:ind w:left="1442"/>
        <w:rPr>
          <w:sz w:val="24"/>
          <w:szCs w:val="24"/>
        </w:rPr>
      </w:pPr>
      <w:r w:rsidRPr="00451789">
        <w:rPr>
          <w:sz w:val="24"/>
          <w:szCs w:val="24"/>
        </w:rPr>
        <w:t>Median score : 2 (0-6) in dogs and 1.5 (0-8) in cats</w:t>
      </w:r>
    </w:p>
    <w:p w14:paraId="56FFA93F" w14:textId="31FDBFD2" w:rsidR="004D617D" w:rsidRPr="00451789" w:rsidRDefault="004D617D" w:rsidP="006B0C9B">
      <w:pPr>
        <w:pStyle w:val="NormalWeb"/>
        <w:numPr>
          <w:ilvl w:val="0"/>
          <w:numId w:val="2"/>
        </w:numPr>
        <w:spacing w:before="0" w:beforeAutospacing="0" w:after="0" w:afterAutospacing="0"/>
        <w:ind w:left="722"/>
        <w:rPr>
          <w:sz w:val="24"/>
          <w:szCs w:val="24"/>
        </w:rPr>
      </w:pPr>
      <w:r w:rsidRPr="00451789">
        <w:rPr>
          <w:sz w:val="24"/>
          <w:szCs w:val="24"/>
        </w:rPr>
        <w:t>RR at presentation significantly associated with the degree of pneumothorax or pneumomediastinum on chest radiographs</w:t>
      </w:r>
    </w:p>
    <w:p w14:paraId="1E8F7416" w14:textId="441E280B" w:rsidR="007714AD" w:rsidRPr="00451789" w:rsidRDefault="007714AD" w:rsidP="006B0C9B">
      <w:pPr>
        <w:pStyle w:val="NormalWeb"/>
        <w:numPr>
          <w:ilvl w:val="1"/>
          <w:numId w:val="2"/>
        </w:numPr>
        <w:spacing w:before="0" w:beforeAutospacing="0" w:after="0" w:afterAutospacing="0"/>
        <w:ind w:left="1442"/>
        <w:rPr>
          <w:sz w:val="24"/>
          <w:szCs w:val="24"/>
        </w:rPr>
      </w:pPr>
      <w:r w:rsidRPr="00451789">
        <w:rPr>
          <w:sz w:val="24"/>
          <w:szCs w:val="24"/>
        </w:rPr>
        <w:t xml:space="preserve">RR alone at presentation or after analgesic therapy significantly associated with the degree of pneumothorax. </w:t>
      </w:r>
    </w:p>
    <w:p w14:paraId="377CDB6D" w14:textId="5E54CE8E" w:rsidR="007714AD" w:rsidRPr="00451789" w:rsidRDefault="007714AD" w:rsidP="006B0C9B">
      <w:pPr>
        <w:pStyle w:val="NormalWeb"/>
        <w:numPr>
          <w:ilvl w:val="1"/>
          <w:numId w:val="2"/>
        </w:numPr>
        <w:spacing w:before="0" w:beforeAutospacing="0" w:after="0" w:afterAutospacing="0"/>
        <w:ind w:left="1442"/>
        <w:rPr>
          <w:sz w:val="24"/>
          <w:szCs w:val="24"/>
        </w:rPr>
      </w:pPr>
      <w:r w:rsidRPr="00451789">
        <w:rPr>
          <w:sz w:val="24"/>
          <w:szCs w:val="24"/>
        </w:rPr>
        <w:t>None of the animals with severe radiographic findings had a normal RR at presentation, and RR at presentation was no longer significantly associated with the presence of a pneumothorax after categorizing the animals into having a normal or abnormal RR, making the RR a sensitive but not very specific clinical parameter for the presence of a pneumothorax.</w:t>
      </w:r>
    </w:p>
    <w:p w14:paraId="578D3047" w14:textId="4ECFC2AA" w:rsidR="004D617D" w:rsidRPr="00451789" w:rsidRDefault="004D617D" w:rsidP="006B0C9B">
      <w:pPr>
        <w:pStyle w:val="NormalWeb"/>
        <w:numPr>
          <w:ilvl w:val="0"/>
          <w:numId w:val="2"/>
        </w:numPr>
        <w:spacing w:before="0" w:beforeAutospacing="0" w:after="0" w:afterAutospacing="0"/>
        <w:ind w:left="722"/>
        <w:rPr>
          <w:sz w:val="24"/>
          <w:szCs w:val="24"/>
        </w:rPr>
      </w:pPr>
      <w:r w:rsidRPr="00451789">
        <w:rPr>
          <w:sz w:val="24"/>
          <w:szCs w:val="24"/>
        </w:rPr>
        <w:t>Auscultation findings at presentation significantly associated with all radiographic findings except those associated with chronic disease.</w:t>
      </w:r>
    </w:p>
    <w:p w14:paraId="5CA26FC4" w14:textId="34A651FC" w:rsidR="007B75A4" w:rsidRPr="00451789" w:rsidRDefault="007B75A4" w:rsidP="006B0C9B">
      <w:pPr>
        <w:pStyle w:val="NormalWeb"/>
        <w:numPr>
          <w:ilvl w:val="1"/>
          <w:numId w:val="2"/>
        </w:numPr>
        <w:spacing w:before="0" w:beforeAutospacing="0" w:after="0" w:afterAutospacing="0"/>
        <w:ind w:left="1442"/>
        <w:rPr>
          <w:sz w:val="24"/>
          <w:szCs w:val="24"/>
        </w:rPr>
      </w:pPr>
      <w:r w:rsidRPr="00451789">
        <w:rPr>
          <w:sz w:val="24"/>
          <w:szCs w:val="24"/>
        </w:rPr>
        <w:t>Our data demonstrated a significant association between chest auscultation results and radiographic pres-ence and degree of chest trauma signs, despite the fact that 42% of the animals were assessed as having a normal chest auscultation on presentation.</w:t>
      </w:r>
    </w:p>
    <w:p w14:paraId="17AF44BF" w14:textId="26C95F4E" w:rsidR="00A30D66"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Clinical assessment of respiration</w:t>
      </w:r>
      <w:r w:rsidR="00A30D66" w:rsidRPr="00451789">
        <w:rPr>
          <w:sz w:val="24"/>
          <w:szCs w:val="24"/>
        </w:rPr>
        <w:t xml:space="preserve"> (RR and auscultation)</w:t>
      </w:r>
      <w:r w:rsidRPr="00451789">
        <w:rPr>
          <w:sz w:val="24"/>
          <w:szCs w:val="24"/>
        </w:rPr>
        <w:t xml:space="preserve"> at presentation significantly associated with radiographic signs of thoracic trauma</w:t>
      </w:r>
      <w:r w:rsidR="00A30D66" w:rsidRPr="00451789">
        <w:rPr>
          <w:sz w:val="24"/>
          <w:szCs w:val="24"/>
        </w:rPr>
        <w:t xml:space="preserve"> but was not useful in predicting type and degree of chest trauma, probably due to the non-specific elevation of the RR.</w:t>
      </w:r>
    </w:p>
    <w:p w14:paraId="423132B8" w14:textId="1D34D6D4"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RR after analgesic therapy significantly associated with degree of contusion</w:t>
      </w:r>
      <w:r w:rsidR="00A30D66" w:rsidRPr="00451789">
        <w:rPr>
          <w:sz w:val="24"/>
          <w:szCs w:val="24"/>
        </w:rPr>
        <w:t>s and pneumothorax, XR-score, but not with signs of chest trauma.</w:t>
      </w:r>
    </w:p>
    <w:p w14:paraId="00DCFB89" w14:textId="1DBED0EA"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Clinical assessment of respiration after analgesic therapy significantly associated with the XR-score, the XR-score2 and with the presence of radiographic signs of chest trauma.  If those animals that were panting but otherwise showed normal ausculta-tion findings were excluded from the analysis, only the association with the XR-score remained significant</w:t>
      </w:r>
    </w:p>
    <w:p w14:paraId="0FA25DAF" w14:textId="0C1CD0CD"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9/11 (82%) panting dogs with a normal auscultation finding showed no radiographic signs of chest trauma.</w:t>
      </w:r>
    </w:p>
    <w:p w14:paraId="4882EFE2" w14:textId="58A483C5"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Significant association between abnormal auscultation results and thoracic radiographic findings. Auscultation results remained significantly associated with the XR-score, XR-score2, radiographic signs of chest trauma, and presence of lung contusions.</w:t>
      </w:r>
    </w:p>
    <w:p w14:paraId="3A600D09" w14:textId="4A761AFB"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The outcome showed a significant association with the trauma score at presentation.</w:t>
      </w:r>
    </w:p>
    <w:p w14:paraId="6CCBD5AE" w14:textId="16FEDFAF" w:rsidR="0094392F" w:rsidRPr="00451789" w:rsidRDefault="0094392F" w:rsidP="006B0C9B">
      <w:pPr>
        <w:pStyle w:val="NormalWeb"/>
        <w:numPr>
          <w:ilvl w:val="1"/>
          <w:numId w:val="2"/>
        </w:numPr>
        <w:spacing w:before="0" w:beforeAutospacing="0" w:after="0" w:afterAutospacing="0"/>
        <w:ind w:left="1442"/>
        <w:rPr>
          <w:sz w:val="24"/>
          <w:szCs w:val="24"/>
        </w:rPr>
      </w:pPr>
      <w:r w:rsidRPr="00451789">
        <w:rPr>
          <w:sz w:val="24"/>
          <w:szCs w:val="24"/>
        </w:rPr>
        <w:t xml:space="preserve"> Neither the XR-score nor the auscultation findings were associated with outcome.</w:t>
      </w:r>
    </w:p>
    <w:p w14:paraId="2C8020C6" w14:textId="0D4F8B2D" w:rsidR="003C1A4F" w:rsidRPr="00451789" w:rsidRDefault="0094392F" w:rsidP="006B0C9B">
      <w:pPr>
        <w:pStyle w:val="NormalWeb"/>
        <w:numPr>
          <w:ilvl w:val="0"/>
          <w:numId w:val="2"/>
        </w:numPr>
        <w:spacing w:before="0" w:beforeAutospacing="0" w:after="0" w:afterAutospacing="0"/>
        <w:ind w:left="722"/>
        <w:rPr>
          <w:sz w:val="24"/>
          <w:szCs w:val="24"/>
        </w:rPr>
      </w:pPr>
      <w:r w:rsidRPr="00451789">
        <w:rPr>
          <w:sz w:val="24"/>
          <w:szCs w:val="24"/>
        </w:rPr>
        <w:t>There was also a sig</w:t>
      </w:r>
      <w:r w:rsidR="003C1A4F" w:rsidRPr="00451789">
        <w:rPr>
          <w:sz w:val="24"/>
          <w:szCs w:val="24"/>
        </w:rPr>
        <w:t>nific</w:t>
      </w:r>
      <w:r w:rsidRPr="00451789">
        <w:rPr>
          <w:sz w:val="24"/>
          <w:szCs w:val="24"/>
        </w:rPr>
        <w:t>ant association between the ATT</w:t>
      </w:r>
      <w:r w:rsidR="003C1A4F" w:rsidRPr="00451789">
        <w:rPr>
          <w:sz w:val="24"/>
          <w:szCs w:val="24"/>
        </w:rPr>
        <w:t xml:space="preserve">score at presentation and signs of </w:t>
      </w:r>
      <w:r w:rsidRPr="00451789">
        <w:rPr>
          <w:sz w:val="24"/>
          <w:szCs w:val="24"/>
        </w:rPr>
        <w:t xml:space="preserve">trauma on chest radiographs and XR-score2. </w:t>
      </w:r>
      <w:r w:rsidR="003C1A4F" w:rsidRPr="00451789">
        <w:rPr>
          <w:sz w:val="24"/>
          <w:szCs w:val="24"/>
        </w:rPr>
        <w:t>No significant correlation between the ATTscore at presentation and the XR-score was noted.</w:t>
      </w:r>
    </w:p>
    <w:p w14:paraId="3F9AFED6" w14:textId="16204C2A" w:rsidR="0094392F" w:rsidRPr="00451789" w:rsidRDefault="0094392F" w:rsidP="006B0C9B">
      <w:pPr>
        <w:pStyle w:val="NormalWeb"/>
        <w:numPr>
          <w:ilvl w:val="1"/>
          <w:numId w:val="2"/>
        </w:numPr>
        <w:spacing w:before="0" w:beforeAutospacing="0" w:after="0" w:afterAutospacing="0"/>
        <w:ind w:left="1442"/>
        <w:rPr>
          <w:sz w:val="24"/>
          <w:szCs w:val="24"/>
        </w:rPr>
      </w:pPr>
      <w:r w:rsidRPr="00451789">
        <w:rPr>
          <w:sz w:val="24"/>
          <w:szCs w:val="24"/>
        </w:rPr>
        <w:t>ATT score might be reliable tool in assessing chest injuries besides auscultation results.</w:t>
      </w:r>
    </w:p>
    <w:p w14:paraId="6AF1695C" w14:textId="1D6732B0"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 xml:space="preserve">Significant association between ATT score at presentation and signs of trauma on chest radiographs and XR-score2, but no association with XR-score. </w:t>
      </w:r>
    </w:p>
    <w:p w14:paraId="6B3706F1" w14:textId="77777777"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No significant correlation between the ATTscore at presentation and the XR-score.</w:t>
      </w:r>
    </w:p>
    <w:p w14:paraId="5C74F61F" w14:textId="021C4649" w:rsidR="003C1A4F" w:rsidRPr="00451789" w:rsidRDefault="003C1A4F" w:rsidP="006B0C9B">
      <w:pPr>
        <w:pStyle w:val="NormalWeb"/>
        <w:numPr>
          <w:ilvl w:val="0"/>
          <w:numId w:val="2"/>
        </w:numPr>
        <w:spacing w:before="0" w:beforeAutospacing="0" w:after="0" w:afterAutospacing="0"/>
        <w:ind w:left="722"/>
        <w:rPr>
          <w:sz w:val="24"/>
          <w:szCs w:val="24"/>
        </w:rPr>
      </w:pPr>
      <w:r w:rsidRPr="00451789">
        <w:rPr>
          <w:sz w:val="24"/>
          <w:szCs w:val="24"/>
        </w:rPr>
        <w:t>8/11 animals</w:t>
      </w:r>
      <w:r w:rsidR="009E537B" w:rsidRPr="00451789">
        <w:rPr>
          <w:sz w:val="24"/>
          <w:szCs w:val="24"/>
        </w:rPr>
        <w:t xml:space="preserve"> (72.2%) with no other injuries, 5/7 (71.4%) an</w:t>
      </w:r>
      <w:r w:rsidRPr="00451789">
        <w:rPr>
          <w:sz w:val="24"/>
          <w:szCs w:val="24"/>
        </w:rPr>
        <w:t>imals with spinal injuries, 9 of 16 (56.3%) animals with head trauma, 12 of 22 (54.5%) animals with fractures of the front legs, 4 of 8 (50%) animals with skin wounds, 38 of 77 (49.4%) animals with fractures of the rear legs, and 8 of 10 (80%) an</w:t>
      </w:r>
      <w:r w:rsidR="009E537B" w:rsidRPr="00451789">
        <w:rPr>
          <w:sz w:val="24"/>
          <w:szCs w:val="24"/>
        </w:rPr>
        <w:t>imals with more than one injury showed thoracic trauma.</w:t>
      </w:r>
    </w:p>
    <w:p w14:paraId="31FDE4A5" w14:textId="01746EFA" w:rsidR="0094392F" w:rsidRPr="00451789" w:rsidRDefault="007714AD" w:rsidP="006B0C9B">
      <w:pPr>
        <w:pStyle w:val="NormalWeb"/>
        <w:numPr>
          <w:ilvl w:val="0"/>
          <w:numId w:val="2"/>
        </w:numPr>
        <w:spacing w:before="0" w:beforeAutospacing="0" w:after="0" w:afterAutospacing="0"/>
        <w:ind w:left="722"/>
        <w:rPr>
          <w:sz w:val="24"/>
          <w:szCs w:val="24"/>
        </w:rPr>
      </w:pPr>
      <w:r w:rsidRPr="00451789">
        <w:rPr>
          <w:sz w:val="24"/>
          <w:szCs w:val="24"/>
        </w:rPr>
        <w:t>93% with chest injuries showed other injuries</w:t>
      </w:r>
    </w:p>
    <w:p w14:paraId="6AD22B15" w14:textId="77777777" w:rsidR="0094392F" w:rsidRPr="00451789" w:rsidRDefault="0094392F" w:rsidP="006B0C9B">
      <w:pPr>
        <w:pStyle w:val="NormalWeb"/>
        <w:spacing w:before="0" w:beforeAutospacing="0" w:after="0" w:afterAutospacing="0"/>
        <w:rPr>
          <w:sz w:val="24"/>
          <w:szCs w:val="24"/>
        </w:rPr>
      </w:pPr>
    </w:p>
    <w:p w14:paraId="1BCBC2A9" w14:textId="20CF065E" w:rsidR="0094392F" w:rsidRPr="00451789" w:rsidRDefault="0094392F" w:rsidP="006B0C9B">
      <w:pPr>
        <w:pStyle w:val="NormalWeb"/>
        <w:spacing w:before="0" w:beforeAutospacing="0" w:after="0" w:afterAutospacing="0"/>
        <w:ind w:firstLine="708"/>
        <w:rPr>
          <w:b/>
          <w:sz w:val="24"/>
          <w:szCs w:val="24"/>
        </w:rPr>
      </w:pPr>
      <w:r w:rsidRPr="00451789">
        <w:rPr>
          <w:b/>
          <w:sz w:val="24"/>
          <w:szCs w:val="24"/>
        </w:rPr>
        <w:t>Discussion/conclusion</w:t>
      </w:r>
    </w:p>
    <w:p w14:paraId="72F7A056" w14:textId="43255A05" w:rsidR="0094392F" w:rsidRPr="00451789" w:rsidRDefault="0094392F" w:rsidP="006B0C9B">
      <w:pPr>
        <w:pStyle w:val="NormalWeb"/>
        <w:spacing w:before="0" w:beforeAutospacing="0" w:after="0" w:afterAutospacing="0"/>
        <w:ind w:left="228"/>
        <w:rPr>
          <w:sz w:val="24"/>
          <w:szCs w:val="24"/>
        </w:rPr>
      </w:pPr>
      <w:r w:rsidRPr="00451789">
        <w:rPr>
          <w:sz w:val="24"/>
          <w:szCs w:val="24"/>
        </w:rPr>
        <w:t>In our study, we showed that clinical parameters might be predictive of radiographic chest trauma signs. RR and clinical assessment of respiration were only partly useful in the prediction of thoracic abnormalities, whereas chest auscultation results were predictive of radiographic signs of thoracic trauma. Analgesia was shown to significantly decrease RR and analgesics should be given to all trauma patients with respiratory distress. Clinical parameters may not be helpful in differentiating the cause of respiratory abnormalities. Radiographic examination may be restricted to patients</w:t>
      </w:r>
      <w:r w:rsidR="000257F9" w:rsidRPr="00451789">
        <w:rPr>
          <w:sz w:val="24"/>
          <w:szCs w:val="24"/>
        </w:rPr>
        <w:t xml:space="preserve"> with abnormal respiratory aus</w:t>
      </w:r>
      <w:r w:rsidRPr="00451789">
        <w:rPr>
          <w:sz w:val="24"/>
          <w:szCs w:val="24"/>
        </w:rPr>
        <w:t>cultation findings in order to differentiate and grade thoracic abnormalities in dogs and cats with blunt trauma.</w:t>
      </w:r>
    </w:p>
    <w:p w14:paraId="62FA4937" w14:textId="77777777" w:rsidR="00265BB0" w:rsidRPr="00451789" w:rsidRDefault="00265BB0" w:rsidP="006B0C9B">
      <w:pPr>
        <w:pStyle w:val="NormalWeb"/>
        <w:spacing w:before="0" w:beforeAutospacing="0" w:after="0" w:afterAutospacing="0"/>
        <w:ind w:left="228"/>
        <w:rPr>
          <w:sz w:val="24"/>
          <w:szCs w:val="24"/>
        </w:rPr>
      </w:pPr>
    </w:p>
    <w:p w14:paraId="0E1A173E" w14:textId="12C9080E" w:rsidR="00265BB0" w:rsidRPr="00451789" w:rsidRDefault="00265BB0" w:rsidP="006B0C9B">
      <w:pPr>
        <w:pStyle w:val="NormalWeb"/>
        <w:spacing w:before="0" w:beforeAutospacing="0" w:after="0" w:afterAutospacing="0"/>
        <w:ind w:left="228"/>
        <w:rPr>
          <w:sz w:val="24"/>
          <w:szCs w:val="24"/>
        </w:rPr>
      </w:pPr>
      <w:r w:rsidRPr="00451789">
        <w:rPr>
          <w:sz w:val="24"/>
          <w:szCs w:val="24"/>
        </w:rPr>
        <w:t>In our study, we could show a clear association between auscultation findings, and the presence and degree of radiographic signs of chest injuries; therefore, immediate chest radiographs may not be justified on a routine basis in animals with normal chest auscultation</w:t>
      </w:r>
      <w:r w:rsidR="000257F9" w:rsidRPr="00451789">
        <w:rPr>
          <w:sz w:val="24"/>
          <w:szCs w:val="24"/>
        </w:rPr>
        <w:t xml:space="preserve"> findings. However, chest radio</w:t>
      </w:r>
      <w:r w:rsidRPr="00451789">
        <w:rPr>
          <w:sz w:val="24"/>
          <w:szCs w:val="24"/>
        </w:rPr>
        <w:t>graphs may still be very valuable in animals with abnormal auscultation findings as the differentiation between different chest abnormalities may not be possible by auscultation.</w:t>
      </w:r>
    </w:p>
    <w:p w14:paraId="36D7C129" w14:textId="77777777" w:rsidR="00265BB0" w:rsidRPr="00451789" w:rsidRDefault="00265BB0" w:rsidP="006B0C9B">
      <w:pPr>
        <w:pStyle w:val="NormalWeb"/>
        <w:spacing w:before="0" w:beforeAutospacing="0" w:after="0" w:afterAutospacing="0"/>
        <w:ind w:left="228"/>
        <w:rPr>
          <w:sz w:val="24"/>
          <w:szCs w:val="24"/>
        </w:rPr>
      </w:pPr>
    </w:p>
    <w:p w14:paraId="47F4482E" w14:textId="77777777" w:rsidR="0094392F" w:rsidRPr="00451789" w:rsidRDefault="0094392F" w:rsidP="006B0C9B">
      <w:pPr>
        <w:pStyle w:val="NormalWeb"/>
        <w:spacing w:before="0" w:beforeAutospacing="0" w:after="0" w:afterAutospacing="0"/>
        <w:ind w:left="228"/>
        <w:rPr>
          <w:sz w:val="24"/>
          <w:szCs w:val="24"/>
        </w:rPr>
      </w:pPr>
    </w:p>
    <w:p w14:paraId="71A9E78B" w14:textId="027957B7" w:rsidR="0094392F" w:rsidRPr="00451789" w:rsidRDefault="0094392F" w:rsidP="006B0C9B">
      <w:pPr>
        <w:pStyle w:val="NormalWeb"/>
        <w:spacing w:before="0" w:beforeAutospacing="0" w:after="0" w:afterAutospacing="0"/>
        <w:ind w:left="228"/>
        <w:rPr>
          <w:b/>
          <w:sz w:val="24"/>
          <w:szCs w:val="24"/>
        </w:rPr>
      </w:pPr>
      <w:r w:rsidRPr="00451789">
        <w:rPr>
          <w:b/>
          <w:sz w:val="24"/>
          <w:szCs w:val="24"/>
        </w:rPr>
        <w:t>Other info :</w:t>
      </w:r>
    </w:p>
    <w:p w14:paraId="06804679" w14:textId="7A983002" w:rsidR="009E537B" w:rsidRPr="00451789" w:rsidRDefault="009E537B" w:rsidP="006B0C9B">
      <w:pPr>
        <w:pStyle w:val="NormalWeb"/>
        <w:numPr>
          <w:ilvl w:val="0"/>
          <w:numId w:val="2"/>
        </w:numPr>
        <w:spacing w:before="0" w:beforeAutospacing="0" w:after="0" w:afterAutospacing="0"/>
        <w:ind w:left="722"/>
        <w:rPr>
          <w:sz w:val="24"/>
          <w:szCs w:val="24"/>
        </w:rPr>
      </w:pPr>
      <w:r w:rsidRPr="00451789">
        <w:rPr>
          <w:sz w:val="24"/>
          <w:szCs w:val="24"/>
        </w:rPr>
        <w:t>In human medicine, chest radiography is the initial diagnostic test for the identification of thoracic injuries.  The most important lung alterations in humans associated with blunt trauma are pulmonary contusions, followed by lacerations resulting in pneumothorax, rib fractures, and diffuse alveolar damage.</w:t>
      </w:r>
    </w:p>
    <w:p w14:paraId="2E915172" w14:textId="2DAC2D90" w:rsidR="00A30D66" w:rsidRPr="00451789" w:rsidRDefault="00A30D66" w:rsidP="006B0C9B">
      <w:pPr>
        <w:pStyle w:val="NormalWeb"/>
        <w:numPr>
          <w:ilvl w:val="0"/>
          <w:numId w:val="2"/>
        </w:numPr>
        <w:spacing w:before="0" w:beforeAutospacing="0" w:after="0" w:afterAutospacing="0"/>
        <w:ind w:left="722"/>
        <w:rPr>
          <w:sz w:val="24"/>
          <w:szCs w:val="24"/>
        </w:rPr>
      </w:pPr>
      <w:r w:rsidRPr="00451789">
        <w:rPr>
          <w:sz w:val="24"/>
          <w:szCs w:val="24"/>
        </w:rPr>
        <w:t>Several human studies have shown that radiography is not a valuable diagnostic tool to detect chest injuries in trauma patients. Major chest injuries can be present despite a normal initial chest radiograph, especially if they are of suboptimal quality or made in the supine position. Several reports have documented thoracic CT as being more sensitive than conventional chest radiographs, identifying up to 66% more thoracic injuries and requiring change in the therapeutic plan in up to 20% of patients with blunt thoracic trauma.</w:t>
      </w:r>
    </w:p>
    <w:p w14:paraId="04599C5F" w14:textId="78DC574A" w:rsidR="007714AD" w:rsidRPr="00451789" w:rsidRDefault="007714AD" w:rsidP="006B0C9B">
      <w:pPr>
        <w:pStyle w:val="NormalWeb"/>
        <w:numPr>
          <w:ilvl w:val="0"/>
          <w:numId w:val="2"/>
        </w:numPr>
        <w:spacing w:before="0" w:beforeAutospacing="0" w:after="0" w:afterAutospacing="0"/>
        <w:ind w:left="722"/>
        <w:rPr>
          <w:sz w:val="24"/>
          <w:szCs w:val="24"/>
        </w:rPr>
      </w:pPr>
      <w:r w:rsidRPr="00451789">
        <w:rPr>
          <w:sz w:val="24"/>
          <w:szCs w:val="24"/>
        </w:rPr>
        <w:t>It may take up to 48 hours for thoracic injuries, predominantly pulmonary contusions, to become visible on chest radiographs in human patients with blunt chest trauma and dogs with experimental chest trauma.</w:t>
      </w:r>
    </w:p>
    <w:p w14:paraId="29F04D0B" w14:textId="2E40275D" w:rsidR="000D4C81" w:rsidRDefault="007714AD" w:rsidP="00451789">
      <w:pPr>
        <w:pStyle w:val="NormalWeb"/>
        <w:numPr>
          <w:ilvl w:val="1"/>
          <w:numId w:val="2"/>
        </w:numPr>
        <w:spacing w:before="0" w:beforeAutospacing="0" w:after="0" w:afterAutospacing="0"/>
        <w:ind w:left="1442"/>
        <w:rPr>
          <w:sz w:val="24"/>
          <w:szCs w:val="24"/>
        </w:rPr>
      </w:pPr>
      <w:r w:rsidRPr="00451789">
        <w:rPr>
          <w:sz w:val="24"/>
          <w:szCs w:val="24"/>
        </w:rPr>
        <w:t>The time from trauma to radiography was not associated with a higher radiography score in our study. Only 8/43 animals radiographed within 6 hours showed normal radiographs.</w:t>
      </w:r>
    </w:p>
    <w:p w14:paraId="6E32F572" w14:textId="77777777" w:rsidR="00451789" w:rsidRDefault="00451789" w:rsidP="00451789">
      <w:pPr>
        <w:pStyle w:val="NormalWeb"/>
        <w:spacing w:before="0" w:beforeAutospacing="0" w:after="0" w:afterAutospacing="0"/>
        <w:rPr>
          <w:sz w:val="24"/>
          <w:szCs w:val="24"/>
        </w:rPr>
      </w:pPr>
    </w:p>
    <w:p w14:paraId="33FF0E60" w14:textId="77777777" w:rsidR="00451789" w:rsidRDefault="00451789" w:rsidP="00451789">
      <w:pPr>
        <w:pStyle w:val="NormalWeb"/>
        <w:spacing w:before="0" w:beforeAutospacing="0" w:after="0" w:afterAutospacing="0"/>
        <w:rPr>
          <w:sz w:val="24"/>
          <w:szCs w:val="24"/>
        </w:rPr>
      </w:pPr>
    </w:p>
    <w:p w14:paraId="5AD74B5F" w14:textId="77777777" w:rsidR="00451789" w:rsidRDefault="00451789" w:rsidP="00451789">
      <w:pPr>
        <w:pStyle w:val="NormalWeb"/>
        <w:spacing w:before="0" w:beforeAutospacing="0" w:after="0" w:afterAutospacing="0"/>
        <w:rPr>
          <w:sz w:val="24"/>
          <w:szCs w:val="24"/>
        </w:rPr>
      </w:pPr>
    </w:p>
    <w:p w14:paraId="107354D4" w14:textId="77777777" w:rsidR="00451789" w:rsidRPr="00451789" w:rsidRDefault="00451789" w:rsidP="00451789">
      <w:pPr>
        <w:pStyle w:val="NormalWeb"/>
        <w:spacing w:before="0" w:beforeAutospacing="0" w:after="0" w:afterAutospacing="0"/>
        <w:rPr>
          <w:sz w:val="24"/>
          <w:szCs w:val="24"/>
        </w:rPr>
      </w:pPr>
    </w:p>
    <w:p w14:paraId="7DAAB5D1" w14:textId="77777777" w:rsidR="00CE62F0" w:rsidRPr="00451789" w:rsidRDefault="00CE62F0" w:rsidP="000D4C81">
      <w:pPr>
        <w:spacing w:before="100" w:beforeAutospacing="1" w:after="100" w:afterAutospacing="1"/>
        <w:rPr>
          <w:rFonts w:ascii="Times" w:hAnsi="Times" w:cs="Times New Roman"/>
          <w:lang w:val="fr-FR"/>
        </w:rPr>
      </w:pPr>
      <w:r w:rsidRPr="00451789">
        <w:rPr>
          <w:rFonts w:ascii="Times" w:hAnsi="Times" w:cs="Times New Roman"/>
          <w:lang w:val="fr-FR"/>
        </w:rPr>
        <w:t xml:space="preserve">Battle, C. E., Hutchings, H., &amp; Evans, P. A. (2012). Risk factors that predict mortality in patients with blunt chest wall trauma: a systematic review and meta-analysis. </w:t>
      </w:r>
      <w:r w:rsidRPr="00451789">
        <w:rPr>
          <w:rFonts w:ascii="Times" w:hAnsi="Times" w:cs="Times New Roman"/>
          <w:i/>
          <w:iCs/>
          <w:lang w:val="fr-FR"/>
        </w:rPr>
        <w:t>Injury</w:t>
      </w:r>
      <w:r w:rsidRPr="00451789">
        <w:rPr>
          <w:rFonts w:ascii="Times" w:hAnsi="Times" w:cs="Times New Roman"/>
          <w:lang w:val="fr-FR"/>
        </w:rPr>
        <w:t xml:space="preserve">, </w:t>
      </w:r>
      <w:r w:rsidRPr="00451789">
        <w:rPr>
          <w:rFonts w:ascii="Times" w:hAnsi="Times" w:cs="Times New Roman"/>
          <w:i/>
          <w:iCs/>
          <w:lang w:val="fr-FR"/>
        </w:rPr>
        <w:t>43</w:t>
      </w:r>
      <w:r w:rsidRPr="00451789">
        <w:rPr>
          <w:rFonts w:ascii="Times" w:hAnsi="Times" w:cs="Times New Roman"/>
          <w:lang w:val="fr-FR"/>
        </w:rPr>
        <w:t xml:space="preserve">(1), 8–17. </w:t>
      </w:r>
    </w:p>
    <w:p w14:paraId="75A9AF6D" w14:textId="195B6DBE" w:rsidR="000D4C81" w:rsidRPr="00451789" w:rsidRDefault="000D4C81" w:rsidP="000D4C81">
      <w:pPr>
        <w:pStyle w:val="NormalWeb"/>
        <w:rPr>
          <w:sz w:val="24"/>
          <w:szCs w:val="24"/>
        </w:rPr>
      </w:pPr>
      <w:r w:rsidRPr="00451789">
        <w:rPr>
          <w:b/>
          <w:sz w:val="24"/>
          <w:szCs w:val="24"/>
        </w:rPr>
        <w:t xml:space="preserve">Why did they do this study ? </w:t>
      </w:r>
      <w:r w:rsidRPr="00451789">
        <w:rPr>
          <w:sz w:val="24"/>
          <w:szCs w:val="24"/>
        </w:rPr>
        <w:t xml:space="preserve"> </w:t>
      </w:r>
      <w:r w:rsidR="00F20D9A" w:rsidRPr="00451789">
        <w:rPr>
          <w:sz w:val="24"/>
          <w:szCs w:val="24"/>
        </w:rPr>
        <w:t>The risk factors for mortality following blunt chest wall trauma have neither been well established. Methods are required to assist identification of the patient who presents with non-immediate life threatening blunt chest wall trauma, but are at risk of developing complications.</w:t>
      </w:r>
    </w:p>
    <w:p w14:paraId="09BBE881" w14:textId="1C6232B7" w:rsidR="000D4C81" w:rsidRPr="00451789" w:rsidRDefault="000D4C81" w:rsidP="000D4C81">
      <w:pPr>
        <w:pStyle w:val="NormalWeb"/>
        <w:rPr>
          <w:sz w:val="24"/>
          <w:szCs w:val="24"/>
        </w:rPr>
      </w:pPr>
      <w:r w:rsidRPr="00451789">
        <w:rPr>
          <w:b/>
          <w:sz w:val="24"/>
          <w:szCs w:val="24"/>
        </w:rPr>
        <w:t xml:space="preserve">Objective : </w:t>
      </w:r>
      <w:r w:rsidR="00F20D9A" w:rsidRPr="00451789">
        <w:rPr>
          <w:b/>
          <w:sz w:val="24"/>
          <w:szCs w:val="24"/>
        </w:rPr>
        <w:t xml:space="preserve"> </w:t>
      </w:r>
      <w:r w:rsidR="00F20D9A" w:rsidRPr="00451789">
        <w:rPr>
          <w:sz w:val="24"/>
          <w:szCs w:val="24"/>
        </w:rPr>
        <w:t>To summarise the risk factors for mortality in the blunt chest wall trauma patient in order to assist in the identification of the high risk patient and facilitate decisions regarding the required appropriate level of care.</w:t>
      </w:r>
    </w:p>
    <w:p w14:paraId="08D352BE" w14:textId="37372972" w:rsidR="000D4C81" w:rsidRPr="00451789" w:rsidRDefault="000D4C81" w:rsidP="000D4C81">
      <w:pPr>
        <w:pStyle w:val="NormalWeb"/>
        <w:rPr>
          <w:sz w:val="24"/>
          <w:szCs w:val="24"/>
        </w:rPr>
      </w:pPr>
      <w:r w:rsidRPr="00451789">
        <w:rPr>
          <w:b/>
          <w:sz w:val="24"/>
          <w:szCs w:val="24"/>
        </w:rPr>
        <w:t xml:space="preserve">Material and methods : </w:t>
      </w:r>
      <w:r w:rsidR="00F20D9A" w:rsidRPr="00451789">
        <w:rPr>
          <w:sz w:val="24"/>
          <w:szCs w:val="24"/>
        </w:rPr>
        <w:t xml:space="preserve">Systematic review and meta-analysis ; </w:t>
      </w:r>
      <w:r w:rsidR="00652623" w:rsidRPr="00451789">
        <w:rPr>
          <w:sz w:val="24"/>
          <w:szCs w:val="24"/>
        </w:rPr>
        <w:t>29 studies included in review ;  The population of interest in this study was those less severely injured patients in which management decision is less straightforward due to a lack of immediate life-threatening injuries requiring either surgical or intensive care management.</w:t>
      </w:r>
    </w:p>
    <w:p w14:paraId="434AE7FB" w14:textId="77777777" w:rsidR="009A2D32" w:rsidRPr="00451789" w:rsidRDefault="000D4C81" w:rsidP="000D4C81">
      <w:pPr>
        <w:pStyle w:val="NormalWeb"/>
        <w:spacing w:before="0" w:beforeAutospacing="0" w:after="0" w:afterAutospacing="0"/>
        <w:ind w:left="2"/>
        <w:rPr>
          <w:b/>
          <w:sz w:val="24"/>
          <w:szCs w:val="24"/>
        </w:rPr>
      </w:pPr>
      <w:r w:rsidRPr="00451789">
        <w:rPr>
          <w:b/>
          <w:sz w:val="24"/>
          <w:szCs w:val="24"/>
        </w:rPr>
        <w:t xml:space="preserve">Results : </w:t>
      </w:r>
    </w:p>
    <w:p w14:paraId="4C7E0011" w14:textId="00683930" w:rsidR="000D4C81" w:rsidRPr="00451789" w:rsidRDefault="005306FE" w:rsidP="009A2D32">
      <w:pPr>
        <w:pStyle w:val="NormalWeb"/>
        <w:numPr>
          <w:ilvl w:val="0"/>
          <w:numId w:val="14"/>
        </w:numPr>
        <w:spacing w:before="0" w:beforeAutospacing="0" w:after="0" w:afterAutospacing="0"/>
        <w:rPr>
          <w:sz w:val="24"/>
          <w:szCs w:val="24"/>
        </w:rPr>
      </w:pPr>
      <w:r w:rsidRPr="00451789">
        <w:rPr>
          <w:sz w:val="24"/>
          <w:szCs w:val="24"/>
        </w:rPr>
        <w:t xml:space="preserve">Age : </w:t>
      </w:r>
      <w:r w:rsidR="009A2D32" w:rsidRPr="00451789">
        <w:rPr>
          <w:sz w:val="24"/>
          <w:szCs w:val="24"/>
        </w:rPr>
        <w:t>65 year old </w:t>
      </w:r>
      <w:r w:rsidR="009A2D32" w:rsidRPr="00451789">
        <w:rPr>
          <w:sz w:val="24"/>
          <w:szCs w:val="24"/>
        </w:rPr>
        <w:sym w:font="Wingdings" w:char="F0E0"/>
      </w:r>
      <w:r w:rsidR="009A2D32" w:rsidRPr="00451789">
        <w:rPr>
          <w:sz w:val="24"/>
          <w:szCs w:val="24"/>
        </w:rPr>
        <w:t xml:space="preserve"> increased mortality rate,  OR : 1.98</w:t>
      </w:r>
      <w:r w:rsidR="009A2D32" w:rsidRPr="00451789">
        <w:rPr>
          <w:b/>
          <w:sz w:val="24"/>
          <w:szCs w:val="24"/>
        </w:rPr>
        <w:t> </w:t>
      </w:r>
    </w:p>
    <w:p w14:paraId="2F6FFCA3" w14:textId="2D6AE1FA" w:rsidR="009A2D32" w:rsidRPr="00451789" w:rsidRDefault="009A2D32" w:rsidP="009A2D32">
      <w:pPr>
        <w:pStyle w:val="NormalWeb"/>
        <w:numPr>
          <w:ilvl w:val="0"/>
          <w:numId w:val="13"/>
        </w:numPr>
        <w:spacing w:before="0" w:beforeAutospacing="0" w:after="0" w:afterAutospacing="0"/>
        <w:rPr>
          <w:sz w:val="24"/>
          <w:szCs w:val="24"/>
        </w:rPr>
      </w:pPr>
      <w:r w:rsidRPr="00451789">
        <w:rPr>
          <w:sz w:val="24"/>
          <w:szCs w:val="24"/>
        </w:rPr>
        <w:t>Number of rib fractures : odds of death is higher in patients with 3 or more rib fractures</w:t>
      </w:r>
      <w:r w:rsidR="005306FE" w:rsidRPr="00451789">
        <w:rPr>
          <w:sz w:val="24"/>
          <w:szCs w:val="24"/>
        </w:rPr>
        <w:t>, OR : 2.02</w:t>
      </w:r>
    </w:p>
    <w:p w14:paraId="5FD7EB4A" w14:textId="3E26B84D" w:rsidR="005306FE" w:rsidRPr="00451789" w:rsidRDefault="005306FE" w:rsidP="005306FE">
      <w:pPr>
        <w:pStyle w:val="NormalWeb"/>
        <w:numPr>
          <w:ilvl w:val="0"/>
          <w:numId w:val="13"/>
        </w:numPr>
        <w:spacing w:before="0" w:beforeAutospacing="0" w:after="0" w:afterAutospacing="0"/>
        <w:rPr>
          <w:b/>
          <w:sz w:val="24"/>
          <w:szCs w:val="24"/>
        </w:rPr>
      </w:pPr>
      <w:r w:rsidRPr="00451789">
        <w:rPr>
          <w:sz w:val="24"/>
          <w:szCs w:val="24"/>
        </w:rPr>
        <w:t>Pre-existing conditions :  blunt chest wall trauma patients with pre-existing conditions are at significantly increased risk of death, OR : 2.43</w:t>
      </w:r>
    </w:p>
    <w:p w14:paraId="619F7A61" w14:textId="7FFF85C4" w:rsidR="005306FE" w:rsidRPr="00451789" w:rsidRDefault="005306FE" w:rsidP="005306FE">
      <w:pPr>
        <w:pStyle w:val="NormalWeb"/>
        <w:numPr>
          <w:ilvl w:val="0"/>
          <w:numId w:val="13"/>
        </w:numPr>
        <w:spacing w:before="0" w:beforeAutospacing="0" w:after="0" w:afterAutospacing="0"/>
        <w:rPr>
          <w:b/>
          <w:sz w:val="24"/>
          <w:szCs w:val="24"/>
        </w:rPr>
      </w:pPr>
      <w:r w:rsidRPr="00451789">
        <w:rPr>
          <w:sz w:val="24"/>
          <w:szCs w:val="24"/>
        </w:rPr>
        <w:t xml:space="preserve">Pneumonia : </w:t>
      </w:r>
      <w:r w:rsidRPr="00451789">
        <w:rPr>
          <w:b/>
          <w:sz w:val="24"/>
          <w:szCs w:val="24"/>
        </w:rPr>
        <w:t xml:space="preserve"> </w:t>
      </w:r>
      <w:r w:rsidRPr="00451789">
        <w:rPr>
          <w:sz w:val="24"/>
          <w:szCs w:val="24"/>
        </w:rPr>
        <w:t>blunt chest wall trauma patients who develop pneumonia are at significantly increased risk of death, OR : 5.24</w:t>
      </w:r>
    </w:p>
    <w:p w14:paraId="08BBA89E" w14:textId="537C00BF" w:rsidR="005306FE" w:rsidRPr="00451789" w:rsidRDefault="005306FE" w:rsidP="005306FE">
      <w:pPr>
        <w:pStyle w:val="NormalWeb"/>
        <w:numPr>
          <w:ilvl w:val="0"/>
          <w:numId w:val="13"/>
        </w:numPr>
        <w:spacing w:before="0" w:beforeAutospacing="0" w:after="0" w:afterAutospacing="0"/>
        <w:rPr>
          <w:b/>
          <w:sz w:val="24"/>
          <w:szCs w:val="24"/>
        </w:rPr>
      </w:pPr>
      <w:r w:rsidRPr="00451789">
        <w:rPr>
          <w:sz w:val="24"/>
          <w:szCs w:val="24"/>
        </w:rPr>
        <w:t>Vital capacity : not reported to be a risk factor for mortality in the blunt chest wall trauma</w:t>
      </w:r>
    </w:p>
    <w:p w14:paraId="18D55F93" w14:textId="796A6719" w:rsidR="000D4C81" w:rsidRPr="00451789" w:rsidRDefault="000D4C81" w:rsidP="005306FE">
      <w:pPr>
        <w:pStyle w:val="NormalWeb"/>
        <w:spacing w:before="0" w:beforeAutospacing="0" w:after="0" w:afterAutospacing="0"/>
        <w:rPr>
          <w:b/>
          <w:sz w:val="24"/>
          <w:szCs w:val="24"/>
        </w:rPr>
      </w:pPr>
      <w:r w:rsidRPr="00451789">
        <w:rPr>
          <w:b/>
          <w:sz w:val="24"/>
          <w:szCs w:val="24"/>
        </w:rPr>
        <w:t>Discussion/conclusion</w:t>
      </w:r>
    </w:p>
    <w:p w14:paraId="2B0FDA3B" w14:textId="3F68B660" w:rsidR="000D4C81" w:rsidRPr="00451789" w:rsidRDefault="009B1B3F" w:rsidP="009B1B3F">
      <w:pPr>
        <w:pStyle w:val="NormalWeb"/>
        <w:numPr>
          <w:ilvl w:val="0"/>
          <w:numId w:val="16"/>
        </w:numPr>
        <w:spacing w:before="0" w:beforeAutospacing="0" w:after="0" w:afterAutospacing="0"/>
        <w:rPr>
          <w:sz w:val="24"/>
          <w:szCs w:val="24"/>
        </w:rPr>
      </w:pPr>
      <w:r w:rsidRPr="00451789">
        <w:rPr>
          <w:sz w:val="24"/>
          <w:szCs w:val="24"/>
        </w:rPr>
        <w:t>Patients who present with mild to moderate blunt chest wall trauma can normally be safely discharged from the emergency department with adequate pain control and education on pulmonary hygiene. A percentage of this patient group will develop late complications however no current guidelines exist to assist the emergency department physician in the recognition of this high risk blunt chest wall trauma patient population.</w:t>
      </w:r>
    </w:p>
    <w:p w14:paraId="6C3B3BB8" w14:textId="61C92245" w:rsidR="00451789" w:rsidRPr="00451789" w:rsidRDefault="00451789" w:rsidP="009B1B3F">
      <w:pPr>
        <w:pStyle w:val="NormalWeb"/>
        <w:numPr>
          <w:ilvl w:val="0"/>
          <w:numId w:val="16"/>
        </w:numPr>
        <w:spacing w:before="0" w:beforeAutospacing="0" w:after="0" w:afterAutospacing="0"/>
        <w:rPr>
          <w:sz w:val="24"/>
          <w:szCs w:val="24"/>
        </w:rPr>
      </w:pPr>
      <w:r w:rsidRPr="00451789">
        <w:rPr>
          <w:sz w:val="24"/>
          <w:szCs w:val="24"/>
        </w:rPr>
        <w:t>**  Findings of this review are based on a small number of variable quality studies.</w:t>
      </w:r>
    </w:p>
    <w:p w14:paraId="1A33DCC2" w14:textId="77777777" w:rsidR="000D4C81" w:rsidRPr="00451789" w:rsidRDefault="000D4C81" w:rsidP="000D4C81">
      <w:pPr>
        <w:pStyle w:val="NormalWeb"/>
        <w:spacing w:before="0" w:beforeAutospacing="0" w:after="0" w:afterAutospacing="0"/>
        <w:ind w:left="228"/>
        <w:rPr>
          <w:sz w:val="24"/>
          <w:szCs w:val="24"/>
        </w:rPr>
      </w:pPr>
    </w:p>
    <w:p w14:paraId="52A8B15A" w14:textId="77777777" w:rsidR="000D4C81" w:rsidRPr="00451789" w:rsidRDefault="000D4C81" w:rsidP="000D4C81">
      <w:pPr>
        <w:pStyle w:val="NormalWeb"/>
        <w:spacing w:before="0" w:beforeAutospacing="0" w:after="0" w:afterAutospacing="0"/>
        <w:rPr>
          <w:b/>
          <w:sz w:val="24"/>
          <w:szCs w:val="24"/>
        </w:rPr>
      </w:pPr>
      <w:r w:rsidRPr="00451789">
        <w:rPr>
          <w:b/>
          <w:sz w:val="24"/>
          <w:szCs w:val="24"/>
        </w:rPr>
        <w:t>Other info :</w:t>
      </w:r>
    </w:p>
    <w:p w14:paraId="244F4F3B" w14:textId="514DF4D2" w:rsidR="000D4C81" w:rsidRPr="00451789" w:rsidRDefault="000D4C81" w:rsidP="000D4C81">
      <w:pPr>
        <w:pStyle w:val="NormalWeb"/>
        <w:numPr>
          <w:ilvl w:val="0"/>
          <w:numId w:val="11"/>
        </w:numPr>
        <w:spacing w:before="0" w:beforeAutospacing="0" w:after="0" w:afterAutospacing="0"/>
        <w:rPr>
          <w:sz w:val="24"/>
          <w:szCs w:val="24"/>
        </w:rPr>
      </w:pPr>
      <w:r w:rsidRPr="00451789">
        <w:rPr>
          <w:sz w:val="24"/>
          <w:szCs w:val="24"/>
        </w:rPr>
        <w:t>Blunt chest wall trauma does not involve any opening of the chest wall.</w:t>
      </w:r>
    </w:p>
    <w:p w14:paraId="08DB3FC6" w14:textId="338A1046" w:rsidR="00451789" w:rsidRPr="00451789" w:rsidRDefault="00451789" w:rsidP="000D4C81">
      <w:pPr>
        <w:pStyle w:val="NormalWeb"/>
        <w:numPr>
          <w:ilvl w:val="0"/>
          <w:numId w:val="11"/>
        </w:numPr>
        <w:spacing w:before="0" w:beforeAutospacing="0" w:after="0" w:afterAutospacing="0"/>
        <w:rPr>
          <w:sz w:val="24"/>
          <w:szCs w:val="24"/>
        </w:rPr>
      </w:pPr>
      <w:r w:rsidRPr="00451789">
        <w:rPr>
          <w:sz w:val="24"/>
          <w:szCs w:val="24"/>
        </w:rPr>
        <w:t>As up to 50 percent of rib fractures are missed on chest radiograph.</w:t>
      </w:r>
    </w:p>
    <w:p w14:paraId="79F6D4F7" w14:textId="529F1D4D" w:rsidR="00451789" w:rsidRDefault="00451789" w:rsidP="000D4C81">
      <w:pPr>
        <w:pStyle w:val="NormalWeb"/>
        <w:numPr>
          <w:ilvl w:val="0"/>
          <w:numId w:val="11"/>
        </w:numPr>
        <w:spacing w:before="0" w:beforeAutospacing="0" w:after="0" w:afterAutospacing="0"/>
        <w:rPr>
          <w:sz w:val="24"/>
          <w:szCs w:val="24"/>
        </w:rPr>
      </w:pPr>
      <w:r w:rsidRPr="00451789">
        <w:rPr>
          <w:sz w:val="24"/>
          <w:szCs w:val="24"/>
        </w:rPr>
        <w:t>The management of pain following blunt chest wall trauma has been investigated in the literature and has been shown to significantly influence patient outcomes, thus potentially acting as confounding in the studies in this review.</w:t>
      </w:r>
    </w:p>
    <w:p w14:paraId="42B71A92" w14:textId="77777777" w:rsidR="00451789" w:rsidRPr="00451789" w:rsidRDefault="00451789" w:rsidP="00451789">
      <w:pPr>
        <w:pStyle w:val="NormalWeb"/>
        <w:spacing w:before="0" w:beforeAutospacing="0" w:after="0" w:afterAutospacing="0"/>
        <w:ind w:left="773"/>
        <w:rPr>
          <w:sz w:val="24"/>
          <w:szCs w:val="24"/>
        </w:rPr>
      </w:pPr>
    </w:p>
    <w:p w14:paraId="7A1839B2" w14:textId="77777777" w:rsidR="009C411F" w:rsidRPr="00451789" w:rsidRDefault="009C411F" w:rsidP="006B0C9B"/>
    <w:sectPr w:rsidR="009C411F" w:rsidRPr="00451789"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D5E4C"/>
    <w:multiLevelType w:val="hybridMultilevel"/>
    <w:tmpl w:val="75AE06CE"/>
    <w:lvl w:ilvl="0" w:tplc="F990CDB8">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077F7E"/>
    <w:multiLevelType w:val="hybridMultilevel"/>
    <w:tmpl w:val="C35E5E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3A1A79"/>
    <w:multiLevelType w:val="hybridMultilevel"/>
    <w:tmpl w:val="9C92125C"/>
    <w:lvl w:ilvl="0" w:tplc="040C0001">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hint="default"/>
      </w:rPr>
    </w:lvl>
    <w:lvl w:ilvl="8" w:tplc="040C0005" w:tentative="1">
      <w:start w:val="1"/>
      <w:numFmt w:val="bullet"/>
      <w:lvlText w:val=""/>
      <w:lvlJc w:val="left"/>
      <w:pPr>
        <w:ind w:left="6533" w:hanging="360"/>
      </w:pPr>
      <w:rPr>
        <w:rFonts w:ascii="Wingdings" w:hAnsi="Wingdings" w:hint="default"/>
      </w:rPr>
    </w:lvl>
  </w:abstractNum>
  <w:abstractNum w:abstractNumId="3">
    <w:nsid w:val="203B23B6"/>
    <w:multiLevelType w:val="hybridMultilevel"/>
    <w:tmpl w:val="9834680C"/>
    <w:lvl w:ilvl="0" w:tplc="F990CDB8">
      <w:start w:val="1"/>
      <w:numFmt w:val="decimal"/>
      <w:lvlText w:val="%1."/>
      <w:lvlJc w:val="left"/>
      <w:pPr>
        <w:ind w:left="720" w:hanging="360"/>
      </w:pPr>
      <w:rPr>
        <w:b/>
      </w:rPr>
    </w:lvl>
    <w:lvl w:ilvl="1" w:tplc="040C0019">
      <w:start w:val="1"/>
      <w:numFmt w:val="lowerLetter"/>
      <w:lvlText w:val="%2."/>
      <w:lvlJc w:val="left"/>
      <w:pPr>
        <w:ind w:left="1440" w:hanging="360"/>
      </w:pPr>
    </w:lvl>
    <w:lvl w:ilvl="2" w:tplc="F31291CA">
      <w:numFmt w:val="bullet"/>
      <w:lvlText w:val=""/>
      <w:lvlJc w:val="left"/>
      <w:pPr>
        <w:ind w:left="2340" w:hanging="360"/>
      </w:pPr>
      <w:rPr>
        <w:rFonts w:ascii="Wingdings" w:eastAsiaTheme="minorEastAsia" w:hAnsi="Wingdings" w:cs="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1705B"/>
    <w:multiLevelType w:val="hybridMultilevel"/>
    <w:tmpl w:val="2F2AB722"/>
    <w:lvl w:ilvl="0" w:tplc="040C0001">
      <w:start w:val="1"/>
      <w:numFmt w:val="bullet"/>
      <w:lvlText w:val=""/>
      <w:lvlJc w:val="left"/>
      <w:pPr>
        <w:ind w:left="1202" w:hanging="360"/>
      </w:pPr>
      <w:rPr>
        <w:rFonts w:ascii="Symbol" w:hAnsi="Symbol" w:hint="default"/>
      </w:rPr>
    </w:lvl>
    <w:lvl w:ilvl="1" w:tplc="040C0003">
      <w:start w:val="1"/>
      <w:numFmt w:val="bullet"/>
      <w:lvlText w:val="o"/>
      <w:lvlJc w:val="left"/>
      <w:pPr>
        <w:ind w:left="1922" w:hanging="360"/>
      </w:pPr>
      <w:rPr>
        <w:rFonts w:ascii="Courier New" w:hAnsi="Courier New" w:hint="default"/>
      </w:rPr>
    </w:lvl>
    <w:lvl w:ilvl="2" w:tplc="040C0005">
      <w:start w:val="1"/>
      <w:numFmt w:val="bullet"/>
      <w:lvlText w:val=""/>
      <w:lvlJc w:val="left"/>
      <w:pPr>
        <w:ind w:left="2642" w:hanging="360"/>
      </w:pPr>
      <w:rPr>
        <w:rFonts w:ascii="Wingdings" w:hAnsi="Wingdings" w:hint="default"/>
      </w:rPr>
    </w:lvl>
    <w:lvl w:ilvl="3" w:tplc="040C0001" w:tentative="1">
      <w:start w:val="1"/>
      <w:numFmt w:val="bullet"/>
      <w:lvlText w:val=""/>
      <w:lvlJc w:val="left"/>
      <w:pPr>
        <w:ind w:left="3362" w:hanging="360"/>
      </w:pPr>
      <w:rPr>
        <w:rFonts w:ascii="Symbol" w:hAnsi="Symbol" w:hint="default"/>
      </w:rPr>
    </w:lvl>
    <w:lvl w:ilvl="4" w:tplc="040C0003" w:tentative="1">
      <w:start w:val="1"/>
      <w:numFmt w:val="bullet"/>
      <w:lvlText w:val="o"/>
      <w:lvlJc w:val="left"/>
      <w:pPr>
        <w:ind w:left="4082" w:hanging="360"/>
      </w:pPr>
      <w:rPr>
        <w:rFonts w:ascii="Courier New" w:hAnsi="Courier New" w:hint="default"/>
      </w:rPr>
    </w:lvl>
    <w:lvl w:ilvl="5" w:tplc="040C0005" w:tentative="1">
      <w:start w:val="1"/>
      <w:numFmt w:val="bullet"/>
      <w:lvlText w:val=""/>
      <w:lvlJc w:val="left"/>
      <w:pPr>
        <w:ind w:left="4802" w:hanging="360"/>
      </w:pPr>
      <w:rPr>
        <w:rFonts w:ascii="Wingdings" w:hAnsi="Wingdings" w:hint="default"/>
      </w:rPr>
    </w:lvl>
    <w:lvl w:ilvl="6" w:tplc="040C0001" w:tentative="1">
      <w:start w:val="1"/>
      <w:numFmt w:val="bullet"/>
      <w:lvlText w:val=""/>
      <w:lvlJc w:val="left"/>
      <w:pPr>
        <w:ind w:left="5522" w:hanging="360"/>
      </w:pPr>
      <w:rPr>
        <w:rFonts w:ascii="Symbol" w:hAnsi="Symbol" w:hint="default"/>
      </w:rPr>
    </w:lvl>
    <w:lvl w:ilvl="7" w:tplc="040C0003" w:tentative="1">
      <w:start w:val="1"/>
      <w:numFmt w:val="bullet"/>
      <w:lvlText w:val="o"/>
      <w:lvlJc w:val="left"/>
      <w:pPr>
        <w:ind w:left="6242" w:hanging="360"/>
      </w:pPr>
      <w:rPr>
        <w:rFonts w:ascii="Courier New" w:hAnsi="Courier New" w:hint="default"/>
      </w:rPr>
    </w:lvl>
    <w:lvl w:ilvl="8" w:tplc="040C0005" w:tentative="1">
      <w:start w:val="1"/>
      <w:numFmt w:val="bullet"/>
      <w:lvlText w:val=""/>
      <w:lvlJc w:val="left"/>
      <w:pPr>
        <w:ind w:left="6962" w:hanging="360"/>
      </w:pPr>
      <w:rPr>
        <w:rFonts w:ascii="Wingdings" w:hAnsi="Wingdings" w:hint="default"/>
      </w:rPr>
    </w:lvl>
  </w:abstractNum>
  <w:abstractNum w:abstractNumId="5">
    <w:nsid w:val="2F285E97"/>
    <w:multiLevelType w:val="hybridMultilevel"/>
    <w:tmpl w:val="42725E3A"/>
    <w:lvl w:ilvl="0" w:tplc="040C0001">
      <w:start w:val="1"/>
      <w:numFmt w:val="bullet"/>
      <w:lvlText w:val=""/>
      <w:lvlJc w:val="left"/>
      <w:pPr>
        <w:ind w:left="948" w:hanging="360"/>
      </w:pPr>
      <w:rPr>
        <w:rFonts w:ascii="Symbol" w:hAnsi="Symbol" w:hint="default"/>
      </w:rPr>
    </w:lvl>
    <w:lvl w:ilvl="1" w:tplc="040C0003" w:tentative="1">
      <w:start w:val="1"/>
      <w:numFmt w:val="bullet"/>
      <w:lvlText w:val="o"/>
      <w:lvlJc w:val="left"/>
      <w:pPr>
        <w:ind w:left="1668" w:hanging="360"/>
      </w:pPr>
      <w:rPr>
        <w:rFonts w:ascii="Courier New" w:hAnsi="Courier New" w:hint="default"/>
      </w:rPr>
    </w:lvl>
    <w:lvl w:ilvl="2" w:tplc="040C0005" w:tentative="1">
      <w:start w:val="1"/>
      <w:numFmt w:val="bullet"/>
      <w:lvlText w:val=""/>
      <w:lvlJc w:val="left"/>
      <w:pPr>
        <w:ind w:left="2388" w:hanging="360"/>
      </w:pPr>
      <w:rPr>
        <w:rFonts w:ascii="Wingdings" w:hAnsi="Wingdings" w:hint="default"/>
      </w:rPr>
    </w:lvl>
    <w:lvl w:ilvl="3" w:tplc="040C0001" w:tentative="1">
      <w:start w:val="1"/>
      <w:numFmt w:val="bullet"/>
      <w:lvlText w:val=""/>
      <w:lvlJc w:val="left"/>
      <w:pPr>
        <w:ind w:left="3108" w:hanging="360"/>
      </w:pPr>
      <w:rPr>
        <w:rFonts w:ascii="Symbol" w:hAnsi="Symbol" w:hint="default"/>
      </w:rPr>
    </w:lvl>
    <w:lvl w:ilvl="4" w:tplc="040C0003" w:tentative="1">
      <w:start w:val="1"/>
      <w:numFmt w:val="bullet"/>
      <w:lvlText w:val="o"/>
      <w:lvlJc w:val="left"/>
      <w:pPr>
        <w:ind w:left="3828" w:hanging="360"/>
      </w:pPr>
      <w:rPr>
        <w:rFonts w:ascii="Courier New" w:hAnsi="Courier New" w:hint="default"/>
      </w:rPr>
    </w:lvl>
    <w:lvl w:ilvl="5" w:tplc="040C0005" w:tentative="1">
      <w:start w:val="1"/>
      <w:numFmt w:val="bullet"/>
      <w:lvlText w:val=""/>
      <w:lvlJc w:val="left"/>
      <w:pPr>
        <w:ind w:left="4548" w:hanging="360"/>
      </w:pPr>
      <w:rPr>
        <w:rFonts w:ascii="Wingdings" w:hAnsi="Wingdings" w:hint="default"/>
      </w:rPr>
    </w:lvl>
    <w:lvl w:ilvl="6" w:tplc="040C0001" w:tentative="1">
      <w:start w:val="1"/>
      <w:numFmt w:val="bullet"/>
      <w:lvlText w:val=""/>
      <w:lvlJc w:val="left"/>
      <w:pPr>
        <w:ind w:left="5268" w:hanging="360"/>
      </w:pPr>
      <w:rPr>
        <w:rFonts w:ascii="Symbol" w:hAnsi="Symbol" w:hint="default"/>
      </w:rPr>
    </w:lvl>
    <w:lvl w:ilvl="7" w:tplc="040C0003" w:tentative="1">
      <w:start w:val="1"/>
      <w:numFmt w:val="bullet"/>
      <w:lvlText w:val="o"/>
      <w:lvlJc w:val="left"/>
      <w:pPr>
        <w:ind w:left="5988" w:hanging="360"/>
      </w:pPr>
      <w:rPr>
        <w:rFonts w:ascii="Courier New" w:hAnsi="Courier New" w:hint="default"/>
      </w:rPr>
    </w:lvl>
    <w:lvl w:ilvl="8" w:tplc="040C0005" w:tentative="1">
      <w:start w:val="1"/>
      <w:numFmt w:val="bullet"/>
      <w:lvlText w:val=""/>
      <w:lvlJc w:val="left"/>
      <w:pPr>
        <w:ind w:left="6708" w:hanging="360"/>
      </w:pPr>
      <w:rPr>
        <w:rFonts w:ascii="Wingdings" w:hAnsi="Wingdings" w:hint="default"/>
      </w:rPr>
    </w:lvl>
  </w:abstractNum>
  <w:abstractNum w:abstractNumId="6">
    <w:nsid w:val="3834544E"/>
    <w:multiLevelType w:val="hybridMultilevel"/>
    <w:tmpl w:val="D65C20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55F0256"/>
    <w:multiLevelType w:val="hybridMultilevel"/>
    <w:tmpl w:val="D1DEEB14"/>
    <w:lvl w:ilvl="0" w:tplc="F990CDB8">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FEF4EC2"/>
    <w:multiLevelType w:val="hybridMultilevel"/>
    <w:tmpl w:val="559EFBB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nsid w:val="55B41090"/>
    <w:multiLevelType w:val="hybridMultilevel"/>
    <w:tmpl w:val="47D40042"/>
    <w:lvl w:ilvl="0" w:tplc="040C0001">
      <w:start w:val="1"/>
      <w:numFmt w:val="bullet"/>
      <w:lvlText w:val=""/>
      <w:lvlJc w:val="left"/>
      <w:pPr>
        <w:ind w:left="1200" w:hanging="360"/>
      </w:pPr>
      <w:rPr>
        <w:rFonts w:ascii="Symbol" w:hAnsi="Symbol" w:hint="default"/>
      </w:rPr>
    </w:lvl>
    <w:lvl w:ilvl="1" w:tplc="040C0003" w:tentative="1">
      <w:start w:val="1"/>
      <w:numFmt w:val="bullet"/>
      <w:lvlText w:val="o"/>
      <w:lvlJc w:val="left"/>
      <w:pPr>
        <w:ind w:left="1920" w:hanging="360"/>
      </w:pPr>
      <w:rPr>
        <w:rFonts w:ascii="Courier New" w:hAnsi="Courier New" w:hint="default"/>
      </w:rPr>
    </w:lvl>
    <w:lvl w:ilvl="2" w:tplc="040C0005" w:tentative="1">
      <w:start w:val="1"/>
      <w:numFmt w:val="bullet"/>
      <w:lvlText w:val=""/>
      <w:lvlJc w:val="left"/>
      <w:pPr>
        <w:ind w:left="2640" w:hanging="360"/>
      </w:pPr>
      <w:rPr>
        <w:rFonts w:ascii="Wingdings" w:hAnsi="Wingdings" w:hint="default"/>
      </w:rPr>
    </w:lvl>
    <w:lvl w:ilvl="3" w:tplc="040C0001" w:tentative="1">
      <w:start w:val="1"/>
      <w:numFmt w:val="bullet"/>
      <w:lvlText w:val=""/>
      <w:lvlJc w:val="left"/>
      <w:pPr>
        <w:ind w:left="3360" w:hanging="360"/>
      </w:pPr>
      <w:rPr>
        <w:rFonts w:ascii="Symbol" w:hAnsi="Symbol" w:hint="default"/>
      </w:rPr>
    </w:lvl>
    <w:lvl w:ilvl="4" w:tplc="040C0003" w:tentative="1">
      <w:start w:val="1"/>
      <w:numFmt w:val="bullet"/>
      <w:lvlText w:val="o"/>
      <w:lvlJc w:val="left"/>
      <w:pPr>
        <w:ind w:left="4080" w:hanging="360"/>
      </w:pPr>
      <w:rPr>
        <w:rFonts w:ascii="Courier New" w:hAnsi="Courier New" w:hint="default"/>
      </w:rPr>
    </w:lvl>
    <w:lvl w:ilvl="5" w:tplc="040C0005" w:tentative="1">
      <w:start w:val="1"/>
      <w:numFmt w:val="bullet"/>
      <w:lvlText w:val=""/>
      <w:lvlJc w:val="left"/>
      <w:pPr>
        <w:ind w:left="4800" w:hanging="360"/>
      </w:pPr>
      <w:rPr>
        <w:rFonts w:ascii="Wingdings" w:hAnsi="Wingdings" w:hint="default"/>
      </w:rPr>
    </w:lvl>
    <w:lvl w:ilvl="6" w:tplc="040C0001" w:tentative="1">
      <w:start w:val="1"/>
      <w:numFmt w:val="bullet"/>
      <w:lvlText w:val=""/>
      <w:lvlJc w:val="left"/>
      <w:pPr>
        <w:ind w:left="5520" w:hanging="360"/>
      </w:pPr>
      <w:rPr>
        <w:rFonts w:ascii="Symbol" w:hAnsi="Symbol" w:hint="default"/>
      </w:rPr>
    </w:lvl>
    <w:lvl w:ilvl="7" w:tplc="040C0003" w:tentative="1">
      <w:start w:val="1"/>
      <w:numFmt w:val="bullet"/>
      <w:lvlText w:val="o"/>
      <w:lvlJc w:val="left"/>
      <w:pPr>
        <w:ind w:left="6240" w:hanging="360"/>
      </w:pPr>
      <w:rPr>
        <w:rFonts w:ascii="Courier New" w:hAnsi="Courier New" w:hint="default"/>
      </w:rPr>
    </w:lvl>
    <w:lvl w:ilvl="8" w:tplc="040C0005" w:tentative="1">
      <w:start w:val="1"/>
      <w:numFmt w:val="bullet"/>
      <w:lvlText w:val=""/>
      <w:lvlJc w:val="left"/>
      <w:pPr>
        <w:ind w:left="6960" w:hanging="360"/>
      </w:pPr>
      <w:rPr>
        <w:rFonts w:ascii="Wingdings" w:hAnsi="Wingdings" w:hint="default"/>
      </w:rPr>
    </w:lvl>
  </w:abstractNum>
  <w:abstractNum w:abstractNumId="10">
    <w:nsid w:val="67AA3EF7"/>
    <w:multiLevelType w:val="hybridMultilevel"/>
    <w:tmpl w:val="8632A3FA"/>
    <w:lvl w:ilvl="0" w:tplc="040C000F">
      <w:start w:val="1"/>
      <w:numFmt w:val="decimal"/>
      <w:lvlText w:val="%1."/>
      <w:lvlJc w:val="left"/>
      <w:pPr>
        <w:ind w:left="1200" w:hanging="360"/>
      </w:pPr>
    </w:lvl>
    <w:lvl w:ilvl="1" w:tplc="040C0019" w:tentative="1">
      <w:start w:val="1"/>
      <w:numFmt w:val="lowerLetter"/>
      <w:lvlText w:val="%2."/>
      <w:lvlJc w:val="left"/>
      <w:pPr>
        <w:ind w:left="1920" w:hanging="360"/>
      </w:pPr>
    </w:lvl>
    <w:lvl w:ilvl="2" w:tplc="040C001B" w:tentative="1">
      <w:start w:val="1"/>
      <w:numFmt w:val="lowerRoman"/>
      <w:lvlText w:val="%3."/>
      <w:lvlJc w:val="right"/>
      <w:pPr>
        <w:ind w:left="2640" w:hanging="180"/>
      </w:pPr>
    </w:lvl>
    <w:lvl w:ilvl="3" w:tplc="040C000F" w:tentative="1">
      <w:start w:val="1"/>
      <w:numFmt w:val="decimal"/>
      <w:lvlText w:val="%4."/>
      <w:lvlJc w:val="left"/>
      <w:pPr>
        <w:ind w:left="3360" w:hanging="360"/>
      </w:pPr>
    </w:lvl>
    <w:lvl w:ilvl="4" w:tplc="040C0019" w:tentative="1">
      <w:start w:val="1"/>
      <w:numFmt w:val="lowerLetter"/>
      <w:lvlText w:val="%5."/>
      <w:lvlJc w:val="left"/>
      <w:pPr>
        <w:ind w:left="4080" w:hanging="360"/>
      </w:pPr>
    </w:lvl>
    <w:lvl w:ilvl="5" w:tplc="040C001B" w:tentative="1">
      <w:start w:val="1"/>
      <w:numFmt w:val="lowerRoman"/>
      <w:lvlText w:val="%6."/>
      <w:lvlJc w:val="right"/>
      <w:pPr>
        <w:ind w:left="4800" w:hanging="180"/>
      </w:pPr>
    </w:lvl>
    <w:lvl w:ilvl="6" w:tplc="040C000F" w:tentative="1">
      <w:start w:val="1"/>
      <w:numFmt w:val="decimal"/>
      <w:lvlText w:val="%7."/>
      <w:lvlJc w:val="left"/>
      <w:pPr>
        <w:ind w:left="5520" w:hanging="360"/>
      </w:pPr>
    </w:lvl>
    <w:lvl w:ilvl="7" w:tplc="040C0019" w:tentative="1">
      <w:start w:val="1"/>
      <w:numFmt w:val="lowerLetter"/>
      <w:lvlText w:val="%8."/>
      <w:lvlJc w:val="left"/>
      <w:pPr>
        <w:ind w:left="6240" w:hanging="360"/>
      </w:pPr>
    </w:lvl>
    <w:lvl w:ilvl="8" w:tplc="040C001B" w:tentative="1">
      <w:start w:val="1"/>
      <w:numFmt w:val="lowerRoman"/>
      <w:lvlText w:val="%9."/>
      <w:lvlJc w:val="right"/>
      <w:pPr>
        <w:ind w:left="6960" w:hanging="180"/>
      </w:pPr>
    </w:lvl>
  </w:abstractNum>
  <w:abstractNum w:abstractNumId="11">
    <w:nsid w:val="6B2A7AF6"/>
    <w:multiLevelType w:val="hybridMultilevel"/>
    <w:tmpl w:val="F5E8525C"/>
    <w:lvl w:ilvl="0" w:tplc="F990CDB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C2E6DA3"/>
    <w:multiLevelType w:val="hybridMultilevel"/>
    <w:tmpl w:val="99386B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763A6B86"/>
    <w:multiLevelType w:val="hybridMultilevel"/>
    <w:tmpl w:val="A5AE7A5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nsid w:val="77E72711"/>
    <w:multiLevelType w:val="hybridMultilevel"/>
    <w:tmpl w:val="FF50588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5">
    <w:nsid w:val="7A492624"/>
    <w:multiLevelType w:val="hybridMultilevel"/>
    <w:tmpl w:val="75966CBE"/>
    <w:lvl w:ilvl="0" w:tplc="F990CDB8">
      <w:start w:val="1"/>
      <w:numFmt w:val="decimal"/>
      <w:lvlText w:val="%1."/>
      <w:lvlJc w:val="left"/>
      <w:pPr>
        <w:ind w:left="720" w:hanging="360"/>
      </w:pPr>
      <w:rPr>
        <w:b/>
      </w:rPr>
    </w:lvl>
    <w:lvl w:ilvl="1" w:tplc="040C0019">
      <w:start w:val="1"/>
      <w:numFmt w:val="lowerLetter"/>
      <w:lvlText w:val="%2."/>
      <w:lvlJc w:val="left"/>
      <w:pPr>
        <w:ind w:left="1440" w:hanging="360"/>
      </w:pPr>
    </w:lvl>
    <w:lvl w:ilvl="2" w:tplc="F31291CA">
      <w:numFmt w:val="bullet"/>
      <w:lvlText w:val=""/>
      <w:lvlJc w:val="left"/>
      <w:pPr>
        <w:ind w:left="2340" w:hanging="360"/>
      </w:pPr>
      <w:rPr>
        <w:rFonts w:ascii="Wingdings" w:eastAsiaTheme="minorEastAsia" w:hAnsi="Wingdings" w:cs="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1"/>
  </w:num>
  <w:num w:numId="5">
    <w:abstractNumId w:val="6"/>
  </w:num>
  <w:num w:numId="6">
    <w:abstractNumId w:val="12"/>
  </w:num>
  <w:num w:numId="7">
    <w:abstractNumId w:val="7"/>
  </w:num>
  <w:num w:numId="8">
    <w:abstractNumId w:val="11"/>
  </w:num>
  <w:num w:numId="9">
    <w:abstractNumId w:val="15"/>
  </w:num>
  <w:num w:numId="10">
    <w:abstractNumId w:val="0"/>
  </w:num>
  <w:num w:numId="11">
    <w:abstractNumId w:val="2"/>
  </w:num>
  <w:num w:numId="12">
    <w:abstractNumId w:val="14"/>
  </w:num>
  <w:num w:numId="13">
    <w:abstractNumId w:val="8"/>
  </w:num>
  <w:num w:numId="14">
    <w:abstractNumId w:val="13"/>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41C"/>
    <w:rsid w:val="000257F9"/>
    <w:rsid w:val="0009113D"/>
    <w:rsid w:val="000D4C81"/>
    <w:rsid w:val="001E162B"/>
    <w:rsid w:val="00265BB0"/>
    <w:rsid w:val="002C4D29"/>
    <w:rsid w:val="002D0883"/>
    <w:rsid w:val="003C1A4F"/>
    <w:rsid w:val="00432211"/>
    <w:rsid w:val="00437961"/>
    <w:rsid w:val="00451789"/>
    <w:rsid w:val="004D617D"/>
    <w:rsid w:val="005306FE"/>
    <w:rsid w:val="00545DC0"/>
    <w:rsid w:val="00652623"/>
    <w:rsid w:val="006B0C9B"/>
    <w:rsid w:val="0074141C"/>
    <w:rsid w:val="007714AD"/>
    <w:rsid w:val="007B75A4"/>
    <w:rsid w:val="00844D07"/>
    <w:rsid w:val="0094392F"/>
    <w:rsid w:val="00962328"/>
    <w:rsid w:val="00977D47"/>
    <w:rsid w:val="009A2D32"/>
    <w:rsid w:val="009B1B3F"/>
    <w:rsid w:val="009B70AA"/>
    <w:rsid w:val="009C411F"/>
    <w:rsid w:val="009E537B"/>
    <w:rsid w:val="00A30D66"/>
    <w:rsid w:val="00A87CA9"/>
    <w:rsid w:val="00CE62F0"/>
    <w:rsid w:val="00DC10EC"/>
    <w:rsid w:val="00F20D9A"/>
    <w:rsid w:val="00F450B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50D4D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4141C"/>
    <w:pPr>
      <w:spacing w:before="100" w:beforeAutospacing="1" w:after="100" w:afterAutospacing="1"/>
    </w:pPr>
    <w:rPr>
      <w:rFonts w:ascii="Times" w:hAnsi="Times" w:cs="Times New Roman"/>
      <w:sz w:val="20"/>
      <w:szCs w:val="20"/>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74141C"/>
    <w:pPr>
      <w:spacing w:before="100" w:beforeAutospacing="1" w:after="100" w:afterAutospacing="1"/>
    </w:pPr>
    <w:rPr>
      <w:rFonts w:ascii="Times" w:hAnsi="Time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866542">
      <w:bodyDiv w:val="1"/>
      <w:marLeft w:val="0"/>
      <w:marRight w:val="0"/>
      <w:marTop w:val="0"/>
      <w:marBottom w:val="0"/>
      <w:divBdr>
        <w:top w:val="none" w:sz="0" w:space="0" w:color="auto"/>
        <w:left w:val="none" w:sz="0" w:space="0" w:color="auto"/>
        <w:bottom w:val="none" w:sz="0" w:space="0" w:color="auto"/>
        <w:right w:val="none" w:sz="0" w:space="0" w:color="auto"/>
      </w:divBdr>
    </w:div>
    <w:div w:id="184655605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278</TotalTime>
  <Pages>6</Pages>
  <Words>2334</Words>
  <Characters>12838</Characters>
  <Application>Microsoft Macintosh Word</Application>
  <DocSecurity>0</DocSecurity>
  <Lines>106</Lines>
  <Paragraphs>30</Paragraphs>
  <ScaleCrop>false</ScaleCrop>
  <Company/>
  <LinksUpToDate>false</LinksUpToDate>
  <CharactersWithSpaces>15142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7</cp:revision>
  <dcterms:created xsi:type="dcterms:W3CDTF">2014-10-18T14:35:00Z</dcterms:created>
  <dcterms:modified xsi:type="dcterms:W3CDTF">2014-10-20T23:25:00Z</dcterms:modified>
</cp:coreProperties>
</file>