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13D6" w14:textId="6F9C872C" w:rsidR="00496744" w:rsidRPr="007D6B3A" w:rsidRDefault="00D2763D" w:rsidP="00A12C22">
      <w:pPr>
        <w:widowControl w:val="0"/>
        <w:autoSpaceDE w:val="0"/>
        <w:autoSpaceDN w:val="0"/>
        <w:adjustRightInd w:val="0"/>
        <w:rPr>
          <w:rStyle w:val="SubtleEmphasis"/>
        </w:rPr>
      </w:pPr>
      <w:r>
        <w:rPr>
          <w:rStyle w:val="SubtleEmphasis"/>
        </w:rPr>
        <w:t>Young</w:t>
      </w:r>
      <w:r w:rsidR="00A12C22" w:rsidRPr="007D6B3A">
        <w:rPr>
          <w:rStyle w:val="SubtleEmphasis"/>
        </w:rPr>
        <w:t xml:space="preserve"> et al. </w:t>
      </w:r>
      <w:r>
        <w:rPr>
          <w:rStyle w:val="SubtleEmphasis"/>
        </w:rPr>
        <w:t>Decreased central venous oxygen saturation despite normalization of heart rate and blood pressure post shock resuscitation in sick dogs.</w:t>
      </w:r>
      <w:r w:rsidR="00A12C22" w:rsidRPr="007D6B3A">
        <w:rPr>
          <w:rStyle w:val="SubtleEmphasis"/>
        </w:rPr>
        <w:t xml:space="preserve"> </w:t>
      </w:r>
      <w:proofErr w:type="gramStart"/>
      <w:r w:rsidR="00A12C22" w:rsidRPr="007D6B3A">
        <w:rPr>
          <w:rStyle w:val="SubtleEmphasis"/>
        </w:rPr>
        <w:t xml:space="preserve">JVECC </w:t>
      </w:r>
      <w:r>
        <w:rPr>
          <w:rStyle w:val="SubtleEmphasis"/>
        </w:rPr>
        <w:t>24(2) 2014</w:t>
      </w:r>
      <w:r w:rsidR="00A12C22" w:rsidRPr="007D6B3A">
        <w:rPr>
          <w:rStyle w:val="SubtleEmphasis"/>
        </w:rPr>
        <w:t xml:space="preserve">, p </w:t>
      </w:r>
      <w:r>
        <w:rPr>
          <w:rStyle w:val="SubtleEmphasis"/>
        </w:rPr>
        <w:t>154</w:t>
      </w:r>
      <w:r w:rsidR="00A12C22" w:rsidRPr="007D6B3A">
        <w:rPr>
          <w:rStyle w:val="SubtleEmphasis"/>
        </w:rPr>
        <w:t>-</w:t>
      </w:r>
      <w:r>
        <w:rPr>
          <w:rStyle w:val="SubtleEmphasis"/>
        </w:rPr>
        <w:t>161</w:t>
      </w:r>
      <w:r w:rsidR="00A12C22" w:rsidRPr="007D6B3A">
        <w:rPr>
          <w:rStyle w:val="SubtleEmphasis"/>
        </w:rPr>
        <w:t>.</w:t>
      </w:r>
      <w:proofErr w:type="gramEnd"/>
    </w:p>
    <w:p w14:paraId="1D63B450" w14:textId="77777777" w:rsidR="00A12C22" w:rsidRDefault="00A12C22" w:rsidP="00A12C22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1509240D" w14:textId="5F16FF65" w:rsidR="00A12C22" w:rsidRPr="00A12C22" w:rsidRDefault="00A12C22" w:rsidP="00A12C22">
      <w:pPr>
        <w:widowControl w:val="0"/>
        <w:autoSpaceDE w:val="0"/>
        <w:autoSpaceDN w:val="0"/>
        <w:adjustRightInd w:val="0"/>
        <w:rPr>
          <w:rFonts w:cs="Times New Roman"/>
        </w:rPr>
      </w:pPr>
      <w:r w:rsidRPr="0066390A">
        <w:rPr>
          <w:rFonts w:cs="Times New Roman"/>
          <w:u w:val="single"/>
        </w:rPr>
        <w:t>Main Points</w:t>
      </w:r>
      <w:r w:rsidR="00F9445B">
        <w:rPr>
          <w:rFonts w:cs="Times New Roman"/>
        </w:rPr>
        <w:t xml:space="preserve"> </w:t>
      </w:r>
    </w:p>
    <w:p w14:paraId="1AB8C909" w14:textId="0453517C" w:rsidR="00A12C22" w:rsidRPr="001467C0" w:rsidRDefault="00213ECB" w:rsidP="00A12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i/>
        </w:rPr>
      </w:pPr>
      <w:r>
        <w:rPr>
          <w:rFonts w:cs="Times New Roman"/>
        </w:rPr>
        <w:t xml:space="preserve">37.8% of dogs suffering from hemorrhagic or hypovolemic shock have persistently low ScvO2 despite resuscitation to traditional endpoints (HR, BP, PE). </w:t>
      </w:r>
      <w:r w:rsidR="00F9445B">
        <w:rPr>
          <w:rFonts w:cs="Times New Roman"/>
        </w:rPr>
        <w:t xml:space="preserve">Normalization of HR, BP, mentation and perfusion parameters </w:t>
      </w:r>
      <w:r>
        <w:rPr>
          <w:rFonts w:cs="Times New Roman"/>
        </w:rPr>
        <w:t xml:space="preserve">noted on </w:t>
      </w:r>
      <w:r w:rsidR="00F9445B">
        <w:rPr>
          <w:rFonts w:cs="Times New Roman"/>
        </w:rPr>
        <w:t xml:space="preserve">physical exam may be attained </w:t>
      </w:r>
      <w:r w:rsidR="00F9445B" w:rsidRPr="00F9445B">
        <w:rPr>
          <w:rFonts w:cs="Times New Roman"/>
          <w:i/>
        </w:rPr>
        <w:t>despite</w:t>
      </w:r>
      <w:r w:rsidR="00F9445B">
        <w:rPr>
          <w:rFonts w:cs="Times New Roman"/>
        </w:rPr>
        <w:t xml:space="preserve"> persistence of significant tissue hypoperfusion and oxygen debt.</w:t>
      </w:r>
      <w:r>
        <w:rPr>
          <w:rFonts w:cs="Times New Roman"/>
        </w:rPr>
        <w:t xml:space="preserve"> </w:t>
      </w:r>
      <w:r w:rsidRPr="001467C0">
        <w:rPr>
          <w:rFonts w:cs="Times New Roman"/>
          <w:i/>
        </w:rPr>
        <w:t>Traditional perfusion parameters are insensitive</w:t>
      </w:r>
      <w:r w:rsidR="00E00F6D" w:rsidRPr="001467C0">
        <w:rPr>
          <w:rFonts w:cs="Times New Roman"/>
          <w:i/>
        </w:rPr>
        <w:t xml:space="preserve"> indicators of tissue hypoperfusion</w:t>
      </w:r>
      <w:r w:rsidRPr="001467C0">
        <w:rPr>
          <w:rFonts w:cs="Times New Roman"/>
          <w:i/>
        </w:rPr>
        <w:t>.</w:t>
      </w:r>
    </w:p>
    <w:p w14:paraId="27C7D2FC" w14:textId="22621AA1" w:rsidR="002B2B6C" w:rsidRPr="00AC02E5" w:rsidRDefault="002B2B6C" w:rsidP="00AC02E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Patients with </w:t>
      </w:r>
      <w:proofErr w:type="gramStart"/>
      <w:r>
        <w:rPr>
          <w:rFonts w:cs="Times New Roman"/>
        </w:rPr>
        <w:t>a</w:t>
      </w:r>
      <w:proofErr w:type="gramEnd"/>
      <w:r>
        <w:rPr>
          <w:rFonts w:cs="Times New Roman"/>
        </w:rPr>
        <w:t xml:space="preserve"> ScvO2 &gt;70% were significantly less</w:t>
      </w:r>
      <w:r w:rsidR="00E00F6D">
        <w:rPr>
          <w:rFonts w:cs="Times New Roman"/>
        </w:rPr>
        <w:t xml:space="preserve"> anemic than patients with a</w:t>
      </w:r>
      <w:r>
        <w:rPr>
          <w:rFonts w:cs="Times New Roman"/>
        </w:rPr>
        <w:t xml:space="preserve"> ScvO2</w:t>
      </w:r>
      <w:r w:rsidR="00E00F6D">
        <w:rPr>
          <w:rFonts w:cs="Times New Roman"/>
        </w:rPr>
        <w:t>&lt;70%.</w:t>
      </w:r>
    </w:p>
    <w:p w14:paraId="164FBEBF" w14:textId="77777777" w:rsidR="00A12C22" w:rsidRDefault="00A12C22" w:rsidP="00A12C22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0C556A66" w14:textId="77777777" w:rsidR="0066390A" w:rsidRDefault="0066390A" w:rsidP="00A12C22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43DF89B2" w14:textId="77777777" w:rsidR="00A12C22" w:rsidRPr="0066390A" w:rsidRDefault="00A12C22" w:rsidP="00A12C22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  <w:r w:rsidRPr="0066390A">
        <w:rPr>
          <w:rFonts w:cs="Times New Roman"/>
          <w:u w:val="single"/>
        </w:rPr>
        <w:t>Summary</w:t>
      </w:r>
    </w:p>
    <w:p w14:paraId="18981EE2" w14:textId="5A78544F" w:rsidR="002C03A2" w:rsidRDefault="00F9445B" w:rsidP="00306A3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Markers of global perfusion: lactate, BE, venous </w:t>
      </w:r>
      <w:proofErr w:type="spellStart"/>
      <w:r>
        <w:rPr>
          <w:rFonts w:cs="Times New Roman"/>
        </w:rPr>
        <w:t>oximetry</w:t>
      </w:r>
      <w:proofErr w:type="spellEnd"/>
      <w:r>
        <w:rPr>
          <w:rFonts w:cs="Times New Roman"/>
        </w:rPr>
        <w:t xml:space="preserve">. More sensitive indicators of tissue hypoperfusion </w:t>
      </w:r>
      <w:proofErr w:type="spellStart"/>
      <w:r>
        <w:rPr>
          <w:rFonts w:cs="Times New Roman"/>
        </w:rPr>
        <w:t>vs</w:t>
      </w:r>
      <w:proofErr w:type="spellEnd"/>
      <w:r>
        <w:rPr>
          <w:rFonts w:cs="Times New Roman"/>
        </w:rPr>
        <w:t xml:space="preserve"> traditional hemodynamic variables.</w:t>
      </w:r>
    </w:p>
    <w:p w14:paraId="16DDEA75" w14:textId="0C64C6F2" w:rsidR="00F9445B" w:rsidRDefault="00F9445B" w:rsidP="00306A3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In decompensated shock cells rely on anaerobic metabolism to convert pyruvate to lactate for ATP production. In </w:t>
      </w:r>
      <w:proofErr w:type="gramStart"/>
      <w:r>
        <w:rPr>
          <w:rFonts w:cs="Times New Roman"/>
        </w:rPr>
        <w:t>non septic</w:t>
      </w:r>
      <w:proofErr w:type="gramEnd"/>
      <w:r>
        <w:rPr>
          <w:rFonts w:cs="Times New Roman"/>
        </w:rPr>
        <w:t xml:space="preserve"> patients with normal liver function, hyperlactatemia may reflect decreased cellular perfusion.</w:t>
      </w:r>
    </w:p>
    <w:p w14:paraId="58792C0A" w14:textId="07693515" w:rsidR="00301E91" w:rsidRDefault="00301E91" w:rsidP="00306A3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Increased oxygen extraction can compensate for decreased oxygen delivery to a critical point (supply independence), at which time oxygen consumption will begin to decrease with diminished DO2. Increased oxygen extraction results in decreased ScvO2 which may reflect a state of global hypoperfusion </w:t>
      </w:r>
    </w:p>
    <w:p w14:paraId="6A261754" w14:textId="01915B18" w:rsidR="00301E91" w:rsidRDefault="00301E91" w:rsidP="00306A3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Low ScvO2 may be caused by hypoperfusion, anemia, hypoxemia, hyperthyroidism, seizure disorders, pyrexia</w:t>
      </w:r>
    </w:p>
    <w:p w14:paraId="190B5511" w14:textId="4537769A" w:rsidR="00301E91" w:rsidRDefault="00301E91" w:rsidP="00306A3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Rate of lactate clearance is a better predictor of patient outcome than a single lactate measurement and a sensitive indicator of shock reversal</w:t>
      </w:r>
    </w:p>
    <w:p w14:paraId="7E4A310A" w14:textId="5DC0593A" w:rsidR="00301E91" w:rsidRDefault="00301E91" w:rsidP="00301E91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In a randomized human study: 6 hour lactate clearance of &gt;10% was equivalent to achieving a ScvO2 of &gt;70% in predicting outcomes</w:t>
      </w:r>
    </w:p>
    <w:p w14:paraId="15567263" w14:textId="001048BC" w:rsidR="002B2B6C" w:rsidRDefault="002B2B6C" w:rsidP="002B2B6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Venous lactates and BE improved following fluid </w:t>
      </w:r>
      <w:r w:rsidR="00213ECB">
        <w:rPr>
          <w:rFonts w:cs="Times New Roman"/>
        </w:rPr>
        <w:t>resuscitation</w:t>
      </w:r>
      <w:r>
        <w:rPr>
          <w:rFonts w:cs="Times New Roman"/>
        </w:rPr>
        <w:t xml:space="preserve"> (lactate &lt;2mmol/L in 77%) and m</w:t>
      </w:r>
      <w:r w:rsidR="00AC02E5">
        <w:rPr>
          <w:rFonts w:cs="Times New Roman"/>
        </w:rPr>
        <w:t>edial BE -3.85mmol/L. The median</w:t>
      </w:r>
      <w:r>
        <w:rPr>
          <w:rFonts w:cs="Times New Roman"/>
        </w:rPr>
        <w:t xml:space="preserve"> lactate clearance from pre to post resuscitation was 71%. The medial ScvO2 was 75.5%</w:t>
      </w:r>
      <w:r w:rsidR="00AC02E5">
        <w:rPr>
          <w:rFonts w:cs="Times New Roman"/>
        </w:rPr>
        <w:t>. Difference between groups was not significant.</w:t>
      </w:r>
    </w:p>
    <w:p w14:paraId="70F95445" w14:textId="63F5C354" w:rsidR="002B2B6C" w:rsidRDefault="002B2B6C" w:rsidP="002B2B6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Patients with a ScvO2 &gt;70% were significantly less anemic than patients with a low ScvO2</w:t>
      </w:r>
    </w:p>
    <w:p w14:paraId="6EB21E88" w14:textId="205297E5" w:rsidR="002B2B6C" w:rsidRDefault="002B2B6C" w:rsidP="002B2B6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Dogs with ScvO2 &gt;70% had increased lactate clearance compared to those that had ScvO2&lt;70% post resuscitation, that did not reach statistical significance</w:t>
      </w:r>
    </w:p>
    <w:p w14:paraId="67555F51" w14:textId="77777777" w:rsidR="009979A3" w:rsidRDefault="002B2B6C" w:rsidP="009979A3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All of the patients that survived to discharge had ScvO2 &gt;70% and normal lactate at the end of resuscitation</w:t>
      </w:r>
    </w:p>
    <w:p w14:paraId="0444E94F" w14:textId="4744F7B1" w:rsidR="009979A3" w:rsidRPr="009979A3" w:rsidRDefault="009979A3" w:rsidP="009979A3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 w:rsidRPr="009979A3">
        <w:rPr>
          <w:rFonts w:cs="Times New Roman"/>
        </w:rPr>
        <w:t xml:space="preserve">Low PCV is associated with decreased ScvO2. </w:t>
      </w:r>
      <w:r w:rsidRPr="009979A3">
        <w:rPr>
          <w:rFonts w:cs="Times New Roman"/>
          <w:i/>
        </w:rPr>
        <w:t>Decreased oxygen carrying capacity will adversely impact arterial oxygen content and potentially oxygen delivery if increases in cardiac output cannot compensate</w:t>
      </w:r>
    </w:p>
    <w:p w14:paraId="54B7AD35" w14:textId="51FEF97F" w:rsidR="009979A3" w:rsidRDefault="002F739A" w:rsidP="002B2B6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Hyperlactatemic with normal to high ScvO2 may indicate impaired </w:t>
      </w:r>
      <w:r w:rsidR="00213ECB">
        <w:rPr>
          <w:rFonts w:cs="Times New Roman"/>
        </w:rPr>
        <w:t>s</w:t>
      </w:r>
      <w:r>
        <w:rPr>
          <w:rFonts w:cs="Times New Roman"/>
        </w:rPr>
        <w:t xml:space="preserve">ystemic oxygen utilization as occurs with </w:t>
      </w:r>
      <w:r w:rsidR="00213ECB">
        <w:rPr>
          <w:rFonts w:cs="Times New Roman"/>
        </w:rPr>
        <w:t>thiamine</w:t>
      </w:r>
      <w:r>
        <w:rPr>
          <w:rFonts w:cs="Times New Roman"/>
        </w:rPr>
        <w:t xml:space="preserve"> deficiency, cyanide toxicity, heterogenous microcirculatory flow or mitochondrial dysfunction in </w:t>
      </w:r>
      <w:r w:rsidR="00213ECB">
        <w:rPr>
          <w:rFonts w:cs="Times New Roman"/>
        </w:rPr>
        <w:t>septic</w:t>
      </w:r>
      <w:r>
        <w:rPr>
          <w:rFonts w:cs="Times New Roman"/>
        </w:rPr>
        <w:t xml:space="preserve"> patients. A cut off value for high ScvO2 in dogs has not yet been established.</w:t>
      </w:r>
    </w:p>
    <w:p w14:paraId="63394418" w14:textId="0EBF2978" w:rsidR="00213ECB" w:rsidRPr="00213ECB" w:rsidRDefault="00213ECB" w:rsidP="00213EC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Dynamic indicators of preload </w:t>
      </w:r>
      <w:r w:rsidRPr="00213ECB">
        <w:rPr>
          <w:rFonts w:cs="Times New Roman"/>
        </w:rPr>
        <w:t xml:space="preserve">(stroke volume variation, pulse pressure variation, </w:t>
      </w:r>
      <w:proofErr w:type="spellStart"/>
      <w:r w:rsidRPr="00213ECB">
        <w:rPr>
          <w:rFonts w:cs="Times New Roman"/>
        </w:rPr>
        <w:t>pleth</w:t>
      </w:r>
      <w:proofErr w:type="spellEnd"/>
      <w:r w:rsidRPr="00213ECB">
        <w:rPr>
          <w:rFonts w:cs="Times New Roman"/>
        </w:rPr>
        <w:t xml:space="preserve"> variability index) are more predictive of clinical response to fluid challenges. Widely unavailable in veterinary medicine.</w:t>
      </w:r>
    </w:p>
    <w:p w14:paraId="249C77C9" w14:textId="587D5161" w:rsidR="00213ECB" w:rsidRPr="00306A34" w:rsidRDefault="00213ECB" w:rsidP="002B2B6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Sudden change in</w:t>
      </w:r>
      <w:r w:rsidR="001467C0">
        <w:rPr>
          <w:rFonts w:cs="Times New Roman"/>
        </w:rPr>
        <w:t xml:space="preserve"> ScvO2 can provide an early warn</w:t>
      </w:r>
      <w:r>
        <w:rPr>
          <w:rFonts w:cs="Times New Roman"/>
        </w:rPr>
        <w:t>ing sign of impending deterioration in patient condition</w:t>
      </w:r>
    </w:p>
    <w:p w14:paraId="1EE59447" w14:textId="77777777" w:rsidR="00A12C22" w:rsidRDefault="00A12C22" w:rsidP="00A12C22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687628E7" w14:textId="77777777" w:rsidR="00A12C22" w:rsidRDefault="00A12C22" w:rsidP="00A12C22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27327230" w14:textId="77777777" w:rsidR="0066390A" w:rsidRDefault="0066390A" w:rsidP="00A12C22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6AAFA512" w14:textId="06EA8E44" w:rsidR="00306A34" w:rsidRPr="00301E91" w:rsidRDefault="00A12C22" w:rsidP="00301E91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  <w:r w:rsidRPr="0066390A">
        <w:rPr>
          <w:rFonts w:cs="Times New Roman"/>
          <w:u w:val="single"/>
        </w:rPr>
        <w:lastRenderedPageBreak/>
        <w:t>Questions</w:t>
      </w:r>
    </w:p>
    <w:p w14:paraId="76EDFF98" w14:textId="14AF17B8" w:rsidR="00017972" w:rsidRPr="00017972" w:rsidRDefault="00E00F6D" w:rsidP="00301E9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i/>
        </w:rPr>
      </w:pPr>
      <w:r>
        <w:rPr>
          <w:rFonts w:cs="Times New Roman"/>
        </w:rPr>
        <w:t xml:space="preserve">TRUE OR FALSE. </w:t>
      </w:r>
      <w:r w:rsidR="00017972">
        <w:rPr>
          <w:rFonts w:cs="Times New Roman"/>
        </w:rPr>
        <w:t xml:space="preserve">In this study 90% of dogs resuscitated to normal traditional perfusion parameters had ScvO2 &gt;70%. </w:t>
      </w:r>
    </w:p>
    <w:p w14:paraId="1B0EDC17" w14:textId="77777777" w:rsidR="00017972" w:rsidRPr="00017972" w:rsidRDefault="00017972" w:rsidP="00017972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i/>
        </w:rPr>
      </w:pPr>
    </w:p>
    <w:p w14:paraId="48CE7EE9" w14:textId="36EA5819" w:rsidR="00301E91" w:rsidRPr="00306A34" w:rsidRDefault="00301E91" w:rsidP="00301E9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Low ScvO2 may be caused by all of the following, EXCEPT</w:t>
      </w:r>
      <w:r w:rsidR="009979A3">
        <w:rPr>
          <w:rFonts w:cs="Times New Roman"/>
        </w:rPr>
        <w:t>:</w:t>
      </w:r>
      <w:r>
        <w:rPr>
          <w:rFonts w:cs="Times New Roman"/>
        </w:rPr>
        <w:t xml:space="preserve"> </w:t>
      </w:r>
    </w:p>
    <w:p w14:paraId="4AFABBA2" w14:textId="7989585B" w:rsidR="00306A34" w:rsidRDefault="00301E91" w:rsidP="002C03A2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Pyrexia</w:t>
      </w:r>
    </w:p>
    <w:p w14:paraId="0FFD1431" w14:textId="62B00BEA" w:rsidR="00306A34" w:rsidRDefault="00301E91" w:rsidP="002C03A2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Seizures</w:t>
      </w:r>
    </w:p>
    <w:p w14:paraId="7AFC4336" w14:textId="3DBC2AC9" w:rsidR="00306A34" w:rsidRDefault="00301E91" w:rsidP="002C03A2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cs="Times New Roman"/>
        </w:rPr>
      </w:pPr>
      <w:r w:rsidRPr="00E00F6D">
        <w:rPr>
          <w:rFonts w:cs="Times New Roman"/>
        </w:rPr>
        <w:t>Hypothyroidism</w:t>
      </w:r>
      <w:r w:rsidR="00E00F6D">
        <w:rPr>
          <w:rFonts w:cs="Times New Roman"/>
        </w:rPr>
        <w:t xml:space="preserve"> </w:t>
      </w:r>
    </w:p>
    <w:p w14:paraId="3AAB5D49" w14:textId="2F70F9E7" w:rsidR="00306A34" w:rsidRPr="0066390A" w:rsidRDefault="009979A3" w:rsidP="002C03A2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Hepatic failure</w:t>
      </w:r>
    </w:p>
    <w:p w14:paraId="5B269E4C" w14:textId="0433DC72" w:rsidR="00306A34" w:rsidRDefault="00306A34" w:rsidP="002C03A2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A</w:t>
      </w:r>
      <w:r w:rsidR="00301E91">
        <w:rPr>
          <w:rFonts w:cs="Times New Roman"/>
        </w:rPr>
        <w:t>nemia</w:t>
      </w:r>
    </w:p>
    <w:p w14:paraId="6703EF62" w14:textId="77777777" w:rsidR="00301E91" w:rsidRDefault="00301E91" w:rsidP="00301E91">
      <w:pPr>
        <w:pStyle w:val="ListParagraph"/>
        <w:widowControl w:val="0"/>
        <w:autoSpaceDE w:val="0"/>
        <w:autoSpaceDN w:val="0"/>
        <w:adjustRightInd w:val="0"/>
        <w:ind w:left="1080"/>
        <w:rPr>
          <w:rFonts w:cs="Times New Roman"/>
        </w:rPr>
      </w:pPr>
    </w:p>
    <w:p w14:paraId="7E4012FB" w14:textId="3ED39133" w:rsidR="002C03A2" w:rsidRDefault="00E00F6D" w:rsidP="00301E9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TRUE OR FALSE. </w:t>
      </w:r>
      <w:r w:rsidR="00301E91" w:rsidRPr="00301E91">
        <w:rPr>
          <w:rFonts w:cs="Times New Roman"/>
        </w:rPr>
        <w:t xml:space="preserve">According to previous studies, </w:t>
      </w:r>
      <w:r w:rsidR="00301E91">
        <w:rPr>
          <w:rFonts w:cs="Times New Roman"/>
        </w:rPr>
        <w:t>r</w:t>
      </w:r>
      <w:r w:rsidR="00301E91" w:rsidRPr="00301E91">
        <w:rPr>
          <w:rFonts w:cs="Times New Roman"/>
        </w:rPr>
        <w:t>ate of lactate clearance is a better predictor of patient outcome th</w:t>
      </w:r>
      <w:r w:rsidR="00301E91">
        <w:rPr>
          <w:rFonts w:cs="Times New Roman"/>
        </w:rPr>
        <w:t xml:space="preserve">an a single lactate measurement. </w:t>
      </w:r>
    </w:p>
    <w:p w14:paraId="28A4485D" w14:textId="77777777" w:rsidR="00E00F6D" w:rsidRDefault="00E00F6D" w:rsidP="00E00F6D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</w:rPr>
      </w:pPr>
    </w:p>
    <w:p w14:paraId="241E1235" w14:textId="33AC4CD4" w:rsidR="00017972" w:rsidRPr="00301E91" w:rsidRDefault="00E00F6D" w:rsidP="00301E9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TRUE OR FALSE. Median blood urea nitrogen was lower in dogs with ScvO2&gt;70% post resuscitation compared to those with ScvO2&lt;70%. </w:t>
      </w:r>
    </w:p>
    <w:p w14:paraId="7B251E17" w14:textId="77777777" w:rsidR="002C03A2" w:rsidRDefault="002C03A2" w:rsidP="002C03A2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5A0062BF" w14:textId="3C258416" w:rsidR="0066390A" w:rsidRDefault="009979A3" w:rsidP="0066390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Low PCV is associated with __________________________ (increased/decreased) ScvO2.</w:t>
      </w:r>
    </w:p>
    <w:p w14:paraId="6DDD5809" w14:textId="77777777" w:rsidR="0066390A" w:rsidRPr="00E00F6D" w:rsidRDefault="0066390A" w:rsidP="00E00F6D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5F87361F" w14:textId="53C16D07" w:rsidR="002C03A2" w:rsidRDefault="002F739A" w:rsidP="0066390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Which of the following variables between groups with post-resuscitation ScvO2 of &gt;70% and those with ScvO2 &lt; 70% was found to be significant</w:t>
      </w:r>
      <w:r w:rsidR="0066390A">
        <w:rPr>
          <w:rFonts w:cs="Times New Roman"/>
        </w:rPr>
        <w:t>?</w:t>
      </w:r>
    </w:p>
    <w:p w14:paraId="667B1034" w14:textId="2F1B3B1E" w:rsidR="0066390A" w:rsidRDefault="002F739A" w:rsidP="0066390A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Lactate clearance</w:t>
      </w:r>
      <w:bookmarkStart w:id="0" w:name="_GoBack"/>
      <w:bookmarkEnd w:id="0"/>
    </w:p>
    <w:p w14:paraId="626746FD" w14:textId="098276DB" w:rsidR="002F739A" w:rsidRDefault="002F739A" w:rsidP="0066390A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Post resuscitation CVP</w:t>
      </w:r>
    </w:p>
    <w:p w14:paraId="1C8B10F6" w14:textId="4FC8B74D" w:rsidR="002F739A" w:rsidRDefault="002F739A" w:rsidP="0066390A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Crystalloid volume</w:t>
      </w:r>
    </w:p>
    <w:p w14:paraId="6D16686D" w14:textId="180ABC38" w:rsidR="002F739A" w:rsidRDefault="002F739A" w:rsidP="0066390A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cs="Times New Roman"/>
        </w:rPr>
      </w:pPr>
      <w:r w:rsidRPr="00E00F6D">
        <w:rPr>
          <w:rFonts w:cs="Times New Roman"/>
        </w:rPr>
        <w:t>PCV</w:t>
      </w:r>
    </w:p>
    <w:p w14:paraId="5E9A6077" w14:textId="640DAE28" w:rsidR="00017972" w:rsidRDefault="00017972" w:rsidP="0066390A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Resuscitation time</w:t>
      </w:r>
    </w:p>
    <w:p w14:paraId="63739450" w14:textId="77777777" w:rsidR="00017972" w:rsidRDefault="00017972" w:rsidP="00017972">
      <w:pPr>
        <w:pStyle w:val="ListParagraph"/>
        <w:widowControl w:val="0"/>
        <w:autoSpaceDE w:val="0"/>
        <w:autoSpaceDN w:val="0"/>
        <w:adjustRightInd w:val="0"/>
        <w:ind w:left="1080"/>
        <w:rPr>
          <w:rFonts w:cs="Times New Roman"/>
        </w:rPr>
      </w:pPr>
    </w:p>
    <w:p w14:paraId="029FCF2A" w14:textId="77777777" w:rsidR="0066390A" w:rsidRDefault="0066390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2ED58F30" w14:textId="77777777" w:rsidR="00E00F6D" w:rsidRDefault="00E00F6D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51E30279" w14:textId="7028C77F" w:rsidR="00E00F6D" w:rsidRPr="00E00F6D" w:rsidRDefault="00E00F6D" w:rsidP="0066390A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  <w:r w:rsidRPr="00E00F6D">
        <w:rPr>
          <w:rFonts w:cs="Times New Roman"/>
          <w:u w:val="single"/>
        </w:rPr>
        <w:t>Questions and Answers</w:t>
      </w:r>
    </w:p>
    <w:p w14:paraId="56839453" w14:textId="5A7ECB56" w:rsidR="00E00F6D" w:rsidRPr="00E00F6D" w:rsidRDefault="00E00F6D" w:rsidP="00E00F6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i/>
        </w:rPr>
      </w:pPr>
      <w:r w:rsidRPr="00E00F6D">
        <w:rPr>
          <w:rFonts w:cs="Times New Roman"/>
        </w:rPr>
        <w:t xml:space="preserve">In this study 90% of dogs resuscitated to normal traditional perfusion parameters had ScvO2 &gt;70%. True or </w:t>
      </w:r>
      <w:r w:rsidRPr="00E00F6D">
        <w:rPr>
          <w:rFonts w:cs="Times New Roman"/>
          <w:b/>
        </w:rPr>
        <w:t>False.</w:t>
      </w:r>
    </w:p>
    <w:p w14:paraId="423B2D71" w14:textId="77777777" w:rsidR="00E00F6D" w:rsidRPr="00E00F6D" w:rsidRDefault="00E00F6D" w:rsidP="00E00F6D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i/>
        </w:rPr>
      </w:pPr>
    </w:p>
    <w:p w14:paraId="10DE2380" w14:textId="77777777" w:rsidR="00E00F6D" w:rsidRPr="00017972" w:rsidRDefault="00E00F6D" w:rsidP="00E00F6D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i/>
        </w:rPr>
      </w:pPr>
      <w:r w:rsidRPr="00017972">
        <w:rPr>
          <w:rFonts w:cs="Times New Roman"/>
          <w:i/>
        </w:rPr>
        <w:t>37.8% of dogs suffering from hemorrhagic or hypovolemic shock have persistently low ScvO2 despite resuscitation to traditional endpoints (HR, BP, PE).</w:t>
      </w:r>
    </w:p>
    <w:p w14:paraId="350495D4" w14:textId="77777777" w:rsidR="00E00F6D" w:rsidRPr="00017972" w:rsidRDefault="00E00F6D" w:rsidP="00E00F6D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i/>
        </w:rPr>
      </w:pPr>
    </w:p>
    <w:p w14:paraId="0BF4C5ED" w14:textId="77777777" w:rsidR="00E00F6D" w:rsidRPr="00306A34" w:rsidRDefault="00E00F6D" w:rsidP="00E00F6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Low ScvO2 may be caused by all of the following, EXCEPT: </w:t>
      </w:r>
    </w:p>
    <w:p w14:paraId="4859DBC1" w14:textId="77777777" w:rsidR="00E00F6D" w:rsidRDefault="00E00F6D" w:rsidP="00E00F6D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Pyrexia</w:t>
      </w:r>
    </w:p>
    <w:p w14:paraId="3A505FF8" w14:textId="77777777" w:rsidR="00E00F6D" w:rsidRDefault="00E00F6D" w:rsidP="00E00F6D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Seizures</w:t>
      </w:r>
    </w:p>
    <w:p w14:paraId="387E734D" w14:textId="77777777" w:rsidR="00E00F6D" w:rsidRDefault="00E00F6D" w:rsidP="00E00F6D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</w:rPr>
      </w:pPr>
      <w:r w:rsidRPr="00301E91">
        <w:rPr>
          <w:rFonts w:cs="Times New Roman"/>
          <w:b/>
        </w:rPr>
        <w:t>Hypothyroidism</w:t>
      </w:r>
      <w:r>
        <w:rPr>
          <w:rFonts w:cs="Times New Roman"/>
        </w:rPr>
        <w:t xml:space="preserve"> (can be caused by hyperthyroidism)</w:t>
      </w:r>
    </w:p>
    <w:p w14:paraId="661A3261" w14:textId="77777777" w:rsidR="00E00F6D" w:rsidRPr="0066390A" w:rsidRDefault="00E00F6D" w:rsidP="00E00F6D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Hepatic failure</w:t>
      </w:r>
    </w:p>
    <w:p w14:paraId="160B922D" w14:textId="77777777" w:rsidR="00E00F6D" w:rsidRDefault="00E00F6D" w:rsidP="00E00F6D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Anemia</w:t>
      </w:r>
    </w:p>
    <w:p w14:paraId="54F38124" w14:textId="77777777" w:rsidR="00E00F6D" w:rsidRDefault="00E00F6D" w:rsidP="00E00F6D">
      <w:pPr>
        <w:pStyle w:val="ListParagraph"/>
        <w:widowControl w:val="0"/>
        <w:autoSpaceDE w:val="0"/>
        <w:autoSpaceDN w:val="0"/>
        <w:adjustRightInd w:val="0"/>
        <w:ind w:left="1080"/>
        <w:rPr>
          <w:rFonts w:cs="Times New Roman"/>
        </w:rPr>
      </w:pPr>
    </w:p>
    <w:p w14:paraId="1CAE3625" w14:textId="77777777" w:rsidR="00E00F6D" w:rsidRDefault="00E00F6D" w:rsidP="00E00F6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</w:rPr>
      </w:pPr>
      <w:r w:rsidRPr="00301E91">
        <w:rPr>
          <w:rFonts w:cs="Times New Roman"/>
        </w:rPr>
        <w:t xml:space="preserve">According to previous studies, </w:t>
      </w:r>
      <w:r>
        <w:rPr>
          <w:rFonts w:cs="Times New Roman"/>
        </w:rPr>
        <w:t>r</w:t>
      </w:r>
      <w:r w:rsidRPr="00301E91">
        <w:rPr>
          <w:rFonts w:cs="Times New Roman"/>
        </w:rPr>
        <w:t>ate of lactate clearance is a better predictor of patient outcome th</w:t>
      </w:r>
      <w:r>
        <w:rPr>
          <w:rFonts w:cs="Times New Roman"/>
        </w:rPr>
        <w:t xml:space="preserve">an a single lactate measurement. </w:t>
      </w:r>
      <w:r w:rsidRPr="00301E91">
        <w:rPr>
          <w:rFonts w:cs="Times New Roman"/>
          <w:b/>
        </w:rPr>
        <w:t>True</w:t>
      </w:r>
      <w:r>
        <w:rPr>
          <w:rFonts w:cs="Times New Roman"/>
        </w:rPr>
        <w:t xml:space="preserve"> or False</w:t>
      </w:r>
    </w:p>
    <w:p w14:paraId="625FEAC7" w14:textId="77777777" w:rsidR="00E00F6D" w:rsidRDefault="00E00F6D" w:rsidP="00E00F6D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</w:rPr>
      </w:pPr>
    </w:p>
    <w:p w14:paraId="14BEBD1F" w14:textId="77777777" w:rsidR="00E00F6D" w:rsidRDefault="00E00F6D" w:rsidP="00E00F6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Median blood urea nitrogen was lower in dogs with ScvO2&gt;70% post resuscitation compared to those with ScvO2&lt;70%. True or </w:t>
      </w:r>
      <w:r w:rsidRPr="00E00F6D">
        <w:rPr>
          <w:rFonts w:cs="Times New Roman"/>
          <w:b/>
        </w:rPr>
        <w:t>False</w:t>
      </w:r>
      <w:r>
        <w:rPr>
          <w:rFonts w:cs="Times New Roman"/>
        </w:rPr>
        <w:t>.</w:t>
      </w:r>
    </w:p>
    <w:p w14:paraId="082905FD" w14:textId="77777777" w:rsidR="00E00F6D" w:rsidRPr="00E00F6D" w:rsidRDefault="00E00F6D" w:rsidP="00E00F6D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746A0628" w14:textId="27C28152" w:rsidR="00E00F6D" w:rsidRDefault="00E00F6D" w:rsidP="00E00F6D">
      <w:pPr>
        <w:widowControl w:val="0"/>
        <w:autoSpaceDE w:val="0"/>
        <w:autoSpaceDN w:val="0"/>
        <w:adjustRightInd w:val="0"/>
        <w:rPr>
          <w:rFonts w:cs="Times New Roman"/>
          <w:i/>
        </w:rPr>
      </w:pPr>
      <w:r>
        <w:rPr>
          <w:rFonts w:cs="Times New Roman"/>
          <w:i/>
        </w:rPr>
        <w:t>Values were identical – 6.43 mg/</w:t>
      </w:r>
      <w:proofErr w:type="spellStart"/>
      <w:r>
        <w:rPr>
          <w:rFonts w:cs="Times New Roman"/>
          <w:i/>
        </w:rPr>
        <w:t>dL</w:t>
      </w:r>
      <w:proofErr w:type="spellEnd"/>
    </w:p>
    <w:p w14:paraId="0B49C2CA" w14:textId="77777777" w:rsidR="00E00F6D" w:rsidRPr="00E00F6D" w:rsidRDefault="00E00F6D" w:rsidP="00E00F6D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6795DAE4" w14:textId="58B23DB0" w:rsidR="00E00F6D" w:rsidRDefault="00E00F6D" w:rsidP="00E00F6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Low PCV is associated with </w:t>
      </w:r>
      <w:r>
        <w:rPr>
          <w:rFonts w:cs="Times New Roman"/>
          <w:u w:val="single"/>
        </w:rPr>
        <w:t>decreased</w:t>
      </w:r>
      <w:r>
        <w:rPr>
          <w:rFonts w:cs="Times New Roman"/>
        </w:rPr>
        <w:t xml:space="preserve"> (increased/decreased) ScvO2.</w:t>
      </w:r>
    </w:p>
    <w:p w14:paraId="48F55E21" w14:textId="77777777" w:rsidR="00E00F6D" w:rsidRPr="00E00F6D" w:rsidRDefault="00E00F6D" w:rsidP="00E00F6D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</w:rPr>
      </w:pPr>
    </w:p>
    <w:p w14:paraId="7AFB481F" w14:textId="77777777" w:rsidR="00E00F6D" w:rsidRPr="009979A3" w:rsidRDefault="00E00F6D" w:rsidP="00E00F6D">
      <w:pPr>
        <w:widowControl w:val="0"/>
        <w:autoSpaceDE w:val="0"/>
        <w:autoSpaceDN w:val="0"/>
        <w:adjustRightInd w:val="0"/>
        <w:rPr>
          <w:rFonts w:cs="Times New Roman"/>
          <w:i/>
        </w:rPr>
      </w:pPr>
      <w:r>
        <w:rPr>
          <w:rFonts w:cs="Times New Roman"/>
          <w:i/>
        </w:rPr>
        <w:t>Decreased oxygen carrying capacity will adversely impact arterial oxygen content and potentially oxygen delivery if increases in cardiac output cannot compensate</w:t>
      </w:r>
    </w:p>
    <w:p w14:paraId="150AD1AA" w14:textId="77777777" w:rsidR="00E00F6D" w:rsidRPr="0066390A" w:rsidRDefault="00E00F6D" w:rsidP="00E00F6D">
      <w:pPr>
        <w:pStyle w:val="ListParagraph"/>
        <w:widowControl w:val="0"/>
        <w:autoSpaceDE w:val="0"/>
        <w:autoSpaceDN w:val="0"/>
        <w:adjustRightInd w:val="0"/>
        <w:ind w:left="1080"/>
        <w:rPr>
          <w:rFonts w:cs="Times New Roman"/>
        </w:rPr>
      </w:pPr>
    </w:p>
    <w:p w14:paraId="5B1A18BC" w14:textId="77777777" w:rsidR="00E00F6D" w:rsidRDefault="00E00F6D" w:rsidP="00E00F6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Which of the following variables between groups with post-resuscitation ScvO2 of &gt;70% and those with ScvO2 &lt; 70% was found to be significant?</w:t>
      </w:r>
    </w:p>
    <w:p w14:paraId="1333C40F" w14:textId="77777777" w:rsidR="00E00F6D" w:rsidRDefault="00E00F6D" w:rsidP="00E00F6D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Lactate clearance</w:t>
      </w:r>
    </w:p>
    <w:p w14:paraId="43F52C2C" w14:textId="77777777" w:rsidR="00E00F6D" w:rsidRDefault="00E00F6D" w:rsidP="00E00F6D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Post resuscitation CVP</w:t>
      </w:r>
    </w:p>
    <w:p w14:paraId="2FAC5AB8" w14:textId="77777777" w:rsidR="00E00F6D" w:rsidRDefault="00E00F6D" w:rsidP="00E00F6D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Crystalloid volume</w:t>
      </w:r>
    </w:p>
    <w:p w14:paraId="02210A4E" w14:textId="77777777" w:rsidR="00E00F6D" w:rsidRDefault="00E00F6D" w:rsidP="00E00F6D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</w:rPr>
      </w:pPr>
      <w:r w:rsidRPr="00017972">
        <w:rPr>
          <w:rFonts w:cs="Times New Roman"/>
          <w:b/>
        </w:rPr>
        <w:t>PCV</w:t>
      </w:r>
    </w:p>
    <w:p w14:paraId="4895146C" w14:textId="77777777" w:rsidR="00E00F6D" w:rsidRDefault="00E00F6D" w:rsidP="00E00F6D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Resuscitation time</w:t>
      </w:r>
    </w:p>
    <w:p w14:paraId="1A3D5505" w14:textId="77777777" w:rsidR="00E00F6D" w:rsidRDefault="00E00F6D" w:rsidP="00E00F6D">
      <w:pPr>
        <w:pStyle w:val="ListParagraph"/>
        <w:widowControl w:val="0"/>
        <w:autoSpaceDE w:val="0"/>
        <w:autoSpaceDN w:val="0"/>
        <w:adjustRightInd w:val="0"/>
        <w:ind w:left="1080"/>
        <w:rPr>
          <w:rFonts w:cs="Times New Roman"/>
        </w:rPr>
      </w:pPr>
    </w:p>
    <w:p w14:paraId="3DF36CDE" w14:textId="77777777" w:rsidR="00E00F6D" w:rsidRPr="002F739A" w:rsidRDefault="00E00F6D" w:rsidP="00E00F6D">
      <w:pPr>
        <w:widowControl w:val="0"/>
        <w:autoSpaceDE w:val="0"/>
        <w:autoSpaceDN w:val="0"/>
        <w:adjustRightInd w:val="0"/>
        <w:rPr>
          <w:rFonts w:cs="Times New Roman"/>
          <w:i/>
        </w:rPr>
      </w:pPr>
      <w:r>
        <w:rPr>
          <w:rFonts w:cs="Times New Roman"/>
          <w:i/>
        </w:rPr>
        <w:t xml:space="preserve">Between groups hematocrit was the only variable besides ScvO2 that was statistically significant between groups (median 42.6 for ScvO2&gt;70 </w:t>
      </w:r>
      <w:proofErr w:type="spellStart"/>
      <w:r>
        <w:rPr>
          <w:rFonts w:cs="Times New Roman"/>
          <w:i/>
        </w:rPr>
        <w:t>vs</w:t>
      </w:r>
      <w:proofErr w:type="spellEnd"/>
      <w:r>
        <w:rPr>
          <w:rFonts w:cs="Times New Roman"/>
          <w:i/>
        </w:rPr>
        <w:t xml:space="preserve"> 34.8)</w:t>
      </w:r>
    </w:p>
    <w:p w14:paraId="47DB36D4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3FD34DAD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2857AB3C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4650D7EA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267811EA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6753F2AE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1A91F1A7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6BF0517B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7D72D643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3992CED6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5015C361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521E302A" w14:textId="77777777" w:rsidR="006B0F1B" w:rsidRPr="002C03A2" w:rsidRDefault="006B0F1B" w:rsidP="000B0E74">
      <w:pPr>
        <w:widowControl w:val="0"/>
        <w:autoSpaceDE w:val="0"/>
        <w:autoSpaceDN w:val="0"/>
        <w:adjustRightInd w:val="0"/>
        <w:rPr>
          <w:rFonts w:cs="Times New Roman"/>
        </w:rPr>
      </w:pPr>
    </w:p>
    <w:sectPr w:rsidR="006B0F1B" w:rsidRPr="002C03A2" w:rsidSect="0066390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1EF9"/>
    <w:multiLevelType w:val="hybridMultilevel"/>
    <w:tmpl w:val="BE5C69F2"/>
    <w:lvl w:ilvl="0" w:tplc="F6388E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F2F13"/>
    <w:multiLevelType w:val="hybridMultilevel"/>
    <w:tmpl w:val="3D7408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855B6B"/>
    <w:multiLevelType w:val="hybridMultilevel"/>
    <w:tmpl w:val="DEE4720C"/>
    <w:lvl w:ilvl="0" w:tplc="93A6BF5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0723EA"/>
    <w:multiLevelType w:val="hybridMultilevel"/>
    <w:tmpl w:val="D9AE85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D4A6783"/>
    <w:multiLevelType w:val="hybridMultilevel"/>
    <w:tmpl w:val="F7DEBF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B21563C"/>
    <w:multiLevelType w:val="hybridMultilevel"/>
    <w:tmpl w:val="F4B677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3BC312A"/>
    <w:multiLevelType w:val="hybridMultilevel"/>
    <w:tmpl w:val="850EF7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6B7230D"/>
    <w:multiLevelType w:val="hybridMultilevel"/>
    <w:tmpl w:val="AC8609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7216DEC"/>
    <w:multiLevelType w:val="hybridMultilevel"/>
    <w:tmpl w:val="AF6AEF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BD33A3"/>
    <w:multiLevelType w:val="hybridMultilevel"/>
    <w:tmpl w:val="6CD8F3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A5B3765"/>
    <w:multiLevelType w:val="hybridMultilevel"/>
    <w:tmpl w:val="9FC847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3"/>
  </w:num>
  <w:num w:numId="5">
    <w:abstractNumId w:val="0"/>
  </w:num>
  <w:num w:numId="6">
    <w:abstractNumId w:val="2"/>
  </w:num>
  <w:num w:numId="7">
    <w:abstractNumId w:val="10"/>
  </w:num>
  <w:num w:numId="8">
    <w:abstractNumId w:val="7"/>
  </w:num>
  <w:num w:numId="9">
    <w:abstractNumId w:val="6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C22"/>
    <w:rsid w:val="00017972"/>
    <w:rsid w:val="00035A49"/>
    <w:rsid w:val="000B0E74"/>
    <w:rsid w:val="001467C0"/>
    <w:rsid w:val="00213ECB"/>
    <w:rsid w:val="002B2B6C"/>
    <w:rsid w:val="002C03A2"/>
    <w:rsid w:val="002F739A"/>
    <w:rsid w:val="00301E91"/>
    <w:rsid w:val="00306A34"/>
    <w:rsid w:val="00431B00"/>
    <w:rsid w:val="00496744"/>
    <w:rsid w:val="004A4376"/>
    <w:rsid w:val="0066390A"/>
    <w:rsid w:val="006B0F1B"/>
    <w:rsid w:val="007D6B3A"/>
    <w:rsid w:val="00826388"/>
    <w:rsid w:val="009636A2"/>
    <w:rsid w:val="009979A3"/>
    <w:rsid w:val="00A12C22"/>
    <w:rsid w:val="00AC02E5"/>
    <w:rsid w:val="00AD789B"/>
    <w:rsid w:val="00D029A5"/>
    <w:rsid w:val="00D2763D"/>
    <w:rsid w:val="00DA5EBD"/>
    <w:rsid w:val="00E00F6D"/>
    <w:rsid w:val="00F9445B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605C33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C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6A3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34"/>
    <w:rPr>
      <w:rFonts w:ascii="Lucida Grande" w:hAnsi="Lucida Grande" w:cs="Lucida Grande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7D6B3A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C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6A3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34"/>
    <w:rPr>
      <w:rFonts w:ascii="Lucida Grande" w:hAnsi="Lucida Grande" w:cs="Lucida Grande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7D6B3A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802</Words>
  <Characters>4575</Characters>
  <Application>Microsoft Macintosh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5</cp:revision>
  <dcterms:created xsi:type="dcterms:W3CDTF">2014-08-10T18:16:00Z</dcterms:created>
  <dcterms:modified xsi:type="dcterms:W3CDTF">2014-08-12T11:42:00Z</dcterms:modified>
</cp:coreProperties>
</file>