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F3589F" w14:textId="77777777" w:rsidR="00C5411A" w:rsidRDefault="00D07759">
      <w:r>
        <w:t>Uroabdomen</w:t>
      </w:r>
    </w:p>
    <w:p w14:paraId="7B9BD2C7" w14:textId="77777777" w:rsidR="00D07759" w:rsidRDefault="00D07759"/>
    <w:p w14:paraId="23F228C9" w14:textId="77777777" w:rsidR="00D07759" w:rsidRPr="00D07759" w:rsidRDefault="00D07759" w:rsidP="00D07759">
      <w:r w:rsidRPr="00D07759">
        <w:rPr>
          <w:b/>
          <w:bCs/>
        </w:rPr>
        <w:t>A clinical review of pathophysiology, diagnosis, and treatment of uroabdomen in the dog and cat</w:t>
      </w:r>
    </w:p>
    <w:p w14:paraId="1C1370AD" w14:textId="77777777" w:rsidR="00D07759" w:rsidRPr="00D07759" w:rsidRDefault="00D07759" w:rsidP="00D07759">
      <w:r w:rsidRPr="00D07759">
        <w:t xml:space="preserve">Jennifer R. Stafford, DVM, DACVECC, DACVIM and Joseph W. </w:t>
      </w:r>
      <w:proofErr w:type="spellStart"/>
      <w:r w:rsidRPr="00D07759">
        <w:t>Bartges</w:t>
      </w:r>
      <w:proofErr w:type="spellEnd"/>
      <w:r w:rsidRPr="00D07759">
        <w:t>, DVM, PhD, DACVIM, DACVN</w:t>
      </w:r>
    </w:p>
    <w:p w14:paraId="30D66588" w14:textId="77777777" w:rsidR="00D07759" w:rsidRPr="00EA0B58" w:rsidRDefault="00D07759">
      <w:pPr>
        <w:rPr>
          <w:b/>
          <w:u w:val="single"/>
        </w:rPr>
      </w:pPr>
    </w:p>
    <w:p w14:paraId="2C01CD3A" w14:textId="77777777" w:rsidR="00D07759" w:rsidRPr="00EA0B58" w:rsidRDefault="00D07759">
      <w:pPr>
        <w:rPr>
          <w:b/>
          <w:u w:val="single"/>
        </w:rPr>
      </w:pPr>
      <w:r w:rsidRPr="00EA0B58">
        <w:rPr>
          <w:b/>
          <w:u w:val="single"/>
        </w:rPr>
        <w:t>Key points:</w:t>
      </w:r>
    </w:p>
    <w:p w14:paraId="5C2AF419" w14:textId="77777777" w:rsidR="00EA0B58" w:rsidRDefault="00EA0B58"/>
    <w:p w14:paraId="2C4BBF0A" w14:textId="77777777" w:rsidR="009F524D" w:rsidRPr="009F524D" w:rsidRDefault="00EA0B58" w:rsidP="009F524D">
      <w:pPr>
        <w:rPr>
          <w:rFonts w:ascii="Palatino" w:hAnsi="Palatino" w:cs="Palatino"/>
          <w:sz w:val="22"/>
          <w:szCs w:val="22"/>
        </w:rPr>
      </w:pPr>
      <w:r w:rsidRPr="00EA0B58">
        <w:rPr>
          <w:b/>
        </w:rPr>
        <w:t xml:space="preserve">Etiology </w:t>
      </w:r>
      <w:r>
        <w:t xml:space="preserve">- </w:t>
      </w:r>
      <w:r w:rsidRPr="00EA0B58">
        <w:t>Uroabdomen in dogs and cats is most often associated with vehicular or blunt trauma.</w:t>
      </w:r>
      <w:r w:rsidRPr="00EA0B58">
        <w:rPr>
          <w:rFonts w:ascii="Palatino" w:hAnsi="Palatino" w:cs="Palatino"/>
          <w:sz w:val="22"/>
          <w:szCs w:val="22"/>
        </w:rPr>
        <w:t xml:space="preserve"> </w:t>
      </w:r>
      <w:r w:rsidR="009F524D" w:rsidRPr="009F524D">
        <w:rPr>
          <w:rFonts w:cs="Palatino"/>
        </w:rPr>
        <w:t>The urinary bladder is the most common site of rupture.</w:t>
      </w:r>
    </w:p>
    <w:p w14:paraId="76E34E9A" w14:textId="77777777" w:rsidR="00EA0B58" w:rsidRPr="00EA0B58" w:rsidRDefault="00EA0B58" w:rsidP="00EA0B58">
      <w:r w:rsidRPr="00EA0B58">
        <w:t xml:space="preserve">This condition may also result from urinary tract obstruction, traumatic bladder expression or catheterization, </w:t>
      </w:r>
      <w:proofErr w:type="spellStart"/>
      <w:r w:rsidRPr="00EA0B58">
        <w:t>neoplasia</w:t>
      </w:r>
      <w:proofErr w:type="spellEnd"/>
      <w:r w:rsidRPr="00EA0B58">
        <w:t>, and postoperative leakage following abdominal or urogenital surgery.</w:t>
      </w:r>
    </w:p>
    <w:p w14:paraId="094B5CE4" w14:textId="77777777" w:rsidR="00EA0B58" w:rsidRPr="00EA0B58" w:rsidRDefault="00EA0B58" w:rsidP="00EA0B58"/>
    <w:p w14:paraId="2B373C85" w14:textId="77777777" w:rsidR="00EA0B58" w:rsidRDefault="00EA0B58"/>
    <w:p w14:paraId="01197BCF" w14:textId="77777777" w:rsidR="00EA0B58" w:rsidRDefault="00EA0B58" w:rsidP="00EA0B58">
      <w:r w:rsidRPr="00EA0B58">
        <w:rPr>
          <w:b/>
          <w:bCs/>
        </w:rPr>
        <w:t xml:space="preserve">Diagnosis </w:t>
      </w:r>
      <w:r w:rsidRPr="00EA0B58">
        <w:t xml:space="preserve">– Disruption to the urinary tract should be considered when a patient is diagnosed with azotemia, hyperkalemia, and abdominal effusion. By comparing the </w:t>
      </w:r>
      <w:proofErr w:type="spellStart"/>
      <w:r w:rsidRPr="00EA0B58">
        <w:t>creatinine</w:t>
      </w:r>
      <w:proofErr w:type="spellEnd"/>
      <w:r w:rsidRPr="00EA0B58">
        <w:t xml:space="preserve"> concentration of the abdominal fluid to the serum or plasma </w:t>
      </w:r>
      <w:proofErr w:type="spellStart"/>
      <w:r w:rsidRPr="00EA0B58">
        <w:t>creatinine</w:t>
      </w:r>
      <w:proofErr w:type="spellEnd"/>
      <w:r w:rsidRPr="00EA0B58">
        <w:t xml:space="preserve"> concentration, a diagnosis of uroabdomen can be made if the </w:t>
      </w:r>
      <w:proofErr w:type="spellStart"/>
      <w:r w:rsidRPr="00EA0B58">
        <w:t>creatinine</w:t>
      </w:r>
      <w:proofErr w:type="spellEnd"/>
      <w:r w:rsidRPr="00EA0B58">
        <w:t xml:space="preserve"> ratio is ≥2</w:t>
      </w:r>
      <w:proofErr w:type="gramStart"/>
      <w:r w:rsidRPr="00EA0B58">
        <w:t>:1</w:t>
      </w:r>
      <w:proofErr w:type="gramEnd"/>
      <w:r w:rsidRPr="00EA0B58">
        <w:t>. In most patients imaging studies with contrast are necessary to identify the exact source of urine leakage and to determine therapeutic options.</w:t>
      </w:r>
    </w:p>
    <w:p w14:paraId="1354094A" w14:textId="19F51162" w:rsidR="003B1BE4" w:rsidRPr="00EA0B58" w:rsidRDefault="003B1BE4" w:rsidP="00EA0B58">
      <w:r>
        <w:rPr>
          <w:noProof/>
        </w:rPr>
        <w:drawing>
          <wp:inline distT="0" distB="0" distL="0" distR="0" wp14:anchorId="69A8AA9A" wp14:editId="4BD3CBA6">
            <wp:extent cx="5486400" cy="3216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3216275"/>
                    </a:xfrm>
                    <a:prstGeom prst="rect">
                      <a:avLst/>
                    </a:prstGeom>
                    <a:noFill/>
                    <a:ln>
                      <a:noFill/>
                    </a:ln>
                  </pic:spPr>
                </pic:pic>
              </a:graphicData>
            </a:graphic>
          </wp:inline>
        </w:drawing>
      </w:r>
    </w:p>
    <w:p w14:paraId="49AF5E3C" w14:textId="77777777" w:rsidR="00EA0B58" w:rsidRDefault="00EA0B58" w:rsidP="00EA0B58">
      <w:pPr>
        <w:rPr>
          <w:b/>
          <w:bCs/>
        </w:rPr>
      </w:pPr>
    </w:p>
    <w:p w14:paraId="13863729" w14:textId="77777777" w:rsidR="005A196D" w:rsidRPr="00CA5CA3" w:rsidRDefault="005A196D" w:rsidP="005A196D">
      <w:pPr>
        <w:pStyle w:val="ListParagraph"/>
        <w:numPr>
          <w:ilvl w:val="0"/>
          <w:numId w:val="4"/>
        </w:numPr>
      </w:pPr>
      <w:r w:rsidRPr="00CA5CA3">
        <w:t xml:space="preserve">In a retrospective study evaluating </w:t>
      </w:r>
      <w:proofErr w:type="spellStart"/>
      <w:r w:rsidRPr="00CA5CA3">
        <w:t>creatinine</w:t>
      </w:r>
      <w:proofErr w:type="spellEnd"/>
      <w:r w:rsidRPr="00CA5CA3">
        <w:t xml:space="preserve"> and potassium concentration ratios of abdominal fluid to peripheral blood in dogs with </w:t>
      </w:r>
      <w:proofErr w:type="spellStart"/>
      <w:r w:rsidRPr="00CA5CA3">
        <w:t>uroperitoneum</w:t>
      </w:r>
      <w:proofErr w:type="spellEnd"/>
      <w:r w:rsidRPr="00CA5CA3">
        <w:t xml:space="preserve">, a </w:t>
      </w:r>
      <w:proofErr w:type="spellStart"/>
      <w:r w:rsidRPr="00CA5CA3">
        <w:t>creatinine</w:t>
      </w:r>
      <w:proofErr w:type="spellEnd"/>
      <w:r w:rsidRPr="00CA5CA3">
        <w:t xml:space="preserve"> ratio greater than 2:1 was predictive of uroabdomen with a specificity of 100% and sensitivity of 86%</w:t>
      </w:r>
    </w:p>
    <w:p w14:paraId="1EFECF54" w14:textId="77777777" w:rsidR="005A196D" w:rsidRPr="00570D51" w:rsidRDefault="005A196D" w:rsidP="005A196D">
      <w:pPr>
        <w:pStyle w:val="ListParagraph"/>
        <w:numPr>
          <w:ilvl w:val="0"/>
          <w:numId w:val="4"/>
        </w:numPr>
      </w:pPr>
      <w:r>
        <w:lastRenderedPageBreak/>
        <w:t>When com</w:t>
      </w:r>
      <w:r w:rsidRPr="00570D51">
        <w:t>paring potassium concentration ratios, a ratio of greater than 1.4:1 was also consistent with uroabdomen with both the specificity and sensitivity being 100%</w:t>
      </w:r>
    </w:p>
    <w:p w14:paraId="30647C2B" w14:textId="77777777" w:rsidR="005A196D" w:rsidRPr="005A196D" w:rsidRDefault="005A196D" w:rsidP="005A196D">
      <w:pPr>
        <w:pStyle w:val="ListParagraph"/>
        <w:numPr>
          <w:ilvl w:val="1"/>
          <w:numId w:val="4"/>
        </w:numPr>
      </w:pPr>
      <w:r w:rsidRPr="005A196D">
        <w:t xml:space="preserve">In the same study all dogs had a </w:t>
      </w:r>
      <w:proofErr w:type="spellStart"/>
      <w:r w:rsidRPr="005A196D">
        <w:t>creatinine</w:t>
      </w:r>
      <w:proofErr w:type="spellEnd"/>
      <w:r w:rsidRPr="005A196D">
        <w:t xml:space="preserve"> concentration of their abdominal effusion that was at least 4 times that of peripheral blood</w:t>
      </w:r>
    </w:p>
    <w:p w14:paraId="66E8FEDC" w14:textId="77777777" w:rsidR="005A196D" w:rsidRDefault="005A196D" w:rsidP="00EA0B58">
      <w:pPr>
        <w:rPr>
          <w:b/>
          <w:bCs/>
        </w:rPr>
      </w:pPr>
    </w:p>
    <w:p w14:paraId="67BEF9D0" w14:textId="77777777" w:rsidR="00EA0B58" w:rsidRPr="00EA0B58" w:rsidRDefault="00EA0B58" w:rsidP="00EA0B58">
      <w:r w:rsidRPr="00EA0B58">
        <w:rPr>
          <w:b/>
          <w:bCs/>
        </w:rPr>
        <w:t xml:space="preserve">Therapy </w:t>
      </w:r>
      <w:r w:rsidRPr="00EA0B58">
        <w:t xml:space="preserve">– Uroabdomen is a medical emergency, not a surgical emergency. </w:t>
      </w:r>
      <w:r>
        <w:t>Acute management involves stabi</w:t>
      </w:r>
      <w:r w:rsidRPr="00EA0B58">
        <w:t xml:space="preserve">lization of the patient with IV fluid therapy and treatment of hyperkalemia. Urinary diversion and, in some cases, peritoneal dialysis are necessary to stabilize the patient until </w:t>
      </w:r>
      <w:proofErr w:type="gramStart"/>
      <w:r w:rsidRPr="00EA0B58">
        <w:t>life-threat</w:t>
      </w:r>
      <w:r>
        <w:t>ening</w:t>
      </w:r>
      <w:proofErr w:type="gramEnd"/>
      <w:r>
        <w:t xml:space="preserve"> conditions such as hyper </w:t>
      </w:r>
      <w:proofErr w:type="spellStart"/>
      <w:r w:rsidRPr="00EA0B58">
        <w:t>kalemia</w:t>
      </w:r>
      <w:proofErr w:type="spellEnd"/>
      <w:r w:rsidRPr="00EA0B58">
        <w:t xml:space="preserve"> or concomitant injuries such as pulmonary contusions resolve. Once the patient is stable for anesthesia, surgical repair, if indicated, may be performed.</w:t>
      </w:r>
    </w:p>
    <w:p w14:paraId="248299F3" w14:textId="77777777" w:rsidR="00EA0B58" w:rsidRDefault="00EA0B58" w:rsidP="00EA0B58">
      <w:pPr>
        <w:rPr>
          <w:b/>
          <w:bCs/>
        </w:rPr>
      </w:pPr>
    </w:p>
    <w:p w14:paraId="4158BCA5" w14:textId="77777777" w:rsidR="00EA0B58" w:rsidRPr="00EA0B58" w:rsidRDefault="00EA0B58" w:rsidP="00EA0B58">
      <w:r w:rsidRPr="00EA0B58">
        <w:rPr>
          <w:b/>
          <w:bCs/>
        </w:rPr>
        <w:t xml:space="preserve">Prognosis </w:t>
      </w:r>
      <w:r w:rsidRPr="00EA0B58">
        <w:t xml:space="preserve">– The prognosis of patients with uroabdomen depends on the extent of urinary and </w:t>
      </w:r>
      <w:proofErr w:type="spellStart"/>
      <w:r w:rsidRPr="00EA0B58">
        <w:t>nonurinary</w:t>
      </w:r>
      <w:proofErr w:type="spellEnd"/>
      <w:r w:rsidRPr="00EA0B58">
        <w:t xml:space="preserve"> injuries as well as the development of complications. Potential complications include dehiscence or urine leakage following surgical repair of the urinary tract, </w:t>
      </w:r>
      <w:proofErr w:type="spellStart"/>
      <w:r w:rsidRPr="00EA0B58">
        <w:t>urosepsis</w:t>
      </w:r>
      <w:proofErr w:type="spellEnd"/>
      <w:r w:rsidRPr="00EA0B58">
        <w:t xml:space="preserve">, </w:t>
      </w:r>
      <w:proofErr w:type="spellStart"/>
      <w:r w:rsidRPr="00EA0B58">
        <w:t>unresolving</w:t>
      </w:r>
      <w:proofErr w:type="spellEnd"/>
      <w:r w:rsidRPr="00EA0B58">
        <w:t xml:space="preserve"> azotemia secondary to renal damage or underlying renal insufficiency, or stricture formation in the urinary tract.</w:t>
      </w:r>
    </w:p>
    <w:p w14:paraId="0449D6B8" w14:textId="77777777" w:rsidR="00EA0B58" w:rsidRDefault="00EA0B58"/>
    <w:p w14:paraId="64F01224" w14:textId="77777777" w:rsidR="003B74F0" w:rsidRDefault="003B74F0"/>
    <w:p w14:paraId="1FBEFCFB" w14:textId="742A0253" w:rsidR="00EA0B58" w:rsidRPr="003B74F0" w:rsidRDefault="003B74F0">
      <w:pPr>
        <w:rPr>
          <w:b/>
          <w:u w:val="single"/>
        </w:rPr>
      </w:pPr>
      <w:r w:rsidRPr="003B74F0">
        <w:rPr>
          <w:b/>
          <w:u w:val="single"/>
        </w:rPr>
        <w:t>Summary:</w:t>
      </w:r>
    </w:p>
    <w:p w14:paraId="131A220B" w14:textId="68C47A5B" w:rsidR="003B74F0" w:rsidRPr="003B74F0" w:rsidRDefault="003B74F0" w:rsidP="003B74F0">
      <w:pPr>
        <w:pStyle w:val="ListParagraph"/>
        <w:numPr>
          <w:ilvl w:val="0"/>
          <w:numId w:val="1"/>
        </w:numPr>
      </w:pPr>
      <w:proofErr w:type="spellStart"/>
      <w:r w:rsidRPr="003B74F0">
        <w:t>Uroperitoneum</w:t>
      </w:r>
      <w:proofErr w:type="spellEnd"/>
      <w:r w:rsidRPr="003B74F0">
        <w:t xml:space="preserve"> generally develops from disruption of the distal ureters, bladder, or proxima</w:t>
      </w:r>
      <w:r>
        <w:t xml:space="preserve">l urethra whereas </w:t>
      </w:r>
      <w:proofErr w:type="spellStart"/>
      <w:r>
        <w:t>uroretroperi</w:t>
      </w:r>
      <w:r w:rsidRPr="003B74F0">
        <w:t>toneum</w:t>
      </w:r>
      <w:proofErr w:type="spellEnd"/>
      <w:r w:rsidRPr="003B74F0">
        <w:t xml:space="preserve"> results from injury to a kidney or proximal ureter with the peritoneum remaining intact.</w:t>
      </w:r>
    </w:p>
    <w:p w14:paraId="28F0D619" w14:textId="77777777" w:rsidR="00410C29" w:rsidRDefault="00410C29" w:rsidP="00410C29">
      <w:pPr>
        <w:pStyle w:val="ListParagraph"/>
        <w:numPr>
          <w:ilvl w:val="0"/>
          <w:numId w:val="1"/>
        </w:numPr>
      </w:pPr>
      <w:r w:rsidRPr="00410C29">
        <w:t>The probability of bladder injury correlates directly with the degree of bladder d</w:t>
      </w:r>
      <w:r>
        <w:t>istention at the time of trauma</w:t>
      </w:r>
    </w:p>
    <w:p w14:paraId="66EC28CA" w14:textId="77777777" w:rsidR="00410C29" w:rsidRDefault="00410C29" w:rsidP="00410C29">
      <w:pPr>
        <w:pStyle w:val="ListParagraph"/>
        <w:numPr>
          <w:ilvl w:val="1"/>
          <w:numId w:val="1"/>
        </w:numPr>
      </w:pPr>
      <w:r w:rsidRPr="00410C29">
        <w:t xml:space="preserve">The rapid rise of </w:t>
      </w:r>
      <w:proofErr w:type="spellStart"/>
      <w:r w:rsidRPr="00410C29">
        <w:t>intraperitoneal</w:t>
      </w:r>
      <w:proofErr w:type="spellEnd"/>
      <w:r w:rsidRPr="00410C29">
        <w:t xml:space="preserve"> pressure caused by the traumatic event may cause rupture of a distended bladder with a thin wall and stretched muscle fibers.</w:t>
      </w:r>
    </w:p>
    <w:p w14:paraId="5A8E7C01" w14:textId="084274B6" w:rsidR="00410C29" w:rsidRDefault="00410C29" w:rsidP="00410C29">
      <w:pPr>
        <w:pStyle w:val="ListParagraph"/>
        <w:numPr>
          <w:ilvl w:val="0"/>
          <w:numId w:val="1"/>
        </w:numPr>
      </w:pPr>
      <w:r w:rsidRPr="00410C29">
        <w:t>Male dogs are at an increased risk of bladder rupture because their long, narrow urethra cannot easily adapt to a rapid ri</w:t>
      </w:r>
      <w:r>
        <w:t>se in intra- vesicular pressure</w:t>
      </w:r>
    </w:p>
    <w:p w14:paraId="14708C1F" w14:textId="77777777" w:rsidR="00410C29" w:rsidRDefault="00410C29" w:rsidP="00410C29">
      <w:pPr>
        <w:pStyle w:val="ListParagraph"/>
        <w:numPr>
          <w:ilvl w:val="0"/>
          <w:numId w:val="1"/>
        </w:numPr>
      </w:pPr>
      <w:r w:rsidRPr="00410C29">
        <w:t>P</w:t>
      </w:r>
      <w:r>
        <w:t>atients that incur pelvic frac</w:t>
      </w:r>
      <w:r w:rsidRPr="00410C29">
        <w:t>tures also have an increased likelihood of uroabdomen due to deformation of the pelvic canal in addition to laceration of the bladder or urethra from sharp bone fragments.</w:t>
      </w:r>
    </w:p>
    <w:p w14:paraId="0D2C59CC" w14:textId="5EDB17D6" w:rsidR="00410C29" w:rsidRPr="00410C29" w:rsidRDefault="00410C29" w:rsidP="00410C29">
      <w:pPr>
        <w:pStyle w:val="ListParagraph"/>
        <w:numPr>
          <w:ilvl w:val="0"/>
          <w:numId w:val="1"/>
        </w:numPr>
      </w:pPr>
      <w:r w:rsidRPr="00410C29">
        <w:t>Rupt</w:t>
      </w:r>
      <w:r>
        <w:t>ure of the prostatic or membra</w:t>
      </w:r>
      <w:r w:rsidRPr="00410C29">
        <w:t>nous portion of the urethra is the most common site of injury in dogs with pelvic fractures.</w:t>
      </w:r>
    </w:p>
    <w:p w14:paraId="7F28F242" w14:textId="77777777" w:rsidR="003B3585" w:rsidRPr="003B3585" w:rsidRDefault="003B3585" w:rsidP="003B3585">
      <w:pPr>
        <w:pStyle w:val="ListParagraph"/>
        <w:numPr>
          <w:ilvl w:val="0"/>
          <w:numId w:val="1"/>
        </w:numPr>
      </w:pPr>
      <w:r w:rsidRPr="003B3585">
        <w:t>If a ureteral rupture does occur, it most often occurs in the proximal portion</w:t>
      </w:r>
    </w:p>
    <w:p w14:paraId="11C53BF4" w14:textId="6B628FB6" w:rsidR="00870189" w:rsidRPr="00870189" w:rsidRDefault="00C53B13" w:rsidP="00870189">
      <w:pPr>
        <w:pStyle w:val="ListParagraph"/>
        <w:numPr>
          <w:ilvl w:val="0"/>
          <w:numId w:val="1"/>
        </w:numPr>
      </w:pPr>
      <w:r>
        <w:t>Types of re</w:t>
      </w:r>
      <w:r w:rsidR="00870189" w:rsidRPr="00870189">
        <w:t>nal injuries include contusions, fissures, or lacerations of the renal parenchyma, or vascular pedicle injuries</w:t>
      </w:r>
    </w:p>
    <w:p w14:paraId="346ABAB2" w14:textId="77777777" w:rsidR="00C53B13" w:rsidRDefault="00C53B13" w:rsidP="00C53B13">
      <w:pPr>
        <w:pStyle w:val="ListParagraph"/>
        <w:numPr>
          <w:ilvl w:val="1"/>
          <w:numId w:val="1"/>
        </w:numPr>
      </w:pPr>
      <w:r w:rsidRPr="00C53B13">
        <w:t>Fractures of the spine or last 3 ribs in a dog or cat with uroabdomen should raise concern for a ruptured kidney</w:t>
      </w:r>
    </w:p>
    <w:p w14:paraId="287882BD" w14:textId="77777777" w:rsidR="00B50594" w:rsidRPr="00C53B13" w:rsidRDefault="00B50594" w:rsidP="00B50594">
      <w:pPr>
        <w:pStyle w:val="ListParagraph"/>
        <w:ind w:left="1440"/>
      </w:pPr>
    </w:p>
    <w:p w14:paraId="7C917B09" w14:textId="6810D819" w:rsidR="003B74F0" w:rsidRPr="00724038" w:rsidRDefault="003E1FF4" w:rsidP="003B74F0">
      <w:pPr>
        <w:pStyle w:val="ListParagraph"/>
        <w:numPr>
          <w:ilvl w:val="0"/>
          <w:numId w:val="1"/>
        </w:numPr>
        <w:rPr>
          <w:b/>
        </w:rPr>
      </w:pPr>
      <w:r w:rsidRPr="00724038">
        <w:rPr>
          <w:b/>
        </w:rPr>
        <w:t>Complications of Uroabdomen</w:t>
      </w:r>
    </w:p>
    <w:p w14:paraId="7EE0CFBE" w14:textId="77777777" w:rsidR="000D3D7F" w:rsidRDefault="003E1FF4" w:rsidP="000D3D7F">
      <w:pPr>
        <w:pStyle w:val="ListParagraph"/>
        <w:numPr>
          <w:ilvl w:val="1"/>
          <w:numId w:val="1"/>
        </w:numPr>
      </w:pPr>
      <w:r w:rsidRPr="003E1FF4">
        <w:t xml:space="preserve">In patients with uroabdomen, potassium-containing urine accumulates in </w:t>
      </w:r>
      <w:r>
        <w:t>the abdominal cavity and is re</w:t>
      </w:r>
      <w:r w:rsidRPr="003E1FF4">
        <w:t>absorbed into the syst</w:t>
      </w:r>
      <w:r w:rsidR="000D3D7F">
        <w:t>emic circulation down a concen</w:t>
      </w:r>
      <w:r w:rsidRPr="003E1FF4">
        <w:t>tration gradient, resulting in hype</w:t>
      </w:r>
      <w:r w:rsidR="000D3D7F">
        <w:t>rkalemia.</w:t>
      </w:r>
    </w:p>
    <w:p w14:paraId="76C47344" w14:textId="77777777" w:rsidR="000D3D7F" w:rsidRDefault="003E1FF4" w:rsidP="000D3D7F">
      <w:pPr>
        <w:pStyle w:val="ListParagraph"/>
        <w:numPr>
          <w:ilvl w:val="1"/>
          <w:numId w:val="1"/>
        </w:numPr>
      </w:pPr>
      <w:r w:rsidRPr="003E1FF4">
        <w:t xml:space="preserve"> In an attempt to maintain homeostasis, renal excretion of potassium is increased thr</w:t>
      </w:r>
      <w:r w:rsidR="000D3D7F">
        <w:t>ough the effects of the princi</w:t>
      </w:r>
      <w:r w:rsidRPr="003E1FF4">
        <w:t>pal cells and aldosterone on the Na+/K+-ATPase pumps in the distal</w:t>
      </w:r>
      <w:r w:rsidR="000D3D7F">
        <w:t xml:space="preserve"> tubule and collecting ducts.</w:t>
      </w:r>
    </w:p>
    <w:p w14:paraId="35FCE270" w14:textId="0FFD8CB8" w:rsidR="003E1FF4" w:rsidRDefault="000D3D7F" w:rsidP="000D3D7F">
      <w:pPr>
        <w:pStyle w:val="ListParagraph"/>
        <w:numPr>
          <w:ilvl w:val="1"/>
          <w:numId w:val="1"/>
        </w:numPr>
      </w:pPr>
      <w:r>
        <w:t>Because potas</w:t>
      </w:r>
      <w:r w:rsidR="003E1FF4" w:rsidRPr="003E1FF4">
        <w:t>sium cannot be abso</w:t>
      </w:r>
      <w:r>
        <w:t>rbed across the peritoneal mem</w:t>
      </w:r>
      <w:r w:rsidR="003E1FF4" w:rsidRPr="003E1FF4">
        <w:t>brane as quickly as it is excreted into the peritoneal cavity, the concentration of potassium in the abdominal fluid remains higher than that of peripheral blood</w:t>
      </w:r>
    </w:p>
    <w:p w14:paraId="04816EBA" w14:textId="77777777" w:rsidR="00B25F6D" w:rsidRDefault="00724038" w:rsidP="00724038">
      <w:pPr>
        <w:pStyle w:val="ListParagraph"/>
        <w:numPr>
          <w:ilvl w:val="1"/>
          <w:numId w:val="1"/>
        </w:numPr>
      </w:pPr>
      <w:r w:rsidRPr="00724038">
        <w:t>Hyperkalemia increa</w:t>
      </w:r>
      <w:r w:rsidR="00B25F6D">
        <w:t>ses the resting membrane poten</w:t>
      </w:r>
      <w:r w:rsidRPr="00724038">
        <w:t>tial of cells in the body, which reduces the gradient between the restin</w:t>
      </w:r>
      <w:r w:rsidR="00B25F6D">
        <w:t>g membrane and threshold poten</w:t>
      </w:r>
      <w:r w:rsidRPr="00724038">
        <w:t xml:space="preserve">tial, and subsequently </w:t>
      </w:r>
      <w:r w:rsidR="00B25F6D">
        <w:t>causes an increase in cell mem</w:t>
      </w:r>
      <w:r w:rsidRPr="00724038">
        <w:t xml:space="preserve">brane excitability. </w:t>
      </w:r>
    </w:p>
    <w:p w14:paraId="50A72722" w14:textId="77777777" w:rsidR="00B25F6D" w:rsidRDefault="00724038" w:rsidP="00B25F6D">
      <w:pPr>
        <w:pStyle w:val="ListParagraph"/>
        <w:numPr>
          <w:ilvl w:val="2"/>
          <w:numId w:val="1"/>
        </w:numPr>
      </w:pPr>
      <w:r w:rsidRPr="00724038">
        <w:t xml:space="preserve">In cardiac </w:t>
      </w:r>
      <w:proofErr w:type="spellStart"/>
      <w:r w:rsidRPr="00724038">
        <w:t>myocytes</w:t>
      </w:r>
      <w:proofErr w:type="spellEnd"/>
      <w:r w:rsidRPr="00724038">
        <w:t xml:space="preserve">, this increased excitability can result in life-threatening cardiac arrhythmias progressing from </w:t>
      </w:r>
      <w:proofErr w:type="spellStart"/>
      <w:r w:rsidRPr="00724038">
        <w:t>bra</w:t>
      </w:r>
      <w:r w:rsidR="00B25F6D">
        <w:t>dycardia</w:t>
      </w:r>
      <w:proofErr w:type="spellEnd"/>
      <w:r w:rsidR="00B25F6D">
        <w:t xml:space="preserve"> to ventricular fibril</w:t>
      </w:r>
      <w:r w:rsidRPr="00724038">
        <w:t xml:space="preserve">lation or </w:t>
      </w:r>
      <w:proofErr w:type="spellStart"/>
      <w:r w:rsidRPr="00724038">
        <w:t>asystole</w:t>
      </w:r>
      <w:proofErr w:type="spellEnd"/>
      <w:r w:rsidRPr="00724038">
        <w:t xml:space="preserve">. </w:t>
      </w:r>
    </w:p>
    <w:p w14:paraId="15FB39EC" w14:textId="09ADDAD4" w:rsidR="00724038" w:rsidRDefault="00B25F6D" w:rsidP="00B25F6D">
      <w:pPr>
        <w:pStyle w:val="ListParagraph"/>
        <w:numPr>
          <w:ilvl w:val="2"/>
          <w:numId w:val="1"/>
        </w:numPr>
      </w:pPr>
      <w:r>
        <w:t>Cardiac conduction distur</w:t>
      </w:r>
      <w:r w:rsidR="00724038" w:rsidRPr="00724038">
        <w:t>bances may be seen and usually depend on the degree of hyperkalemia in addition to concurrent abnormalities such as metabolic acidosis</w:t>
      </w:r>
      <w:r>
        <w:t xml:space="preserve">, </w:t>
      </w:r>
      <w:proofErr w:type="spellStart"/>
      <w:r>
        <w:t>hypocalcemia</w:t>
      </w:r>
      <w:proofErr w:type="spellEnd"/>
      <w:r>
        <w:t xml:space="preserve">, and </w:t>
      </w:r>
      <w:proofErr w:type="spellStart"/>
      <w:r>
        <w:t>hypona</w:t>
      </w:r>
      <w:r w:rsidR="00724038" w:rsidRPr="00724038">
        <w:t>tremia</w:t>
      </w:r>
      <w:proofErr w:type="spellEnd"/>
      <w:r w:rsidR="00724038" w:rsidRPr="00724038">
        <w:t>, which can exacerbate the detrimental effects of hyperkalemia on cardiac electrical conduction</w:t>
      </w:r>
    </w:p>
    <w:p w14:paraId="0D341081" w14:textId="77777777" w:rsidR="00A83E85" w:rsidRPr="00724038" w:rsidRDefault="00A83E85" w:rsidP="00A83E85">
      <w:pPr>
        <w:pStyle w:val="ListParagraph"/>
        <w:ind w:left="2160"/>
      </w:pPr>
    </w:p>
    <w:p w14:paraId="70B28041" w14:textId="2169CDA0" w:rsidR="00724038" w:rsidRDefault="00A83E85" w:rsidP="00A83E85">
      <w:pPr>
        <w:pStyle w:val="ListParagraph"/>
        <w:numPr>
          <w:ilvl w:val="0"/>
          <w:numId w:val="1"/>
        </w:numPr>
      </w:pPr>
      <w:r w:rsidRPr="00A83E85">
        <w:rPr>
          <w:b/>
        </w:rPr>
        <w:t>Guidelines for TX of hyperkalemia</w:t>
      </w:r>
      <w:r>
        <w:t>:</w:t>
      </w:r>
    </w:p>
    <w:p w14:paraId="48E14622" w14:textId="43AE3500" w:rsidR="00A83E85" w:rsidRPr="00A83E85" w:rsidRDefault="00A83E85" w:rsidP="00A83E85">
      <w:pPr>
        <w:pStyle w:val="ListParagraph"/>
        <w:numPr>
          <w:ilvl w:val="1"/>
          <w:numId w:val="1"/>
        </w:numPr>
      </w:pPr>
      <w:r w:rsidRPr="00A83E85">
        <w:t>I</w:t>
      </w:r>
      <w:r>
        <w:t>f the patient is mild to moder</w:t>
      </w:r>
      <w:r w:rsidRPr="00A83E85">
        <w:t xml:space="preserve">ately </w:t>
      </w:r>
      <w:proofErr w:type="spellStart"/>
      <w:r w:rsidRPr="00A83E85">
        <w:t>hyperkalemic</w:t>
      </w:r>
      <w:proofErr w:type="spellEnd"/>
      <w:r>
        <w:t xml:space="preserve"> with a serum potassium concen</w:t>
      </w:r>
      <w:r w:rsidRPr="00A83E85">
        <w:t xml:space="preserve">tration &gt;5.5 </w:t>
      </w:r>
      <w:proofErr w:type="spellStart"/>
      <w:r w:rsidRPr="00A83E85">
        <w:t>mmol</w:t>
      </w:r>
      <w:proofErr w:type="spellEnd"/>
      <w:r w:rsidRPr="00A83E85">
        <w:t xml:space="preserve">/L but &lt;7.5 </w:t>
      </w:r>
      <w:proofErr w:type="spellStart"/>
      <w:r w:rsidRPr="00A83E85">
        <w:t>mmol</w:t>
      </w:r>
      <w:proofErr w:type="spellEnd"/>
      <w:r w:rsidRPr="00A83E85">
        <w:t>/L, fluid therapy alone may promote</w:t>
      </w:r>
      <w:r>
        <w:t xml:space="preserve"> potassium excretion by improv</w:t>
      </w:r>
      <w:r w:rsidRPr="00A83E85">
        <w:t>ing glomerular filtration rate (GFR).</w:t>
      </w:r>
    </w:p>
    <w:p w14:paraId="6E24230F" w14:textId="77777777" w:rsidR="00562856" w:rsidRDefault="00562856" w:rsidP="00562856">
      <w:pPr>
        <w:pStyle w:val="ListParagraph"/>
        <w:numPr>
          <w:ilvl w:val="1"/>
          <w:numId w:val="1"/>
        </w:numPr>
      </w:pPr>
      <w:r w:rsidRPr="00562856">
        <w:t xml:space="preserve">In patients with serum potassium exceeding 7.5 </w:t>
      </w:r>
      <w:proofErr w:type="spellStart"/>
      <w:r w:rsidRPr="00562856">
        <w:t>mmol</w:t>
      </w:r>
      <w:proofErr w:type="spellEnd"/>
      <w:r w:rsidRPr="00562856">
        <w:t xml:space="preserve">/L, additional therapies may be necessary to reduce serum potassium or protect the heart from hyperkalemia-induced </w:t>
      </w:r>
      <w:proofErr w:type="spellStart"/>
      <w:r w:rsidRPr="00562856">
        <w:t>electri</w:t>
      </w:r>
      <w:proofErr w:type="spellEnd"/>
      <w:r w:rsidRPr="00562856">
        <w:t xml:space="preserve">- </w:t>
      </w:r>
      <w:proofErr w:type="spellStart"/>
      <w:r w:rsidRPr="00562856">
        <w:t>cal</w:t>
      </w:r>
      <w:proofErr w:type="spellEnd"/>
      <w:r w:rsidRPr="00562856">
        <w:t xml:space="preserve"> disturbances</w:t>
      </w:r>
    </w:p>
    <w:p w14:paraId="715ADDE7" w14:textId="77777777" w:rsidR="00562856" w:rsidRPr="00562856" w:rsidRDefault="00562856" w:rsidP="00562856">
      <w:pPr>
        <w:pStyle w:val="ListParagraph"/>
        <w:ind w:left="1440"/>
      </w:pPr>
    </w:p>
    <w:p w14:paraId="2546072F" w14:textId="6B5695C3" w:rsidR="00A83E85" w:rsidRPr="003E1FF4" w:rsidRDefault="00562856" w:rsidP="00562856">
      <w:r>
        <w:rPr>
          <w:noProof/>
        </w:rPr>
        <w:drawing>
          <wp:inline distT="0" distB="0" distL="0" distR="0" wp14:anchorId="36A190FD" wp14:editId="30E58962">
            <wp:extent cx="6533256" cy="46247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35632" cy="4626387"/>
                    </a:xfrm>
                    <a:prstGeom prst="rect">
                      <a:avLst/>
                    </a:prstGeom>
                    <a:noFill/>
                    <a:ln>
                      <a:noFill/>
                    </a:ln>
                  </pic:spPr>
                </pic:pic>
              </a:graphicData>
            </a:graphic>
          </wp:inline>
        </w:drawing>
      </w:r>
    </w:p>
    <w:p w14:paraId="1E000A8F" w14:textId="77777777" w:rsidR="003E1FF4" w:rsidRDefault="003E1FF4" w:rsidP="000D3D7F"/>
    <w:p w14:paraId="20AB7B63" w14:textId="0BDBC723" w:rsidR="001F50ED" w:rsidRPr="001F50ED" w:rsidRDefault="001F50ED" w:rsidP="001F50ED">
      <w:pPr>
        <w:pStyle w:val="ListParagraph"/>
        <w:numPr>
          <w:ilvl w:val="0"/>
          <w:numId w:val="3"/>
        </w:numPr>
      </w:pPr>
      <w:r w:rsidRPr="001F50ED">
        <w:t xml:space="preserve">Ventricular </w:t>
      </w:r>
      <w:r>
        <w:t>pacing can also be used in peo</w:t>
      </w:r>
      <w:r w:rsidRPr="001F50ED">
        <w:t xml:space="preserve">ple with severe </w:t>
      </w:r>
      <w:proofErr w:type="spellStart"/>
      <w:r w:rsidRPr="001F50ED">
        <w:t>bradycardia</w:t>
      </w:r>
      <w:proofErr w:type="spellEnd"/>
      <w:r w:rsidRPr="001F50ED">
        <w:t xml:space="preserve"> or </w:t>
      </w:r>
      <w:proofErr w:type="spellStart"/>
      <w:r w:rsidRPr="001F50ED">
        <w:t>asystole</w:t>
      </w:r>
      <w:proofErr w:type="spellEnd"/>
      <w:r w:rsidRPr="001F50ED">
        <w:t xml:space="preserve"> secondary to hyperkalemia.</w:t>
      </w:r>
    </w:p>
    <w:p w14:paraId="51161795" w14:textId="77777777" w:rsidR="000D3D7F" w:rsidRDefault="000D3D7F" w:rsidP="001F50ED"/>
    <w:p w14:paraId="72F2B920" w14:textId="082BDEA6" w:rsidR="007E28EB" w:rsidRPr="007E28EB" w:rsidRDefault="007E28EB" w:rsidP="007E28EB">
      <w:r w:rsidRPr="007E28EB">
        <w:rPr>
          <w:b/>
        </w:rPr>
        <w:t>NOTE:</w:t>
      </w:r>
      <w:r>
        <w:t xml:space="preserve"> </w:t>
      </w:r>
      <w:r w:rsidRPr="007E28EB">
        <w:t xml:space="preserve">As ketamine is excreted unchanged in the urine, its use in animals with </w:t>
      </w:r>
      <w:proofErr w:type="spellStart"/>
      <w:r w:rsidRPr="007E28EB">
        <w:t>uroperitoneum</w:t>
      </w:r>
      <w:proofErr w:type="spellEnd"/>
      <w:r w:rsidRPr="007E28EB">
        <w:t xml:space="preserve"> may lead to prolonged sedation and anesthesia because it will be continuously reabsorbed </w:t>
      </w:r>
      <w:r>
        <w:t>until the uroabdomen is drained</w:t>
      </w:r>
    </w:p>
    <w:p w14:paraId="35F411C4" w14:textId="77777777" w:rsidR="001F50ED" w:rsidRDefault="001F50ED" w:rsidP="001F50ED"/>
    <w:p w14:paraId="627192E1" w14:textId="7663F01E" w:rsidR="00E856A6" w:rsidRPr="00CA28DF" w:rsidRDefault="00E856A6" w:rsidP="001F50ED">
      <w:pPr>
        <w:rPr>
          <w:b/>
        </w:rPr>
      </w:pPr>
      <w:r w:rsidRPr="00CA28DF">
        <w:rPr>
          <w:b/>
        </w:rPr>
        <w:t>Diagnosis of Uroabdomen:</w:t>
      </w:r>
    </w:p>
    <w:p w14:paraId="3612F311" w14:textId="77777777" w:rsidR="00CA28DF" w:rsidRPr="00CA28DF" w:rsidRDefault="00CA28DF" w:rsidP="00CA28DF">
      <w:pPr>
        <w:pStyle w:val="ListParagraph"/>
        <w:numPr>
          <w:ilvl w:val="0"/>
          <w:numId w:val="3"/>
        </w:numPr>
      </w:pPr>
      <w:r w:rsidRPr="00CA28DF">
        <w:t xml:space="preserve">The most common abnormalities associated with uroabdomen are azotemia, metabolic acidosis, and electrolyte derangements including mild </w:t>
      </w:r>
      <w:proofErr w:type="spellStart"/>
      <w:r w:rsidRPr="00CA28DF">
        <w:t>hyponatremia</w:t>
      </w:r>
      <w:proofErr w:type="spellEnd"/>
      <w:r w:rsidRPr="00CA28DF">
        <w:t>, hyperphosphatemia, and hyperkalemia</w:t>
      </w:r>
    </w:p>
    <w:p w14:paraId="0933C56E" w14:textId="5EAF7B1E" w:rsidR="003C3903" w:rsidRPr="003C3903" w:rsidRDefault="003C3903" w:rsidP="003C3903">
      <w:pPr>
        <w:pStyle w:val="ListParagraph"/>
        <w:numPr>
          <w:ilvl w:val="0"/>
          <w:numId w:val="3"/>
        </w:numPr>
      </w:pPr>
      <w:r w:rsidRPr="003C3903">
        <w:t xml:space="preserve">Unlike azotemia and </w:t>
      </w:r>
      <w:proofErr w:type="spellStart"/>
      <w:r w:rsidRPr="003C3903">
        <w:t>hyponatremia</w:t>
      </w:r>
      <w:proofErr w:type="spellEnd"/>
      <w:r w:rsidRPr="003C3903">
        <w:t>, which</w:t>
      </w:r>
      <w:r>
        <w:t xml:space="preserve"> often develop in 24 hours fol</w:t>
      </w:r>
      <w:r w:rsidRPr="003C3903">
        <w:t>lowing the onset of uroabdomen, hyperkalemia may n</w:t>
      </w:r>
      <w:r w:rsidR="00845E1E">
        <w:t>ot develop for 48 hours or more</w:t>
      </w:r>
    </w:p>
    <w:p w14:paraId="25CE5338" w14:textId="77777777" w:rsidR="00CD6D90" w:rsidRPr="00CD6D90" w:rsidRDefault="00CD6D90" w:rsidP="00CD6D90">
      <w:pPr>
        <w:pStyle w:val="ListParagraph"/>
        <w:numPr>
          <w:ilvl w:val="0"/>
          <w:numId w:val="3"/>
        </w:numPr>
      </w:pPr>
      <w:r w:rsidRPr="00CD6D90">
        <w:t xml:space="preserve">Conditions that have similar clinical signs and laboratory abnormalities to uroabdomen such as </w:t>
      </w:r>
      <w:proofErr w:type="spellStart"/>
      <w:r w:rsidRPr="00CD6D90">
        <w:t>hypoadrenocorticism</w:t>
      </w:r>
      <w:proofErr w:type="spellEnd"/>
      <w:r w:rsidRPr="00CD6D90">
        <w:t xml:space="preserve"> and acute renal failure should be ruled out.</w:t>
      </w:r>
    </w:p>
    <w:p w14:paraId="3A1C9A9B" w14:textId="37F35FD9" w:rsidR="00E856A6" w:rsidRPr="009F4E6B" w:rsidRDefault="00582370" w:rsidP="00E856A6">
      <w:pPr>
        <w:pStyle w:val="ListParagraph"/>
        <w:numPr>
          <w:ilvl w:val="0"/>
          <w:numId w:val="3"/>
        </w:numPr>
        <w:rPr>
          <w:b/>
          <w:u w:val="single"/>
        </w:rPr>
      </w:pPr>
      <w:r w:rsidRPr="009F4E6B">
        <w:rPr>
          <w:b/>
          <w:u w:val="single"/>
        </w:rPr>
        <w:t>Evaluation of abdominal effusion:</w:t>
      </w:r>
    </w:p>
    <w:p w14:paraId="2EF14891" w14:textId="78B15041" w:rsidR="00D87B15" w:rsidRPr="00D87B15" w:rsidRDefault="00D87B15" w:rsidP="00D87B15">
      <w:pPr>
        <w:pStyle w:val="ListParagraph"/>
        <w:numPr>
          <w:ilvl w:val="1"/>
          <w:numId w:val="3"/>
        </w:numPr>
      </w:pPr>
      <w:r w:rsidRPr="00D87B15">
        <w:t>Urine within the peritoneal cavity can appear as a transudate, modified transudate, or exudate</w:t>
      </w:r>
      <w:r>
        <w:t>, with variation caused by hem</w:t>
      </w:r>
      <w:r w:rsidRPr="00D87B15">
        <w:t>orrhage or inflammatory cells</w:t>
      </w:r>
    </w:p>
    <w:p w14:paraId="26463EDE" w14:textId="77777777" w:rsidR="00957FF3" w:rsidRPr="00957FF3" w:rsidRDefault="00957FF3" w:rsidP="00957FF3">
      <w:pPr>
        <w:pStyle w:val="ListParagraph"/>
        <w:numPr>
          <w:ilvl w:val="1"/>
          <w:numId w:val="3"/>
        </w:numPr>
      </w:pPr>
      <w:r w:rsidRPr="00957FF3">
        <w:t xml:space="preserve">Because urine is a chemical irritant, it can result in </w:t>
      </w:r>
      <w:proofErr w:type="spellStart"/>
      <w:r w:rsidRPr="00957FF3">
        <w:t>nonseptic</w:t>
      </w:r>
      <w:proofErr w:type="spellEnd"/>
      <w:r w:rsidRPr="00957FF3">
        <w:t xml:space="preserve"> </w:t>
      </w:r>
      <w:proofErr w:type="spellStart"/>
      <w:r w:rsidRPr="00957FF3">
        <w:t>neutrophilic</w:t>
      </w:r>
      <w:proofErr w:type="spellEnd"/>
      <w:r w:rsidRPr="00957FF3">
        <w:t xml:space="preserve"> inflammation with a cell count &gt;5,000 nucleated cells per microliter, a specific gravity of &gt;1.025, and total solids of &gt;3.0 gram/</w:t>
      </w:r>
      <w:proofErr w:type="spellStart"/>
      <w:r w:rsidRPr="00957FF3">
        <w:t>dL</w:t>
      </w:r>
      <w:proofErr w:type="spellEnd"/>
    </w:p>
    <w:p w14:paraId="16245D58" w14:textId="081151E2" w:rsidR="00FB0053" w:rsidRDefault="00FB0053" w:rsidP="00FB0053">
      <w:pPr>
        <w:pStyle w:val="ListParagraph"/>
        <w:numPr>
          <w:ilvl w:val="1"/>
          <w:numId w:val="3"/>
        </w:numPr>
      </w:pPr>
      <w:r w:rsidRPr="00FB0053">
        <w:t xml:space="preserve">To confirm that the effusion is originating from the urinary tract, the ratios of </w:t>
      </w:r>
      <w:proofErr w:type="spellStart"/>
      <w:r w:rsidRPr="00FB0053">
        <w:t>creatinine</w:t>
      </w:r>
      <w:proofErr w:type="spellEnd"/>
      <w:r w:rsidRPr="00FB0053">
        <w:t xml:space="preserve"> and potassium in the abdominal effusion </w:t>
      </w:r>
      <w:r w:rsidR="003A503B">
        <w:t>to peripheral blood can be com</w:t>
      </w:r>
      <w:r w:rsidRPr="00FB0053">
        <w:t>pared</w:t>
      </w:r>
    </w:p>
    <w:p w14:paraId="233F1499" w14:textId="77777777" w:rsidR="007F7671" w:rsidRDefault="007F7671" w:rsidP="007F7671">
      <w:pPr>
        <w:pStyle w:val="ListParagraph"/>
        <w:numPr>
          <w:ilvl w:val="2"/>
          <w:numId w:val="3"/>
        </w:numPr>
      </w:pPr>
      <w:proofErr w:type="spellStart"/>
      <w:r>
        <w:t>Creatinine</w:t>
      </w:r>
      <w:proofErr w:type="spellEnd"/>
      <w:r>
        <w:t xml:space="preserve"> dif</w:t>
      </w:r>
      <w:r w:rsidRPr="007F7671">
        <w:t xml:space="preserve">fuses </w:t>
      </w:r>
      <w:r w:rsidRPr="007F7671">
        <w:rPr>
          <w:b/>
          <w:u w:val="single"/>
        </w:rPr>
        <w:t xml:space="preserve">slowly </w:t>
      </w:r>
      <w:r w:rsidRPr="007F7671">
        <w:t>across the peritoneal membrane.</w:t>
      </w:r>
    </w:p>
    <w:p w14:paraId="51530CA8" w14:textId="77777777" w:rsidR="007F7671" w:rsidRDefault="007F7671" w:rsidP="007F7671">
      <w:pPr>
        <w:pStyle w:val="ListParagraph"/>
        <w:numPr>
          <w:ilvl w:val="2"/>
          <w:numId w:val="3"/>
        </w:numPr>
      </w:pPr>
      <w:r w:rsidRPr="007F7671">
        <w:t xml:space="preserve">Urea, relative to </w:t>
      </w:r>
      <w:proofErr w:type="spellStart"/>
      <w:r w:rsidRPr="007F7671">
        <w:t>creatinine</w:t>
      </w:r>
      <w:proofErr w:type="spellEnd"/>
      <w:r w:rsidRPr="007F7671">
        <w:t>, has a smaller molecular weight allowing it to rapidly equilibrate across the peritoneal membrane and yielding a</w:t>
      </w:r>
      <w:r>
        <w:t xml:space="preserve"> less reliable marker for diag</w:t>
      </w:r>
      <w:r w:rsidRPr="007F7671">
        <w:t>nosis of uroabdomen.</w:t>
      </w:r>
    </w:p>
    <w:p w14:paraId="52534822" w14:textId="3FFF5591" w:rsidR="007F7671" w:rsidRPr="007F7671" w:rsidRDefault="007F7671" w:rsidP="007F7671">
      <w:pPr>
        <w:pStyle w:val="ListParagraph"/>
        <w:numPr>
          <w:ilvl w:val="2"/>
          <w:numId w:val="3"/>
        </w:numPr>
      </w:pPr>
      <w:r w:rsidRPr="007F7671">
        <w:t xml:space="preserve">Because both potassium and </w:t>
      </w:r>
      <w:proofErr w:type="spellStart"/>
      <w:r w:rsidRPr="007F7671">
        <w:t>creatinine</w:t>
      </w:r>
      <w:proofErr w:type="spellEnd"/>
      <w:r w:rsidRPr="007F7671">
        <w:t xml:space="preserve"> remain in hi</w:t>
      </w:r>
      <w:r>
        <w:t>gh concentrations in the abdom</w:t>
      </w:r>
      <w:r w:rsidRPr="007F7671">
        <w:t>inal fluid, they serve as useful indicators to diagnose uroabdomen</w:t>
      </w:r>
    </w:p>
    <w:p w14:paraId="12BAE5DD" w14:textId="77777777" w:rsidR="007F7671" w:rsidRPr="00FB0053" w:rsidRDefault="007F7671" w:rsidP="007F7671">
      <w:pPr>
        <w:pStyle w:val="ListParagraph"/>
        <w:ind w:left="2520"/>
      </w:pPr>
    </w:p>
    <w:p w14:paraId="2A3B1723" w14:textId="54101133" w:rsidR="00582370" w:rsidRDefault="003A503B" w:rsidP="003A503B">
      <w:r>
        <w:rPr>
          <w:noProof/>
        </w:rPr>
        <w:drawing>
          <wp:inline distT="0" distB="0" distL="0" distR="0" wp14:anchorId="36D988C2" wp14:editId="2927ACEB">
            <wp:extent cx="5486400" cy="3216846"/>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3216846"/>
                    </a:xfrm>
                    <a:prstGeom prst="rect">
                      <a:avLst/>
                    </a:prstGeom>
                    <a:noFill/>
                    <a:ln>
                      <a:noFill/>
                    </a:ln>
                  </pic:spPr>
                </pic:pic>
              </a:graphicData>
            </a:graphic>
          </wp:inline>
        </w:drawing>
      </w:r>
    </w:p>
    <w:p w14:paraId="6F5A4C44" w14:textId="77777777" w:rsidR="001F50ED" w:rsidRDefault="001F50ED" w:rsidP="001F50ED"/>
    <w:p w14:paraId="714AB905" w14:textId="77777777" w:rsidR="00E74E07" w:rsidRDefault="00E74E07" w:rsidP="000D3D7F">
      <w:pPr>
        <w:rPr>
          <w:b/>
        </w:rPr>
      </w:pPr>
    </w:p>
    <w:p w14:paraId="5AA8EC07" w14:textId="77777777" w:rsidR="00E74E07" w:rsidRDefault="00E74E07" w:rsidP="000D3D7F">
      <w:pPr>
        <w:rPr>
          <w:b/>
        </w:rPr>
      </w:pPr>
    </w:p>
    <w:p w14:paraId="1D73A216" w14:textId="77777777" w:rsidR="00E74E07" w:rsidRPr="00CA5CA3" w:rsidRDefault="00E74E07" w:rsidP="000D3D7F"/>
    <w:p w14:paraId="3967015A" w14:textId="2DC61704" w:rsidR="00CA5CA3" w:rsidRPr="00CA5CA3" w:rsidRDefault="00CA5CA3" w:rsidP="00CA5CA3">
      <w:pPr>
        <w:pStyle w:val="ListParagraph"/>
        <w:numPr>
          <w:ilvl w:val="0"/>
          <w:numId w:val="4"/>
        </w:numPr>
      </w:pPr>
      <w:r w:rsidRPr="00CA5CA3">
        <w:t xml:space="preserve">In a retrospective study evaluating </w:t>
      </w:r>
      <w:proofErr w:type="spellStart"/>
      <w:r w:rsidRPr="00CA5CA3">
        <w:t>creatinine</w:t>
      </w:r>
      <w:proofErr w:type="spellEnd"/>
      <w:r w:rsidRPr="00CA5CA3">
        <w:t xml:space="preserve"> and potassium concentration ratios of abdominal fluid to peripheral blood in dogs with </w:t>
      </w:r>
      <w:proofErr w:type="spellStart"/>
      <w:r w:rsidRPr="00CA5CA3">
        <w:t>uroperitoneum</w:t>
      </w:r>
      <w:proofErr w:type="spellEnd"/>
      <w:r w:rsidRPr="00CA5CA3">
        <w:t xml:space="preserve">, a </w:t>
      </w:r>
      <w:proofErr w:type="spellStart"/>
      <w:r w:rsidRPr="00CA5CA3">
        <w:t>creatinine</w:t>
      </w:r>
      <w:proofErr w:type="spellEnd"/>
      <w:r w:rsidRPr="00CA5CA3">
        <w:t xml:space="preserve"> ratio greater than 2:1 was predictive of uroabdomen with a specificity of 100% and sensitivity of 86%</w:t>
      </w:r>
    </w:p>
    <w:p w14:paraId="2217CD01" w14:textId="2C400170" w:rsidR="00570D51" w:rsidRPr="00570D51" w:rsidRDefault="005073FC" w:rsidP="00570D51">
      <w:pPr>
        <w:pStyle w:val="ListParagraph"/>
        <w:numPr>
          <w:ilvl w:val="0"/>
          <w:numId w:val="4"/>
        </w:numPr>
      </w:pPr>
      <w:r>
        <w:t>When com</w:t>
      </w:r>
      <w:r w:rsidR="00570D51" w:rsidRPr="00570D51">
        <w:t>paring potassium concentration ratios, a ratio of greater than 1.4:1 was also consistent with uroabdomen with both the specificity and sensitivity being 100%</w:t>
      </w:r>
    </w:p>
    <w:p w14:paraId="66819548" w14:textId="46DF9AA1" w:rsidR="005A196D" w:rsidRPr="005A196D" w:rsidRDefault="005A196D" w:rsidP="005A196D">
      <w:pPr>
        <w:pStyle w:val="ListParagraph"/>
        <w:numPr>
          <w:ilvl w:val="1"/>
          <w:numId w:val="4"/>
        </w:numPr>
      </w:pPr>
      <w:r w:rsidRPr="005A196D">
        <w:t xml:space="preserve">In the same study all dogs had a </w:t>
      </w:r>
      <w:proofErr w:type="spellStart"/>
      <w:r w:rsidRPr="005A196D">
        <w:t>creatinine</w:t>
      </w:r>
      <w:proofErr w:type="spellEnd"/>
      <w:r w:rsidRPr="005A196D">
        <w:t xml:space="preserve"> concentration of their abdominal effusion that was at least 4 times that of peripheral blood</w:t>
      </w:r>
    </w:p>
    <w:p w14:paraId="781DDBCA" w14:textId="77777777" w:rsidR="00E74E07" w:rsidRPr="00CA5CA3" w:rsidRDefault="00E74E07" w:rsidP="005A196D">
      <w:pPr>
        <w:pStyle w:val="ListParagraph"/>
        <w:ind w:left="1440"/>
        <w:rPr>
          <w:b/>
        </w:rPr>
      </w:pPr>
    </w:p>
    <w:p w14:paraId="60CAD73E" w14:textId="60B062CD" w:rsidR="00FD5ED1" w:rsidRPr="00FD5ED1" w:rsidRDefault="00FD5ED1" w:rsidP="00DC367E">
      <w:pPr>
        <w:rPr>
          <w:b/>
          <w:u w:val="single"/>
        </w:rPr>
      </w:pPr>
      <w:r w:rsidRPr="00FD5ED1">
        <w:rPr>
          <w:b/>
          <w:u w:val="single"/>
        </w:rPr>
        <w:t>Imaging:</w:t>
      </w:r>
    </w:p>
    <w:p w14:paraId="69CB4749" w14:textId="77777777" w:rsidR="00FD5ED1" w:rsidRDefault="00FD5ED1" w:rsidP="00DC367E">
      <w:pPr>
        <w:rPr>
          <w:b/>
        </w:rPr>
      </w:pPr>
    </w:p>
    <w:p w14:paraId="4B60B24A" w14:textId="74E970EF" w:rsidR="00DC367E" w:rsidRPr="00DC367E" w:rsidRDefault="00DC367E" w:rsidP="00DC367E">
      <w:r w:rsidRPr="00DC367E">
        <w:rPr>
          <w:b/>
        </w:rPr>
        <w:t>Note:</w:t>
      </w:r>
      <w:r>
        <w:t xml:space="preserve"> </w:t>
      </w:r>
      <w:r w:rsidRPr="00DC367E">
        <w:t xml:space="preserve">contrast </w:t>
      </w:r>
      <w:proofErr w:type="spellStart"/>
      <w:r w:rsidRPr="00DC367E">
        <w:t>cystosonography</w:t>
      </w:r>
      <w:proofErr w:type="spellEnd"/>
      <w:r>
        <w:t xml:space="preserve"> is when they infuse </w:t>
      </w:r>
      <w:proofErr w:type="spellStart"/>
      <w:r>
        <w:t>microbubbles</w:t>
      </w:r>
      <w:proofErr w:type="spellEnd"/>
      <w:r>
        <w:t xml:space="preserve"> into the bladder using agitated sterile saline and ultrasound it at the same time to see if they can see bubbles exiting the rupture site and bubbles in the abdomen</w:t>
      </w:r>
    </w:p>
    <w:p w14:paraId="2C85BE42" w14:textId="4C70340D" w:rsidR="00E74E07" w:rsidRPr="00DC367E" w:rsidRDefault="00E74E07" w:rsidP="000D3D7F"/>
    <w:p w14:paraId="15D93CBB" w14:textId="77777777" w:rsidR="00562F90" w:rsidRDefault="00562F90" w:rsidP="00FD5ED1">
      <w:pPr>
        <w:pStyle w:val="ListParagraph"/>
        <w:numPr>
          <w:ilvl w:val="0"/>
          <w:numId w:val="6"/>
        </w:numPr>
      </w:pPr>
      <w:r w:rsidRPr="00562F90">
        <w:t>Because retrograde positive contrast cystography can be easily performed to evaluate the bladder or urethra for rupture, it remains the diagnostic of choice in most clinical settings.</w:t>
      </w:r>
    </w:p>
    <w:p w14:paraId="2C4FAE91" w14:textId="17C72515" w:rsidR="00562F90" w:rsidRPr="00562F90" w:rsidRDefault="00562F90" w:rsidP="00562F90">
      <w:pPr>
        <w:pStyle w:val="ListParagraph"/>
        <w:numPr>
          <w:ilvl w:val="0"/>
          <w:numId w:val="5"/>
        </w:numPr>
      </w:pPr>
      <w:r w:rsidRPr="00562F90">
        <w:t>A 1</w:t>
      </w:r>
      <w:r>
        <w:t xml:space="preserve">0–20% solution of </w:t>
      </w:r>
      <w:proofErr w:type="gramStart"/>
      <w:r>
        <w:t>a water</w:t>
      </w:r>
      <w:proofErr w:type="gramEnd"/>
      <w:r>
        <w:t xml:space="preserve"> solu</w:t>
      </w:r>
      <w:r w:rsidRPr="00562F90">
        <w:t xml:space="preserve">ble, organic, iodinated contrast medium such as </w:t>
      </w:r>
      <w:proofErr w:type="spellStart"/>
      <w:r w:rsidRPr="00562F90">
        <w:t>iohexolc</w:t>
      </w:r>
      <w:proofErr w:type="spellEnd"/>
      <w:r w:rsidRPr="00562F90">
        <w:t xml:space="preserve"> is infused into the bladder</w:t>
      </w:r>
      <w:r w:rsidR="00DC412A">
        <w:t xml:space="preserve"> (~10ml/kg)</w:t>
      </w:r>
      <w:r w:rsidRPr="00562F90">
        <w:t xml:space="preserve"> following aseptic bladder catheterization and removal of residual urine.</w:t>
      </w:r>
    </w:p>
    <w:p w14:paraId="21E0B6C8" w14:textId="77777777" w:rsidR="00E74E07" w:rsidRPr="00562F90" w:rsidRDefault="00E74E07" w:rsidP="000D3D7F"/>
    <w:p w14:paraId="2EBAD47B" w14:textId="3BDBC3A6" w:rsidR="00FD5ED1" w:rsidRDefault="00FD5ED1" w:rsidP="00FD5ED1">
      <w:pPr>
        <w:pStyle w:val="ListParagraph"/>
        <w:numPr>
          <w:ilvl w:val="0"/>
          <w:numId w:val="5"/>
        </w:numPr>
      </w:pPr>
      <w:r w:rsidRPr="00FD5ED1">
        <w:t xml:space="preserve">Excretory urography should be considered in patients in </w:t>
      </w:r>
      <w:proofErr w:type="gramStart"/>
      <w:r w:rsidRPr="00FD5ED1">
        <w:t>which</w:t>
      </w:r>
      <w:proofErr w:type="gramEnd"/>
      <w:r w:rsidRPr="00FD5ED1">
        <w:t xml:space="preserve"> no leakage is noted from the bladder or urethra during retrograde cystography,</w:t>
      </w:r>
      <w:r>
        <w:t xml:space="preserve"> if urinary catheteriza</w:t>
      </w:r>
      <w:r w:rsidRPr="00FD5ED1">
        <w:t>tion is difficult, or if a urinary tract disruption proximal to the urinary bladder is suspected.</w:t>
      </w:r>
    </w:p>
    <w:p w14:paraId="19C6FB26" w14:textId="77777777" w:rsidR="00F43C69" w:rsidRDefault="00F43C69" w:rsidP="00F43C69"/>
    <w:p w14:paraId="5B8ACFBA" w14:textId="178C7F6C" w:rsidR="00F43C69" w:rsidRPr="00F43C69" w:rsidRDefault="00F43C69" w:rsidP="00F43C69">
      <w:pPr>
        <w:pStyle w:val="ListParagraph"/>
        <w:numPr>
          <w:ilvl w:val="1"/>
          <w:numId w:val="5"/>
        </w:numPr>
      </w:pPr>
      <w:r>
        <w:t xml:space="preserve">Contrast media such as </w:t>
      </w:r>
      <w:proofErr w:type="spellStart"/>
      <w:r>
        <w:t>io</w:t>
      </w:r>
      <w:r w:rsidRPr="00F43C69">
        <w:t>hexol</w:t>
      </w:r>
      <w:proofErr w:type="spellEnd"/>
      <w:r w:rsidRPr="00F43C69">
        <w:t xml:space="preserve"> or </w:t>
      </w:r>
      <w:proofErr w:type="spellStart"/>
      <w:r w:rsidRPr="00F43C69">
        <w:t>iopamidold</w:t>
      </w:r>
      <w:proofErr w:type="spellEnd"/>
      <w:r w:rsidRPr="00F43C69">
        <w:t xml:space="preserve"> are infused rapidly as an IV bolus through a peripheral catheter at a dose of 425–880 mg iodine per kg of body weight.</w:t>
      </w:r>
    </w:p>
    <w:p w14:paraId="3E06259F" w14:textId="3D87252B" w:rsidR="00097B8A" w:rsidRPr="00097B8A" w:rsidRDefault="00097B8A" w:rsidP="00097B8A">
      <w:pPr>
        <w:pStyle w:val="ListParagraph"/>
        <w:numPr>
          <w:ilvl w:val="1"/>
          <w:numId w:val="5"/>
        </w:numPr>
      </w:pPr>
      <w:r w:rsidRPr="00097B8A">
        <w:t xml:space="preserve">A </w:t>
      </w:r>
      <w:proofErr w:type="spellStart"/>
      <w:r w:rsidRPr="00097B8A">
        <w:t>ventrodorsal</w:t>
      </w:r>
      <w:proofErr w:type="spellEnd"/>
      <w:r w:rsidRPr="00097B8A">
        <w:t xml:space="preserve"> abdominal radiograph is performed between 5 and 20 seconds after contrast is injected, and at 5 minu</w:t>
      </w:r>
      <w:r>
        <w:t>tes, 20 min, and 40 min follow</w:t>
      </w:r>
      <w:r w:rsidRPr="00097B8A">
        <w:t>ing injection. Oblique views should be obtained at 3–5 min after injection to image the ureteral insertion into the urinary bladder. A lateral radiograph is performed at 5 minutes for general assessment.</w:t>
      </w:r>
    </w:p>
    <w:p w14:paraId="3BADE8C1" w14:textId="77777777" w:rsidR="00F43C69" w:rsidRDefault="00F43C69" w:rsidP="00DA18B5"/>
    <w:p w14:paraId="74C68304" w14:textId="4076D500" w:rsidR="00DA18B5" w:rsidRPr="00FD5ED1" w:rsidRDefault="00DA18B5" w:rsidP="00DA18B5">
      <w:r w:rsidRPr="00B50971">
        <w:rPr>
          <w:b/>
          <w:u w:val="single"/>
        </w:rPr>
        <w:t>Contrast induced nephropathy</w:t>
      </w:r>
      <w:r>
        <w:t>:</w:t>
      </w:r>
    </w:p>
    <w:p w14:paraId="45AF7932" w14:textId="77777777" w:rsidR="00DA18B5" w:rsidRDefault="00DA18B5" w:rsidP="00DA18B5">
      <w:pPr>
        <w:pStyle w:val="ListParagraph"/>
        <w:numPr>
          <w:ilvl w:val="0"/>
          <w:numId w:val="7"/>
        </w:numPr>
      </w:pPr>
      <w:r w:rsidRPr="00DA18B5">
        <w:t>In people, the pathophysiology of contrast-induced nephropathy is thought to result from</w:t>
      </w:r>
      <w:r>
        <w:t>:</w:t>
      </w:r>
    </w:p>
    <w:p w14:paraId="3CFCD482" w14:textId="77777777" w:rsidR="00DA18B5" w:rsidRDefault="00DA18B5" w:rsidP="00DA18B5">
      <w:pPr>
        <w:pStyle w:val="ListParagraph"/>
        <w:numPr>
          <w:ilvl w:val="1"/>
          <w:numId w:val="7"/>
        </w:numPr>
      </w:pPr>
      <w:r w:rsidRPr="00DA18B5">
        <w:t xml:space="preserve"> Direct toxicity of contrast medium to ne</w:t>
      </w:r>
      <w:r>
        <w:t>phrons</w:t>
      </w:r>
    </w:p>
    <w:p w14:paraId="7F49DC6C" w14:textId="77777777" w:rsidR="00DA18B5" w:rsidRDefault="00DA18B5" w:rsidP="00DA18B5">
      <w:pPr>
        <w:pStyle w:val="ListParagraph"/>
        <w:numPr>
          <w:ilvl w:val="1"/>
          <w:numId w:val="7"/>
        </w:numPr>
      </w:pPr>
      <w:r>
        <w:t>Micro-showers of choles</w:t>
      </w:r>
      <w:r w:rsidRPr="00DA18B5">
        <w:t>t</w:t>
      </w:r>
      <w:r>
        <w:t>erol emboli to the kidneys</w:t>
      </w:r>
    </w:p>
    <w:p w14:paraId="1BDC6CE7" w14:textId="77777777" w:rsidR="00DA18B5" w:rsidRDefault="00DA18B5" w:rsidP="00DA18B5">
      <w:pPr>
        <w:pStyle w:val="ListParagraph"/>
        <w:numPr>
          <w:ilvl w:val="1"/>
          <w:numId w:val="7"/>
        </w:numPr>
      </w:pPr>
      <w:r>
        <w:t xml:space="preserve">Contrast-induced </w:t>
      </w:r>
      <w:proofErr w:type="spellStart"/>
      <w:r>
        <w:t>in</w:t>
      </w:r>
      <w:r w:rsidRPr="00DA18B5">
        <w:t>trarenal</w:t>
      </w:r>
      <w:proofErr w:type="spellEnd"/>
      <w:r w:rsidRPr="00DA18B5">
        <w:t xml:space="preserve"> vasoconstriction. </w:t>
      </w:r>
    </w:p>
    <w:p w14:paraId="1F9944F1" w14:textId="77777777" w:rsidR="00DA18B5" w:rsidRDefault="00DA18B5" w:rsidP="00DA18B5">
      <w:pPr>
        <w:pStyle w:val="ListParagraph"/>
        <w:numPr>
          <w:ilvl w:val="0"/>
          <w:numId w:val="7"/>
        </w:numPr>
      </w:pPr>
      <w:r w:rsidRPr="00DA18B5">
        <w:t xml:space="preserve">These factors result in hypoxic and ischemic insult to </w:t>
      </w:r>
      <w:r>
        <w:t>the kidneys with subsequent de</w:t>
      </w:r>
      <w:r w:rsidRPr="00DA18B5">
        <w:t>velopment of acute renal failure.</w:t>
      </w:r>
    </w:p>
    <w:p w14:paraId="3E5853C2" w14:textId="02672DD5" w:rsidR="00DA18B5" w:rsidRPr="00DA18B5" w:rsidRDefault="00DA18B5" w:rsidP="00DA18B5">
      <w:pPr>
        <w:pStyle w:val="ListParagraph"/>
        <w:numPr>
          <w:ilvl w:val="0"/>
          <w:numId w:val="7"/>
        </w:numPr>
      </w:pPr>
      <w:r w:rsidRPr="00DA18B5">
        <w:t>In animals there is controversy regarding whether contrast agents induce vasoconstriction or vasod</w:t>
      </w:r>
      <w:r>
        <w:t xml:space="preserve">ilation but </w:t>
      </w:r>
      <w:r w:rsidRPr="00DA18B5">
        <w:rPr>
          <w:b/>
          <w:i/>
        </w:rPr>
        <w:t xml:space="preserve">direct toxicity related to </w:t>
      </w:r>
      <w:proofErr w:type="spellStart"/>
      <w:r w:rsidRPr="00DA18B5">
        <w:rPr>
          <w:b/>
          <w:i/>
        </w:rPr>
        <w:t>osmolarity</w:t>
      </w:r>
      <w:proofErr w:type="spellEnd"/>
      <w:r w:rsidRPr="00DA18B5">
        <w:rPr>
          <w:b/>
          <w:i/>
        </w:rPr>
        <w:t xml:space="preserve"> of the contrast agents is similar to that seen in people</w:t>
      </w:r>
    </w:p>
    <w:p w14:paraId="21789F1E" w14:textId="4CE71273" w:rsidR="0043629B" w:rsidRPr="0043629B" w:rsidRDefault="0043629B" w:rsidP="0043629B">
      <w:pPr>
        <w:pStyle w:val="ListParagraph"/>
        <w:numPr>
          <w:ilvl w:val="0"/>
          <w:numId w:val="7"/>
        </w:numPr>
      </w:pPr>
      <w:r>
        <w:t>In a well-hydrated, normoten</w:t>
      </w:r>
      <w:r w:rsidRPr="0043629B">
        <w:t>sive patient producing adequate am</w:t>
      </w:r>
      <w:r>
        <w:t>ounts of urine, excre</w:t>
      </w:r>
      <w:r w:rsidRPr="0043629B">
        <w:t>tory urography should not be a contraindication even in the presence of azotemia</w:t>
      </w:r>
    </w:p>
    <w:p w14:paraId="302C3C00" w14:textId="18C9A79E" w:rsidR="00B956A2" w:rsidRPr="00B956A2" w:rsidRDefault="00B956A2" w:rsidP="00B956A2">
      <w:pPr>
        <w:pStyle w:val="ListParagraph"/>
        <w:numPr>
          <w:ilvl w:val="0"/>
          <w:numId w:val="7"/>
        </w:numPr>
      </w:pPr>
      <w:r w:rsidRPr="00B956A2">
        <w:t>However, in a patient with a known history of chronic kidney disease, there is an increased risk due to reduced GFR and fewer nephrons to clear the contrast.</w:t>
      </w:r>
      <w:r>
        <w:t xml:space="preserve"> </w:t>
      </w:r>
      <w:r w:rsidRPr="00B956A2">
        <w:t xml:space="preserve">Use of </w:t>
      </w:r>
      <w:r w:rsidRPr="00B956A2">
        <w:rPr>
          <w:b/>
          <w:i/>
        </w:rPr>
        <w:t>nonionic, water-soluble, iodinated contrast media</w:t>
      </w:r>
      <w:r w:rsidRPr="00B956A2">
        <w:t xml:space="preserve"> is recommended in these high- risk patients.</w:t>
      </w:r>
    </w:p>
    <w:p w14:paraId="4F6521AB" w14:textId="77777777" w:rsidR="00EB029F" w:rsidRPr="006B1D4D" w:rsidRDefault="00EB029F" w:rsidP="00EB029F">
      <w:pPr>
        <w:pStyle w:val="ListParagraph"/>
        <w:widowControl w:val="0"/>
        <w:numPr>
          <w:ilvl w:val="0"/>
          <w:numId w:val="7"/>
        </w:numPr>
        <w:autoSpaceDE w:val="0"/>
        <w:autoSpaceDN w:val="0"/>
        <w:adjustRightInd w:val="0"/>
        <w:spacing w:after="240"/>
        <w:rPr>
          <w:rFonts w:cs="Times"/>
        </w:rPr>
      </w:pPr>
      <w:r w:rsidRPr="006B1D4D">
        <w:rPr>
          <w:rFonts w:cs="Palatino"/>
        </w:rPr>
        <w:t>In human medicine, CT is the imaging modality of choice</w:t>
      </w:r>
    </w:p>
    <w:p w14:paraId="58A2A8E5" w14:textId="71F9DF0E" w:rsidR="006B1D4D" w:rsidRDefault="006B1D4D" w:rsidP="006B1D4D">
      <w:pPr>
        <w:pStyle w:val="ListParagraph"/>
        <w:numPr>
          <w:ilvl w:val="1"/>
          <w:numId w:val="7"/>
        </w:numPr>
        <w:rPr>
          <w:rFonts w:cs="Times"/>
        </w:rPr>
      </w:pPr>
      <w:r w:rsidRPr="006B1D4D">
        <w:rPr>
          <w:rFonts w:cs="Times"/>
        </w:rPr>
        <w:t xml:space="preserve">Benefits of CT excretory urography include lack of superimposition of surrounding </w:t>
      </w:r>
      <w:proofErr w:type="gramStart"/>
      <w:r w:rsidRPr="006B1D4D">
        <w:rPr>
          <w:rFonts w:cs="Times"/>
        </w:rPr>
        <w:t>structures which</w:t>
      </w:r>
      <w:proofErr w:type="gramEnd"/>
      <w:r w:rsidRPr="006B1D4D">
        <w:rPr>
          <w:rFonts w:cs="Times"/>
        </w:rPr>
        <w:t xml:space="preserve"> improves visualization of the ureter, ability to reconstruct 2-dimensional and 3-dimensional images of the ureter, and the allowance for administration of lower concentrations or volume of contrast medium.</w:t>
      </w:r>
    </w:p>
    <w:p w14:paraId="1DEAB627" w14:textId="1A178F79" w:rsidR="003D4E6E" w:rsidRPr="003D4E6E" w:rsidRDefault="003D4E6E" w:rsidP="003D4E6E">
      <w:pPr>
        <w:pStyle w:val="ListParagraph"/>
        <w:numPr>
          <w:ilvl w:val="1"/>
          <w:numId w:val="7"/>
        </w:numPr>
        <w:rPr>
          <w:rFonts w:cs="Times"/>
        </w:rPr>
      </w:pPr>
      <w:r w:rsidRPr="003D4E6E">
        <w:rPr>
          <w:rFonts w:cs="Times"/>
        </w:rPr>
        <w:t>On</w:t>
      </w:r>
      <w:r>
        <w:rPr>
          <w:rFonts w:cs="Times"/>
        </w:rPr>
        <w:t>e pitfall of CT excretory urog</w:t>
      </w:r>
      <w:r w:rsidRPr="003D4E6E">
        <w:rPr>
          <w:rFonts w:cs="Times"/>
        </w:rPr>
        <w:t>raphy noted in veterinary p</w:t>
      </w:r>
      <w:r>
        <w:rPr>
          <w:rFonts w:cs="Times"/>
        </w:rPr>
        <w:t>atients is peristaltic contrac</w:t>
      </w:r>
      <w:r w:rsidRPr="003D4E6E">
        <w:rPr>
          <w:rFonts w:cs="Times"/>
        </w:rPr>
        <w:t>tions of the ureter causing loss of visualization due to the disappearance of contrast medium.</w:t>
      </w:r>
    </w:p>
    <w:p w14:paraId="44D0D11A" w14:textId="16B734AE" w:rsidR="00E74E07" w:rsidRPr="00562F90" w:rsidRDefault="00EB029F" w:rsidP="00DA18B5">
      <w:pPr>
        <w:pStyle w:val="ListParagraph"/>
        <w:numPr>
          <w:ilvl w:val="0"/>
          <w:numId w:val="7"/>
        </w:numPr>
      </w:pPr>
      <w:r>
        <w:t>MRI</w:t>
      </w:r>
    </w:p>
    <w:p w14:paraId="19F2A000" w14:textId="77777777" w:rsidR="00E74E07" w:rsidRDefault="00E74E07" w:rsidP="000D3D7F">
      <w:pPr>
        <w:rPr>
          <w:b/>
        </w:rPr>
      </w:pPr>
    </w:p>
    <w:p w14:paraId="69A0D065" w14:textId="7C11B301" w:rsidR="009F5A2B" w:rsidRDefault="009F5A2B" w:rsidP="000D3D7F">
      <w:r w:rsidRPr="007C7592">
        <w:rPr>
          <w:b/>
          <w:u w:val="single"/>
        </w:rPr>
        <w:t>Urinary diversion</w:t>
      </w:r>
      <w:r>
        <w:t>:</w:t>
      </w:r>
    </w:p>
    <w:p w14:paraId="0C4D8AE6" w14:textId="718A063B" w:rsidR="007C7592" w:rsidRDefault="007C7592" w:rsidP="007C7592">
      <w:pPr>
        <w:pStyle w:val="ListParagraph"/>
        <w:numPr>
          <w:ilvl w:val="0"/>
          <w:numId w:val="8"/>
        </w:numPr>
      </w:pPr>
      <w:r w:rsidRPr="007C7592">
        <w:t>A urinary catheter should be placed in the bladder to empty the urine</w:t>
      </w:r>
      <w:r>
        <w:t xml:space="preserve"> that is continually being pro</w:t>
      </w:r>
      <w:r w:rsidRPr="007C7592">
        <w:t>duced as long as at least</w:t>
      </w:r>
      <w:r>
        <w:t xml:space="preserve"> 1 kidney and ureter are intact</w:t>
      </w:r>
    </w:p>
    <w:p w14:paraId="03B154D8" w14:textId="77777777" w:rsidR="007C7592" w:rsidRDefault="007C7592" w:rsidP="007C7592">
      <w:pPr>
        <w:pStyle w:val="ListParagraph"/>
        <w:numPr>
          <w:ilvl w:val="0"/>
          <w:numId w:val="8"/>
        </w:numPr>
      </w:pPr>
      <w:r w:rsidRPr="007C7592">
        <w:t>If a urethral catheter c</w:t>
      </w:r>
      <w:r>
        <w:t>annot be passed due to obstruc</w:t>
      </w:r>
      <w:r w:rsidRPr="007C7592">
        <w:t xml:space="preserve">tion or damage to the urethra; repetitive </w:t>
      </w:r>
      <w:proofErr w:type="spellStart"/>
      <w:r w:rsidRPr="007C7592">
        <w:t>cystocentesis</w:t>
      </w:r>
      <w:proofErr w:type="spellEnd"/>
      <w:r w:rsidRPr="007C7592">
        <w:t xml:space="preserve"> or placement of a cystostomy tube should be considered.</w:t>
      </w:r>
    </w:p>
    <w:p w14:paraId="32167AA4" w14:textId="1736B0B3" w:rsidR="007C7592" w:rsidRPr="007C7592" w:rsidRDefault="007C7592" w:rsidP="007C7592">
      <w:pPr>
        <w:pStyle w:val="ListParagraph"/>
        <w:numPr>
          <w:ilvl w:val="0"/>
          <w:numId w:val="8"/>
        </w:numPr>
      </w:pPr>
      <w:r w:rsidRPr="007C7592">
        <w:t xml:space="preserve">Repetitive </w:t>
      </w:r>
      <w:proofErr w:type="spellStart"/>
      <w:r w:rsidRPr="007C7592">
        <w:t>cystocentesis</w:t>
      </w:r>
      <w:proofErr w:type="spellEnd"/>
      <w:r w:rsidRPr="007C7592">
        <w:t xml:space="preserve"> carri</w:t>
      </w:r>
      <w:r>
        <w:t>es the risks of bladder rup</w:t>
      </w:r>
      <w:r w:rsidRPr="007C7592">
        <w:t>ture, infection, or leakage and placement of a cystostomy tube requires general anesthesia for which the patient may not be a good candidate</w:t>
      </w:r>
    </w:p>
    <w:p w14:paraId="499AA8A3" w14:textId="77777777" w:rsidR="00DE05CF" w:rsidRPr="00DE05CF" w:rsidRDefault="00DE05CF" w:rsidP="00DE05CF">
      <w:pPr>
        <w:pStyle w:val="ListParagraph"/>
        <w:numPr>
          <w:ilvl w:val="0"/>
          <w:numId w:val="8"/>
        </w:numPr>
      </w:pPr>
      <w:r w:rsidRPr="00DE05CF">
        <w:t>Peritoneal drainage using a needle or peritoneal catheter can be used to drain fluid from the abdomen.</w:t>
      </w:r>
    </w:p>
    <w:p w14:paraId="41E06DDE" w14:textId="4DDB36B5" w:rsidR="00DE05CF" w:rsidRPr="00DE05CF" w:rsidRDefault="00DE05CF" w:rsidP="00DE05CF">
      <w:pPr>
        <w:pStyle w:val="ListParagraph"/>
        <w:numPr>
          <w:ilvl w:val="0"/>
          <w:numId w:val="8"/>
        </w:numPr>
      </w:pPr>
      <w:r w:rsidRPr="00DE05CF">
        <w:t xml:space="preserve">PD may be used as </w:t>
      </w:r>
      <w:r>
        <w:t xml:space="preserve">a </w:t>
      </w:r>
      <w:proofErr w:type="spellStart"/>
      <w:r>
        <w:t>presurgical</w:t>
      </w:r>
      <w:proofErr w:type="spellEnd"/>
      <w:r>
        <w:t xml:space="preserve"> treatment for pa</w:t>
      </w:r>
      <w:r w:rsidRPr="00DE05CF">
        <w:t>tients with uroabdomen</w:t>
      </w:r>
      <w:r>
        <w:t xml:space="preserve"> and severe azotemia and hyper</w:t>
      </w:r>
      <w:r w:rsidRPr="00DE05CF">
        <w:t xml:space="preserve">kalemia &gt;7.5 </w:t>
      </w:r>
      <w:proofErr w:type="spellStart"/>
      <w:r w:rsidRPr="00DE05CF">
        <w:t>mmol</w:t>
      </w:r>
      <w:proofErr w:type="spellEnd"/>
      <w:r w:rsidRPr="00DE05CF">
        <w:t xml:space="preserve">/L (&gt;7.5 </w:t>
      </w:r>
      <w:proofErr w:type="spellStart"/>
      <w:r w:rsidRPr="00DE05CF">
        <w:t>mEq</w:t>
      </w:r>
      <w:proofErr w:type="spellEnd"/>
      <w:r w:rsidRPr="00DE05CF">
        <w:t>/L)</w:t>
      </w:r>
    </w:p>
    <w:p w14:paraId="26400117" w14:textId="386E42FC" w:rsidR="0024410A" w:rsidRDefault="0024410A" w:rsidP="0024410A">
      <w:pPr>
        <w:pStyle w:val="ListParagraph"/>
        <w:numPr>
          <w:ilvl w:val="1"/>
          <w:numId w:val="8"/>
        </w:numPr>
      </w:pPr>
      <w:r w:rsidRPr="0024410A">
        <w:t>PD utilizes the peritoneum as a semi-permeable membrane through which solutes equilibrate between plasma and dialysate</w:t>
      </w:r>
      <w:r>
        <w:t xml:space="preserve"> </w:t>
      </w:r>
      <w:r w:rsidRPr="0024410A">
        <w:t>via osmosis.</w:t>
      </w:r>
    </w:p>
    <w:p w14:paraId="77D21F9E" w14:textId="77777777" w:rsidR="00A6676C" w:rsidRPr="00A6676C" w:rsidRDefault="00A6676C" w:rsidP="00A6676C">
      <w:pPr>
        <w:pStyle w:val="ListParagraph"/>
        <w:numPr>
          <w:ilvl w:val="1"/>
          <w:numId w:val="8"/>
        </w:numPr>
      </w:pPr>
      <w:r w:rsidRPr="00A6676C">
        <w:t xml:space="preserve">Premixed dialysate can be purchased or it can be made up of isotonic crystalloid fluids such as lactated Ringer’s solution. Dextrose may be added to increase the </w:t>
      </w:r>
      <w:proofErr w:type="spellStart"/>
      <w:r w:rsidRPr="00A6676C">
        <w:t>osmolarity</w:t>
      </w:r>
      <w:proofErr w:type="spellEnd"/>
      <w:r w:rsidRPr="00A6676C">
        <w:t xml:space="preserve"> of the dialysate, which will pull additional fluid into the abdomen. If only solute removal with no fluid removal is desired, a 1.5% dextrose solution is adequate. If fluid removal is desired such as in over- hydrated patients, a 2.5% and 4.25% dextrose solution is recommended. Heparin can be added to the dialysate to reduce fibrin formation. Once the solute has had time to equilibrate, usually 30–40 minutes, the dialysate, into which excess solutes and water has equilibrated, is re- moved from the abdomen. The amount of time necessary for equilibration will depend on the volume of dialysate infused and the serum solute concentrations.</w:t>
      </w:r>
    </w:p>
    <w:p w14:paraId="5E6C4903" w14:textId="77777777" w:rsidR="00A6676C" w:rsidRDefault="00A6676C" w:rsidP="00A6676C">
      <w:pPr>
        <w:ind w:left="1080"/>
      </w:pPr>
    </w:p>
    <w:p w14:paraId="47BE8C87" w14:textId="56485406" w:rsidR="008F1F58" w:rsidRPr="008F1F58" w:rsidRDefault="008F1F58" w:rsidP="008F1F58">
      <w:pPr>
        <w:pStyle w:val="ListParagraph"/>
        <w:numPr>
          <w:ilvl w:val="1"/>
          <w:numId w:val="8"/>
        </w:numPr>
      </w:pPr>
      <w:r>
        <w:t>The recom</w:t>
      </w:r>
      <w:r w:rsidRPr="008F1F58">
        <w:t>mended volume for infus</w:t>
      </w:r>
      <w:r>
        <w:t>ion in small animals is approx</w:t>
      </w:r>
      <w:r w:rsidRPr="008F1F58">
        <w:t>imately 30–40 mL/kg</w:t>
      </w:r>
    </w:p>
    <w:p w14:paraId="215AB4D1" w14:textId="1A815722" w:rsidR="00BE75D2" w:rsidRPr="00BE75D2" w:rsidRDefault="00BE75D2" w:rsidP="00BE75D2">
      <w:pPr>
        <w:pStyle w:val="ListParagraph"/>
        <w:numPr>
          <w:ilvl w:val="1"/>
          <w:numId w:val="8"/>
        </w:numPr>
      </w:pPr>
      <w:r w:rsidRPr="00BE75D2">
        <w:t>Complications associated with PD, aside from catheter occlusion, can include hypoalbuminemi</w:t>
      </w:r>
      <w:r>
        <w:t>a, sep</w:t>
      </w:r>
      <w:r w:rsidRPr="00BE75D2">
        <w:t>tic peritonitis, dialys</w:t>
      </w:r>
      <w:r>
        <w:t>ate leakage, hypothermia, elec</w:t>
      </w:r>
      <w:r w:rsidRPr="00BE75D2">
        <w:t>trolyte derangements and, in rare cases, dialysis disequilibrium.</w:t>
      </w:r>
    </w:p>
    <w:p w14:paraId="5D9FA25F" w14:textId="7407A2E9" w:rsidR="00825C4F" w:rsidRPr="00825C4F" w:rsidRDefault="00825C4F" w:rsidP="00825C4F">
      <w:pPr>
        <w:pStyle w:val="ListParagraph"/>
        <w:numPr>
          <w:ilvl w:val="0"/>
          <w:numId w:val="8"/>
        </w:numPr>
      </w:pPr>
      <w:r w:rsidRPr="00825C4F">
        <w:t>Renal replacement therapy such as intermittent hemodialysis or continuous renal replacement therapy is another option for patie</w:t>
      </w:r>
      <w:r>
        <w:t>nts with severe electrolyte de</w:t>
      </w:r>
      <w:r w:rsidRPr="00825C4F">
        <w:t>rangements and azotemia.</w:t>
      </w:r>
    </w:p>
    <w:p w14:paraId="3DAEAF5B" w14:textId="77777777" w:rsidR="007C7592" w:rsidRPr="007C7592" w:rsidRDefault="007C7592" w:rsidP="00D2236B">
      <w:pPr>
        <w:pStyle w:val="ListParagraph"/>
      </w:pPr>
    </w:p>
    <w:p w14:paraId="54C0A95D" w14:textId="77777777" w:rsidR="009F5A2B" w:rsidRDefault="009F5A2B" w:rsidP="000D3D7F"/>
    <w:p w14:paraId="38A3B98A" w14:textId="53D4D436" w:rsidR="009F5A2B" w:rsidRDefault="009C1702" w:rsidP="000D3D7F">
      <w:r w:rsidRPr="009C1702">
        <w:rPr>
          <w:b/>
          <w:u w:val="single"/>
        </w:rPr>
        <w:t>Surgical repair</w:t>
      </w:r>
      <w:r>
        <w:t>:</w:t>
      </w:r>
    </w:p>
    <w:p w14:paraId="7A752316" w14:textId="4B558BEB" w:rsidR="00486771" w:rsidRPr="00FC5EF4" w:rsidRDefault="00486771" w:rsidP="00486771">
      <w:pPr>
        <w:pStyle w:val="ListParagraph"/>
        <w:numPr>
          <w:ilvl w:val="0"/>
          <w:numId w:val="9"/>
        </w:numPr>
        <w:rPr>
          <w:b/>
        </w:rPr>
      </w:pPr>
      <w:r w:rsidRPr="00FC5EF4">
        <w:rPr>
          <w:b/>
        </w:rPr>
        <w:t>See review for surgical repair techniques of various urinary injuries</w:t>
      </w:r>
    </w:p>
    <w:p w14:paraId="16E3D2C5" w14:textId="77777777" w:rsidR="002E12E9" w:rsidRPr="002E12E9" w:rsidRDefault="002E12E9" w:rsidP="002E12E9">
      <w:pPr>
        <w:pStyle w:val="ListParagraph"/>
        <w:numPr>
          <w:ilvl w:val="0"/>
          <w:numId w:val="9"/>
        </w:numPr>
      </w:pPr>
      <w:r w:rsidRPr="002E12E9">
        <w:t>Up to 75% of the bladder can be removed and still maintain normal function.</w:t>
      </w:r>
    </w:p>
    <w:p w14:paraId="700700EC" w14:textId="7AD0000B" w:rsidR="00486771" w:rsidRDefault="00486771" w:rsidP="00486771">
      <w:pPr>
        <w:pStyle w:val="ListParagraph"/>
        <w:numPr>
          <w:ilvl w:val="0"/>
          <w:numId w:val="9"/>
        </w:numPr>
      </w:pPr>
      <w:r w:rsidRPr="00486771">
        <w:t>Patients with ureteral injuries that are unstable can be managed with temporary</w:t>
      </w:r>
      <w:r>
        <w:t xml:space="preserve"> urinary diversion using a </w:t>
      </w:r>
      <w:proofErr w:type="spellStart"/>
      <w:r>
        <w:t>per</w:t>
      </w:r>
      <w:r w:rsidRPr="00486771">
        <w:t>cuta</w:t>
      </w:r>
      <w:r>
        <w:t>neously</w:t>
      </w:r>
      <w:proofErr w:type="spellEnd"/>
      <w:r>
        <w:t xml:space="preserve"> placed nephrostomy tube</w:t>
      </w:r>
    </w:p>
    <w:p w14:paraId="40C5E365" w14:textId="019A3DA3" w:rsidR="00486771" w:rsidRPr="00486771" w:rsidRDefault="00486771" w:rsidP="00486771">
      <w:pPr>
        <w:pStyle w:val="ListParagraph"/>
        <w:numPr>
          <w:ilvl w:val="0"/>
          <w:numId w:val="9"/>
        </w:numPr>
      </w:pPr>
      <w:r w:rsidRPr="00486771">
        <w:t>Nephrostomy tubes can also be placed in dogs and cats in which there is concern for ongoing urine leakage following ureteral surgery or stenting. Ne</w:t>
      </w:r>
      <w:r>
        <w:t>phrostomy tubes are placed sur</w:t>
      </w:r>
      <w:r w:rsidRPr="00486771">
        <w:t xml:space="preserve">gically or </w:t>
      </w:r>
      <w:proofErr w:type="spellStart"/>
      <w:r w:rsidRPr="00486771">
        <w:t>percutaneously</w:t>
      </w:r>
      <w:proofErr w:type="spellEnd"/>
      <w:r w:rsidRPr="00486771">
        <w:t xml:space="preserve"> using ultrasound guidance, fluoroscopy, or both. Complications may include poor drainage, tube dislodgement, and urine leakage</w:t>
      </w:r>
    </w:p>
    <w:p w14:paraId="1EF9D7CE" w14:textId="2B4468CC" w:rsidR="00486771" w:rsidRPr="00486771" w:rsidRDefault="00486771" w:rsidP="00486771">
      <w:pPr>
        <w:pStyle w:val="ListParagraph"/>
        <w:numPr>
          <w:ilvl w:val="0"/>
          <w:numId w:val="9"/>
        </w:numPr>
      </w:pPr>
      <w:r w:rsidRPr="00486771">
        <w:t xml:space="preserve">A small number of veterinary specialists have placed indwelling ureteral stents. Polyurethane double-pigtail stents can be placed in </w:t>
      </w:r>
      <w:r>
        <w:t xml:space="preserve">retrograde fashion using </w:t>
      </w:r>
      <w:proofErr w:type="spellStart"/>
      <w:r>
        <w:t>cysto</w:t>
      </w:r>
      <w:r w:rsidRPr="00486771">
        <w:t>scopic</w:t>
      </w:r>
      <w:proofErr w:type="spellEnd"/>
      <w:r w:rsidRPr="00486771">
        <w:t xml:space="preserve"> and fluoroscopi</w:t>
      </w:r>
      <w:r>
        <w:t xml:space="preserve">c guidance or </w:t>
      </w:r>
      <w:proofErr w:type="spellStart"/>
      <w:r>
        <w:t>antegrade</w:t>
      </w:r>
      <w:proofErr w:type="spellEnd"/>
      <w:r>
        <w:t xml:space="preserve"> follow</w:t>
      </w:r>
      <w:r w:rsidRPr="00486771">
        <w:t xml:space="preserve">ing a percutaneous or a surgically assisted </w:t>
      </w:r>
      <w:proofErr w:type="spellStart"/>
      <w:r w:rsidRPr="00486771">
        <w:t>pyelocentesis</w:t>
      </w:r>
      <w:proofErr w:type="spellEnd"/>
      <w:r w:rsidRPr="00486771">
        <w:t>. Ureteral stenting has the benefit of potentially reducing pressure at the site of ureteral damage, fostering repair by diverting urine flow and reducing urine leakage from the surgical site</w:t>
      </w:r>
    </w:p>
    <w:p w14:paraId="104FC29A" w14:textId="16D776E3" w:rsidR="00FC5EF4" w:rsidRPr="00FC5EF4" w:rsidRDefault="00FC5EF4" w:rsidP="00FC5EF4">
      <w:pPr>
        <w:pStyle w:val="ListParagraph"/>
        <w:numPr>
          <w:ilvl w:val="0"/>
          <w:numId w:val="9"/>
        </w:numPr>
      </w:pPr>
      <w:r w:rsidRPr="00FC5EF4">
        <w:t>Subcutaneous ureteral</w:t>
      </w:r>
      <w:r>
        <w:t xml:space="preserve"> bypass (SUB) is another alter</w:t>
      </w:r>
      <w:r w:rsidRPr="00FC5EF4">
        <w:t xml:space="preserve">native used in human medicine in cases in which ureteral stenting is not an option. SUB involves placing locking– loop nephrostomy and cystostomy catheters that are ex- </w:t>
      </w:r>
      <w:proofErr w:type="spellStart"/>
      <w:r w:rsidRPr="00FC5EF4">
        <w:t>ternalized</w:t>
      </w:r>
      <w:proofErr w:type="spellEnd"/>
      <w:r w:rsidRPr="00FC5EF4">
        <w:t xml:space="preserve"> by tunneling the tubes under the skin and connecting them via a special port. A </w:t>
      </w:r>
      <w:proofErr w:type="spellStart"/>
      <w:r w:rsidRPr="00FC5EF4">
        <w:t>cystopexy</w:t>
      </w:r>
      <w:proofErr w:type="spellEnd"/>
      <w:r w:rsidRPr="00FC5EF4">
        <w:t xml:space="preserve"> and </w:t>
      </w:r>
      <w:proofErr w:type="spellStart"/>
      <w:r w:rsidRPr="00FC5EF4">
        <w:t>nephropexy</w:t>
      </w:r>
      <w:proofErr w:type="spellEnd"/>
      <w:r w:rsidRPr="00FC5EF4">
        <w:t xml:space="preserve"> must be performed to prevent tension on the catheters. Although SUB may be a treatment option for ureteral trauma in future veterinary patients, it will likely be limited to very specific patients and, at this time, is only in the investigational stages.</w:t>
      </w:r>
    </w:p>
    <w:p w14:paraId="142D896B" w14:textId="18E9A06A" w:rsidR="00F30F7D" w:rsidRPr="00F30F7D" w:rsidRDefault="00F30F7D" w:rsidP="00F30F7D">
      <w:pPr>
        <w:pStyle w:val="ListParagraph"/>
        <w:numPr>
          <w:ilvl w:val="0"/>
          <w:numId w:val="9"/>
        </w:numPr>
      </w:pPr>
      <w:r w:rsidRPr="00F30F7D">
        <w:t>Urethral laceration</w:t>
      </w:r>
      <w:r>
        <w:t>s or ruptures may need debride</w:t>
      </w:r>
      <w:r w:rsidRPr="00F30F7D">
        <w:t xml:space="preserve">ment, suturing, or urethral </w:t>
      </w:r>
      <w:proofErr w:type="spellStart"/>
      <w:r w:rsidRPr="00F30F7D">
        <w:t>anastamosis</w:t>
      </w:r>
      <w:proofErr w:type="spellEnd"/>
      <w:r w:rsidRPr="00F30F7D">
        <w:t xml:space="preserve"> with subsequent placement of a cystost</w:t>
      </w:r>
      <w:r>
        <w:t>omy tube and/or indwelling uri</w:t>
      </w:r>
      <w:r w:rsidRPr="00F30F7D">
        <w:t>nary catheter for days to weeks.</w:t>
      </w:r>
    </w:p>
    <w:p w14:paraId="76A8F375" w14:textId="5EC00F44" w:rsidR="005D4284" w:rsidRPr="005D4284" w:rsidRDefault="005D4284" w:rsidP="005D4284">
      <w:pPr>
        <w:pStyle w:val="ListParagraph"/>
        <w:numPr>
          <w:ilvl w:val="0"/>
          <w:numId w:val="9"/>
        </w:numPr>
      </w:pPr>
      <w:r>
        <w:t>Another option for urethral in</w:t>
      </w:r>
      <w:r w:rsidRPr="005D4284">
        <w:t xml:space="preserve">jury is a permanent </w:t>
      </w:r>
      <w:proofErr w:type="spellStart"/>
      <w:r w:rsidRPr="005D4284">
        <w:t>urethrostomy</w:t>
      </w:r>
      <w:proofErr w:type="spellEnd"/>
      <w:r w:rsidRPr="005D4284">
        <w:t xml:space="preserve"> proximal to the site of injury for which a </w:t>
      </w:r>
      <w:proofErr w:type="spellStart"/>
      <w:r w:rsidRPr="005D4284">
        <w:t>prescr</w:t>
      </w:r>
      <w:r>
        <w:t>otal</w:t>
      </w:r>
      <w:proofErr w:type="spellEnd"/>
      <w:r>
        <w:t xml:space="preserve">, scrotal, </w:t>
      </w:r>
      <w:proofErr w:type="spellStart"/>
      <w:r>
        <w:t>perineal</w:t>
      </w:r>
      <w:proofErr w:type="spellEnd"/>
      <w:r>
        <w:t xml:space="preserve">, or </w:t>
      </w:r>
      <w:proofErr w:type="spellStart"/>
      <w:r>
        <w:t>an</w:t>
      </w:r>
      <w:r w:rsidRPr="005D4284">
        <w:t>tepubic</w:t>
      </w:r>
      <w:proofErr w:type="spellEnd"/>
      <w:r w:rsidRPr="005D4284">
        <w:t xml:space="preserve"> </w:t>
      </w:r>
      <w:proofErr w:type="spellStart"/>
      <w:r w:rsidRPr="005D4284">
        <w:t>urethrostomy</w:t>
      </w:r>
      <w:proofErr w:type="spellEnd"/>
      <w:r w:rsidRPr="005D4284">
        <w:t xml:space="preserve"> may be indicated.</w:t>
      </w:r>
    </w:p>
    <w:p w14:paraId="58DDBA07" w14:textId="77777777" w:rsidR="000140CE" w:rsidRPr="000140CE" w:rsidRDefault="000140CE" w:rsidP="000140CE">
      <w:pPr>
        <w:pStyle w:val="ListParagraph"/>
        <w:numPr>
          <w:ilvl w:val="0"/>
          <w:numId w:val="9"/>
        </w:numPr>
      </w:pPr>
      <w:r w:rsidRPr="000140CE">
        <w:t xml:space="preserve">A scrotal </w:t>
      </w:r>
      <w:proofErr w:type="spellStart"/>
      <w:r w:rsidRPr="000140CE">
        <w:t>urethrostomy</w:t>
      </w:r>
      <w:proofErr w:type="spellEnd"/>
      <w:r w:rsidRPr="000140CE">
        <w:t xml:space="preserve"> is the preferred technique in male dogs, </w:t>
      </w:r>
      <w:proofErr w:type="spellStart"/>
      <w:r w:rsidRPr="000140CE">
        <w:t>prepubic</w:t>
      </w:r>
      <w:proofErr w:type="spellEnd"/>
      <w:r w:rsidRPr="000140CE">
        <w:t xml:space="preserve"> </w:t>
      </w:r>
      <w:proofErr w:type="spellStart"/>
      <w:r w:rsidRPr="000140CE">
        <w:t>urethrostomy</w:t>
      </w:r>
      <w:proofErr w:type="spellEnd"/>
      <w:r w:rsidRPr="000140CE">
        <w:t xml:space="preserve"> in female dogs, and </w:t>
      </w:r>
      <w:proofErr w:type="spellStart"/>
      <w:r w:rsidRPr="000140CE">
        <w:t>perineal</w:t>
      </w:r>
      <w:proofErr w:type="spellEnd"/>
      <w:r w:rsidRPr="000140CE">
        <w:t xml:space="preserve"> </w:t>
      </w:r>
      <w:proofErr w:type="spellStart"/>
      <w:r w:rsidRPr="000140CE">
        <w:t>ure</w:t>
      </w:r>
      <w:proofErr w:type="spellEnd"/>
      <w:r w:rsidRPr="000140CE">
        <w:t xml:space="preserve">- </w:t>
      </w:r>
      <w:proofErr w:type="spellStart"/>
      <w:r w:rsidRPr="000140CE">
        <w:t>throstomy</w:t>
      </w:r>
      <w:proofErr w:type="spellEnd"/>
      <w:r w:rsidRPr="000140CE">
        <w:t xml:space="preserve"> in cats. A </w:t>
      </w:r>
      <w:proofErr w:type="spellStart"/>
      <w:r w:rsidRPr="000140CE">
        <w:t>prepubic</w:t>
      </w:r>
      <w:proofErr w:type="spellEnd"/>
      <w:r w:rsidRPr="000140CE">
        <w:t xml:space="preserve"> (</w:t>
      </w:r>
      <w:proofErr w:type="spellStart"/>
      <w:r w:rsidRPr="000140CE">
        <w:t>antepubic</w:t>
      </w:r>
      <w:proofErr w:type="spellEnd"/>
      <w:r w:rsidRPr="000140CE">
        <w:t xml:space="preserve">) </w:t>
      </w:r>
      <w:proofErr w:type="spellStart"/>
      <w:r w:rsidRPr="000140CE">
        <w:t>urethrostomy</w:t>
      </w:r>
      <w:proofErr w:type="spellEnd"/>
      <w:r w:rsidRPr="000140CE">
        <w:t xml:space="preserve"> is considered a salvage procedure as it is difficult to per- form and urinary continence will depend on adequate innervation of the lower urinary tract.</w:t>
      </w:r>
    </w:p>
    <w:p w14:paraId="736BC6E7" w14:textId="0216A337" w:rsidR="002C769B" w:rsidRPr="002C769B" w:rsidRDefault="002C769B" w:rsidP="002C769B">
      <w:pPr>
        <w:pStyle w:val="ListParagraph"/>
        <w:numPr>
          <w:ilvl w:val="0"/>
          <w:numId w:val="9"/>
        </w:numPr>
      </w:pPr>
      <w:r w:rsidRPr="002C769B">
        <w:t>For less severe urethral injuries, an indwelling urinary catheter can be placed f</w:t>
      </w:r>
      <w:r>
        <w:t>or 7–21 days to allow for heal</w:t>
      </w:r>
      <w:r w:rsidRPr="002C769B">
        <w:t>ing of the urethra.</w:t>
      </w:r>
    </w:p>
    <w:p w14:paraId="60181395" w14:textId="0541D5AD" w:rsidR="00674315" w:rsidRPr="00674315" w:rsidRDefault="00674315" w:rsidP="00674315">
      <w:pPr>
        <w:pStyle w:val="ListParagraph"/>
        <w:numPr>
          <w:ilvl w:val="0"/>
          <w:numId w:val="9"/>
        </w:numPr>
      </w:pPr>
      <w:r w:rsidRPr="00674315">
        <w:t>Complications of urethral trauma include strictures, on- going urinary leakage, and urinary incontinence from damage to the vascular sup</w:t>
      </w:r>
      <w:r>
        <w:t>ply or innervation of the uret</w:t>
      </w:r>
      <w:r w:rsidRPr="00674315">
        <w:t>hral sphincter.</w:t>
      </w:r>
    </w:p>
    <w:p w14:paraId="719E377A" w14:textId="77777777" w:rsidR="00CE2755" w:rsidRPr="00CE2755" w:rsidRDefault="00CE2755" w:rsidP="00CE2755">
      <w:pPr>
        <w:pStyle w:val="ListParagraph"/>
        <w:numPr>
          <w:ilvl w:val="0"/>
          <w:numId w:val="9"/>
        </w:numPr>
      </w:pPr>
      <w:r w:rsidRPr="00CE2755">
        <w:t xml:space="preserve">Tube cystostomy is an alternative option for tempo- </w:t>
      </w:r>
      <w:proofErr w:type="spellStart"/>
      <w:r w:rsidRPr="00CE2755">
        <w:t>rary</w:t>
      </w:r>
      <w:proofErr w:type="spellEnd"/>
      <w:r w:rsidRPr="00CE2755">
        <w:t xml:space="preserve"> or permanent urinary diversion in patients with se- </w:t>
      </w:r>
      <w:proofErr w:type="spellStart"/>
      <w:r w:rsidRPr="00CE2755">
        <w:t>vere</w:t>
      </w:r>
      <w:proofErr w:type="spellEnd"/>
      <w:r w:rsidRPr="00CE2755">
        <w:t xml:space="preserve"> bladder or urethral trauma or </w:t>
      </w:r>
      <w:proofErr w:type="spellStart"/>
      <w:r w:rsidRPr="00CE2755">
        <w:t>neoplasia</w:t>
      </w:r>
      <w:proofErr w:type="spellEnd"/>
    </w:p>
    <w:p w14:paraId="23B8EC31" w14:textId="609C3468" w:rsidR="00CE2755" w:rsidRPr="00CE2755" w:rsidRDefault="00CE2755" w:rsidP="00CE2755">
      <w:pPr>
        <w:pStyle w:val="ListParagraph"/>
        <w:numPr>
          <w:ilvl w:val="0"/>
          <w:numId w:val="9"/>
        </w:numPr>
      </w:pPr>
      <w:r w:rsidRPr="00CE2755">
        <w:t xml:space="preserve">Urinary bladder marsupialization is another </w:t>
      </w:r>
      <w:proofErr w:type="spellStart"/>
      <w:r w:rsidRPr="00CE2755">
        <w:t>repara</w:t>
      </w:r>
      <w:proofErr w:type="spellEnd"/>
      <w:r w:rsidRPr="00CE2755">
        <w:t xml:space="preserve">- </w:t>
      </w:r>
      <w:proofErr w:type="spellStart"/>
      <w:r w:rsidRPr="00CE2755">
        <w:t>tive</w:t>
      </w:r>
      <w:proofErr w:type="spellEnd"/>
      <w:r w:rsidRPr="00CE2755">
        <w:t xml:space="preserve"> option, and often </w:t>
      </w:r>
      <w:r>
        <w:t>salvage procedure, for some pa</w:t>
      </w:r>
      <w:r w:rsidRPr="00CE2755">
        <w:t xml:space="preserve">tients in which the urethra cannot be repaired due to trauma or </w:t>
      </w:r>
      <w:proofErr w:type="spellStart"/>
      <w:r w:rsidRPr="00CE2755">
        <w:t>neoplasia</w:t>
      </w:r>
      <w:proofErr w:type="spellEnd"/>
      <w:r w:rsidRPr="00CE2755">
        <w:t xml:space="preserve">; however, chronic cystitis and </w:t>
      </w:r>
      <w:proofErr w:type="spellStart"/>
      <w:r w:rsidRPr="00CE2755">
        <w:t>uri</w:t>
      </w:r>
      <w:proofErr w:type="spellEnd"/>
      <w:r w:rsidRPr="00CE2755">
        <w:t xml:space="preserve">- nary tract infections are common </w:t>
      </w:r>
      <w:proofErr w:type="spellStart"/>
      <w:r w:rsidRPr="00CE2755">
        <w:t>sequelae</w:t>
      </w:r>
      <w:proofErr w:type="spellEnd"/>
    </w:p>
    <w:p w14:paraId="6F52BACA" w14:textId="77777777" w:rsidR="009C1702" w:rsidRDefault="009C1702" w:rsidP="0030095D"/>
    <w:p w14:paraId="6976D3DF" w14:textId="77777777" w:rsidR="0030095D" w:rsidRPr="0030095D" w:rsidRDefault="0030095D" w:rsidP="0030095D">
      <w:r>
        <w:t xml:space="preserve">NOTE: </w:t>
      </w:r>
      <w:r w:rsidRPr="0030095D">
        <w:t xml:space="preserve">Mortality in people with </w:t>
      </w:r>
      <w:proofErr w:type="spellStart"/>
      <w:r w:rsidRPr="0030095D">
        <w:t>urosepsis</w:t>
      </w:r>
      <w:proofErr w:type="spellEnd"/>
      <w:r w:rsidRPr="0030095D">
        <w:t xml:space="preserve"> remains around 20–40%</w:t>
      </w:r>
    </w:p>
    <w:p w14:paraId="6A2FEC01" w14:textId="4B7DD621" w:rsidR="0030095D" w:rsidRDefault="0030095D" w:rsidP="0030095D"/>
    <w:p w14:paraId="268C972E" w14:textId="77777777" w:rsidR="00133983" w:rsidRDefault="00133983" w:rsidP="0030095D"/>
    <w:p w14:paraId="7A90768E" w14:textId="77777777" w:rsidR="00133983" w:rsidRDefault="00133983" w:rsidP="0030095D"/>
    <w:p w14:paraId="1321244B" w14:textId="77777777" w:rsidR="00133983" w:rsidRDefault="00133983" w:rsidP="0030095D"/>
    <w:p w14:paraId="797A0AB7" w14:textId="77777777" w:rsidR="00133983" w:rsidRDefault="00133983" w:rsidP="0030095D"/>
    <w:p w14:paraId="59F9F488" w14:textId="77777777" w:rsidR="00133983" w:rsidRDefault="00133983" w:rsidP="0030095D"/>
    <w:p w14:paraId="6526EE87" w14:textId="77777777" w:rsidR="00133983" w:rsidRDefault="00133983" w:rsidP="0030095D"/>
    <w:p w14:paraId="2199AB2E" w14:textId="77777777" w:rsidR="00133983" w:rsidRDefault="00133983" w:rsidP="0030095D"/>
    <w:p w14:paraId="1F48BA09" w14:textId="77777777" w:rsidR="00133983" w:rsidRDefault="00133983" w:rsidP="0030095D"/>
    <w:p w14:paraId="4415B932" w14:textId="77777777" w:rsidR="00133983" w:rsidRDefault="00133983" w:rsidP="0030095D"/>
    <w:p w14:paraId="106E8969" w14:textId="77777777" w:rsidR="00133983" w:rsidRDefault="00133983" w:rsidP="0030095D"/>
    <w:p w14:paraId="7B9A373D" w14:textId="77777777" w:rsidR="00133983" w:rsidRDefault="00133983" w:rsidP="0030095D"/>
    <w:p w14:paraId="664624E8" w14:textId="77777777" w:rsidR="00133983" w:rsidRDefault="00133983" w:rsidP="0030095D"/>
    <w:p w14:paraId="2C02BAF7" w14:textId="77777777" w:rsidR="00133983" w:rsidRDefault="00133983" w:rsidP="0030095D"/>
    <w:p w14:paraId="7FCB51AB" w14:textId="77777777" w:rsidR="00133983" w:rsidRDefault="00133983" w:rsidP="0030095D"/>
    <w:p w14:paraId="36091950" w14:textId="77777777" w:rsidR="00133983" w:rsidRDefault="00133983" w:rsidP="0030095D"/>
    <w:p w14:paraId="161CE636" w14:textId="77777777" w:rsidR="00133983" w:rsidRDefault="00133983" w:rsidP="0030095D"/>
    <w:p w14:paraId="6DB8586B" w14:textId="77777777" w:rsidR="00133983" w:rsidRDefault="00133983" w:rsidP="0030095D"/>
    <w:p w14:paraId="5424E08E" w14:textId="77777777" w:rsidR="00133983" w:rsidRDefault="00133983" w:rsidP="0030095D"/>
    <w:p w14:paraId="25C77FC7" w14:textId="77777777" w:rsidR="00133983" w:rsidRDefault="00133983" w:rsidP="0030095D"/>
    <w:p w14:paraId="717DC71D" w14:textId="77777777" w:rsidR="00133983" w:rsidRDefault="00133983" w:rsidP="0030095D"/>
    <w:p w14:paraId="014C8ADE" w14:textId="77777777" w:rsidR="00133983" w:rsidRDefault="00133983" w:rsidP="0030095D"/>
    <w:p w14:paraId="70780657" w14:textId="77777777" w:rsidR="00133983" w:rsidRDefault="00133983" w:rsidP="0030095D"/>
    <w:p w14:paraId="47983171" w14:textId="77777777" w:rsidR="00133983" w:rsidRDefault="00133983" w:rsidP="0030095D"/>
    <w:p w14:paraId="34AD8867" w14:textId="77777777" w:rsidR="00133983" w:rsidRDefault="00133983" w:rsidP="0030095D">
      <w:bookmarkStart w:id="0" w:name="_GoBack"/>
      <w:bookmarkEnd w:id="0"/>
    </w:p>
    <w:p w14:paraId="4E0D1F54" w14:textId="77777777" w:rsidR="009F5A2B" w:rsidRDefault="009F5A2B" w:rsidP="000D3D7F"/>
    <w:p w14:paraId="6877BDFE" w14:textId="77777777" w:rsidR="009F5A2B" w:rsidRPr="009F5A2B" w:rsidRDefault="009F5A2B" w:rsidP="000D3D7F"/>
    <w:p w14:paraId="5AA633EE" w14:textId="55BA40AA" w:rsidR="00E74E07" w:rsidRDefault="00E74E07" w:rsidP="000D3D7F">
      <w:pPr>
        <w:rPr>
          <w:b/>
        </w:rPr>
      </w:pPr>
      <w:r w:rsidRPr="000D3D7F">
        <w:rPr>
          <w:b/>
        </w:rPr>
        <w:t>Questions</w:t>
      </w:r>
      <w:r>
        <w:rPr>
          <w:b/>
        </w:rPr>
        <w:t>:</w:t>
      </w:r>
    </w:p>
    <w:p w14:paraId="1D780F02" w14:textId="77777777" w:rsidR="00E74E07" w:rsidRDefault="00E74E07" w:rsidP="000D3D7F">
      <w:pPr>
        <w:rPr>
          <w:b/>
        </w:rPr>
      </w:pPr>
    </w:p>
    <w:p w14:paraId="21E47F7E" w14:textId="77777777" w:rsidR="00E74E07" w:rsidRDefault="00E74E07" w:rsidP="000D3D7F">
      <w:pPr>
        <w:rPr>
          <w:b/>
        </w:rPr>
      </w:pPr>
    </w:p>
    <w:p w14:paraId="138BDDF4" w14:textId="2B2BEE6F" w:rsidR="00E74E07" w:rsidRDefault="00E74E07" w:rsidP="00E74E07">
      <w:r>
        <w:t>1. What is the physiologic mechanism by which potassium in the abdomen fluid is higher than that of p</w:t>
      </w:r>
      <w:r>
        <w:t xml:space="preserve">eripheral blood in the case of </w:t>
      </w:r>
      <w:proofErr w:type="gramStart"/>
      <w:r>
        <w:t>a</w:t>
      </w:r>
      <w:proofErr w:type="gramEnd"/>
      <w:r>
        <w:t xml:space="preserve"> u</w:t>
      </w:r>
      <w:r>
        <w:t>roabdomen?</w:t>
      </w:r>
    </w:p>
    <w:p w14:paraId="55FBCE5A" w14:textId="77777777" w:rsidR="00E74E07" w:rsidRDefault="00E74E07" w:rsidP="000D3D7F">
      <w:pPr>
        <w:rPr>
          <w:b/>
        </w:rPr>
      </w:pPr>
    </w:p>
    <w:p w14:paraId="0C9F9A18" w14:textId="77777777" w:rsidR="00F97387" w:rsidRDefault="00F97387" w:rsidP="000D3D7F">
      <w:pPr>
        <w:rPr>
          <w:b/>
        </w:rPr>
      </w:pPr>
    </w:p>
    <w:p w14:paraId="61E73CD8" w14:textId="77777777" w:rsidR="00F97387" w:rsidRDefault="00F97387" w:rsidP="000D3D7F">
      <w:pPr>
        <w:rPr>
          <w:b/>
        </w:rPr>
      </w:pPr>
    </w:p>
    <w:p w14:paraId="7F161829" w14:textId="77777777" w:rsidR="00F97387" w:rsidRDefault="00F97387" w:rsidP="000D3D7F">
      <w:pPr>
        <w:rPr>
          <w:b/>
        </w:rPr>
      </w:pPr>
    </w:p>
    <w:p w14:paraId="3BA1A319" w14:textId="77777777" w:rsidR="00F97387" w:rsidRDefault="00F97387" w:rsidP="00F97387">
      <w:r>
        <w:t>2. What effect does hyperkalemia have on resting membrane potential? What are some consequences of this regarding cell membrane excitability?</w:t>
      </w:r>
    </w:p>
    <w:p w14:paraId="33CC3471" w14:textId="77777777" w:rsidR="00F97387" w:rsidRDefault="00F97387" w:rsidP="00F97387"/>
    <w:p w14:paraId="3C04A745" w14:textId="77777777" w:rsidR="00F97387" w:rsidRDefault="00F97387" w:rsidP="00F97387"/>
    <w:p w14:paraId="1991E234" w14:textId="77777777" w:rsidR="00F97387" w:rsidRDefault="00F97387" w:rsidP="00F97387"/>
    <w:p w14:paraId="5F4A2CB2" w14:textId="77777777" w:rsidR="00F97387" w:rsidRDefault="00F97387" w:rsidP="000D3D7F">
      <w:pPr>
        <w:rPr>
          <w:b/>
        </w:rPr>
      </w:pPr>
    </w:p>
    <w:p w14:paraId="29E22F99" w14:textId="77777777" w:rsidR="00F97387" w:rsidRDefault="00F97387" w:rsidP="00F97387">
      <w:r>
        <w:t xml:space="preserve">3. </w:t>
      </w:r>
      <w:r w:rsidRPr="007E28EB">
        <w:t xml:space="preserve">As ketamine is excreted unchanged in the urine, its use in animals with </w:t>
      </w:r>
      <w:proofErr w:type="spellStart"/>
      <w:r w:rsidRPr="007E28EB">
        <w:t>uroperitoneum</w:t>
      </w:r>
      <w:proofErr w:type="spellEnd"/>
      <w:r w:rsidRPr="007E28EB">
        <w:t xml:space="preserve"> may lead to prolonged sedation and anesthesia because it will be continuously reabsorbed </w:t>
      </w:r>
      <w:r>
        <w:t>until the uroabdomen is drained. T or F?</w:t>
      </w:r>
    </w:p>
    <w:p w14:paraId="369FB687" w14:textId="77777777" w:rsidR="00F97387" w:rsidRDefault="00F97387" w:rsidP="00F97387"/>
    <w:p w14:paraId="3785641A" w14:textId="77777777" w:rsidR="00F97387" w:rsidRDefault="00F97387" w:rsidP="00F97387"/>
    <w:p w14:paraId="135E147C" w14:textId="77777777" w:rsidR="00F97387" w:rsidRDefault="00F97387" w:rsidP="00F97387"/>
    <w:p w14:paraId="1B44A720" w14:textId="77777777" w:rsidR="00F97387" w:rsidRDefault="00F97387" w:rsidP="00F97387"/>
    <w:p w14:paraId="75E91A07" w14:textId="77777777" w:rsidR="00F97387" w:rsidRDefault="00F97387" w:rsidP="00F97387">
      <w:r>
        <w:t xml:space="preserve">4. </w:t>
      </w:r>
      <w:r w:rsidRPr="007F7671">
        <w:t xml:space="preserve">Urea, relative to </w:t>
      </w:r>
      <w:proofErr w:type="spellStart"/>
      <w:r w:rsidRPr="007F7671">
        <w:t>creatinine</w:t>
      </w:r>
      <w:proofErr w:type="spellEnd"/>
      <w:r w:rsidRPr="007F7671">
        <w:t>, has a smaller molecular weight allowing it to rapidly equilibrate across the peritoneal membrane and yielding a</w:t>
      </w:r>
      <w:r>
        <w:t xml:space="preserve"> less reliable marker for diag</w:t>
      </w:r>
      <w:r w:rsidRPr="007F7671">
        <w:t>nosis of uroabdomen.</w:t>
      </w:r>
      <w:r>
        <w:t xml:space="preserve"> T or F?</w:t>
      </w:r>
    </w:p>
    <w:p w14:paraId="282A32BC" w14:textId="77777777" w:rsidR="00F97387" w:rsidRDefault="00F97387" w:rsidP="00F97387"/>
    <w:p w14:paraId="3E9B9578" w14:textId="77777777" w:rsidR="00F97387" w:rsidRDefault="00F97387" w:rsidP="00F97387"/>
    <w:p w14:paraId="71C1EBF1" w14:textId="77777777" w:rsidR="00F97387" w:rsidRDefault="00F97387" w:rsidP="00F97387"/>
    <w:p w14:paraId="5EE0EC4F" w14:textId="77777777" w:rsidR="00F97387" w:rsidRDefault="00F97387" w:rsidP="00F97387">
      <w:r>
        <w:t xml:space="preserve">5. Describe the 3 guidelines used for the diagnosis of </w:t>
      </w:r>
      <w:proofErr w:type="gramStart"/>
      <w:r>
        <w:t>a</w:t>
      </w:r>
      <w:proofErr w:type="gramEnd"/>
      <w:r>
        <w:t xml:space="preserve"> Uroabdomen based on evaluation of abdominal effusion, provided in this review.</w:t>
      </w:r>
    </w:p>
    <w:p w14:paraId="75D67035" w14:textId="77777777" w:rsidR="00F97387" w:rsidRDefault="00F97387" w:rsidP="00F97387"/>
    <w:p w14:paraId="5541F856" w14:textId="77777777" w:rsidR="00F97387" w:rsidRDefault="00F97387" w:rsidP="00F97387"/>
    <w:p w14:paraId="38283AC6" w14:textId="77777777" w:rsidR="00E74E07" w:rsidRDefault="00E74E07" w:rsidP="000D3D7F">
      <w:pPr>
        <w:rPr>
          <w:b/>
        </w:rPr>
      </w:pPr>
    </w:p>
    <w:p w14:paraId="0DA9DA1A" w14:textId="77777777" w:rsidR="00F97387" w:rsidRDefault="00F97387" w:rsidP="000D3D7F">
      <w:pPr>
        <w:rPr>
          <w:b/>
        </w:rPr>
      </w:pPr>
    </w:p>
    <w:p w14:paraId="4820DF00" w14:textId="77777777" w:rsidR="00F97387" w:rsidRDefault="00F97387" w:rsidP="000D3D7F">
      <w:pPr>
        <w:rPr>
          <w:b/>
        </w:rPr>
      </w:pPr>
    </w:p>
    <w:p w14:paraId="3017EEC0" w14:textId="77777777" w:rsidR="00F97387" w:rsidRDefault="00F97387" w:rsidP="000D3D7F">
      <w:pPr>
        <w:rPr>
          <w:b/>
        </w:rPr>
      </w:pPr>
    </w:p>
    <w:p w14:paraId="212EF6DF" w14:textId="77777777" w:rsidR="00F97387" w:rsidRDefault="00F97387" w:rsidP="000D3D7F">
      <w:pPr>
        <w:rPr>
          <w:b/>
        </w:rPr>
      </w:pPr>
    </w:p>
    <w:p w14:paraId="21C1888E" w14:textId="77777777" w:rsidR="00F97387" w:rsidRDefault="00F97387" w:rsidP="000D3D7F">
      <w:pPr>
        <w:rPr>
          <w:b/>
        </w:rPr>
      </w:pPr>
    </w:p>
    <w:p w14:paraId="18A06443" w14:textId="77777777" w:rsidR="00F97387" w:rsidRDefault="00F97387" w:rsidP="000D3D7F">
      <w:pPr>
        <w:rPr>
          <w:b/>
        </w:rPr>
      </w:pPr>
    </w:p>
    <w:p w14:paraId="5C332C6A" w14:textId="77777777" w:rsidR="00F97387" w:rsidRDefault="00F97387" w:rsidP="000D3D7F">
      <w:pPr>
        <w:rPr>
          <w:b/>
        </w:rPr>
      </w:pPr>
    </w:p>
    <w:p w14:paraId="323BC2B0" w14:textId="77777777" w:rsidR="00F97387" w:rsidRDefault="00F97387" w:rsidP="000D3D7F">
      <w:pPr>
        <w:rPr>
          <w:b/>
        </w:rPr>
      </w:pPr>
    </w:p>
    <w:p w14:paraId="39A8AE28" w14:textId="77777777" w:rsidR="00F97387" w:rsidRDefault="00F97387" w:rsidP="000D3D7F">
      <w:pPr>
        <w:rPr>
          <w:b/>
        </w:rPr>
      </w:pPr>
    </w:p>
    <w:p w14:paraId="172E14AB" w14:textId="77777777" w:rsidR="00F97387" w:rsidRDefault="00F97387" w:rsidP="000D3D7F">
      <w:pPr>
        <w:rPr>
          <w:b/>
        </w:rPr>
      </w:pPr>
    </w:p>
    <w:p w14:paraId="5DDB9952" w14:textId="77777777" w:rsidR="00F97387" w:rsidRDefault="00F97387" w:rsidP="000D3D7F">
      <w:pPr>
        <w:rPr>
          <w:b/>
        </w:rPr>
      </w:pPr>
    </w:p>
    <w:p w14:paraId="4C95B747" w14:textId="77777777" w:rsidR="00F97387" w:rsidRDefault="00F97387" w:rsidP="000D3D7F">
      <w:pPr>
        <w:rPr>
          <w:b/>
        </w:rPr>
      </w:pPr>
    </w:p>
    <w:p w14:paraId="26A50C7D" w14:textId="77777777" w:rsidR="00F97387" w:rsidRDefault="00F97387" w:rsidP="000D3D7F">
      <w:pPr>
        <w:rPr>
          <w:b/>
        </w:rPr>
      </w:pPr>
    </w:p>
    <w:p w14:paraId="24DCEE41" w14:textId="77777777" w:rsidR="00F97387" w:rsidRDefault="00F97387" w:rsidP="000D3D7F">
      <w:pPr>
        <w:rPr>
          <w:b/>
        </w:rPr>
      </w:pPr>
    </w:p>
    <w:p w14:paraId="5793890B" w14:textId="3523120B" w:rsidR="000D3D7F" w:rsidRPr="000D3D7F" w:rsidRDefault="000D3D7F" w:rsidP="000D3D7F">
      <w:pPr>
        <w:rPr>
          <w:b/>
        </w:rPr>
      </w:pPr>
      <w:r w:rsidRPr="000D3D7F">
        <w:rPr>
          <w:b/>
        </w:rPr>
        <w:t>Questions with answers:</w:t>
      </w:r>
    </w:p>
    <w:p w14:paraId="51FD43A3" w14:textId="77777777" w:rsidR="000D3D7F" w:rsidRDefault="000D3D7F" w:rsidP="000D3D7F"/>
    <w:p w14:paraId="56C4F8A5" w14:textId="3C341901" w:rsidR="000D3D7F" w:rsidRDefault="000D3D7F" w:rsidP="000D3D7F">
      <w:r>
        <w:t xml:space="preserve">1. What is the physiologic mechanism by which potassium in the abdomen fluid is higher than that of peripheral blood in the case of </w:t>
      </w:r>
      <w:proofErr w:type="gramStart"/>
      <w:r>
        <w:t>a</w:t>
      </w:r>
      <w:proofErr w:type="gramEnd"/>
      <w:r>
        <w:t xml:space="preserve"> Uroabdomen?</w:t>
      </w:r>
    </w:p>
    <w:p w14:paraId="35B0017F" w14:textId="77777777" w:rsidR="000D3D7F" w:rsidRDefault="000D3D7F" w:rsidP="000D3D7F"/>
    <w:p w14:paraId="3C363F93" w14:textId="79A3E049" w:rsidR="000D3D7F" w:rsidRPr="000D3D7F" w:rsidRDefault="000D3D7F" w:rsidP="000D3D7F">
      <w:pPr>
        <w:rPr>
          <w:b/>
        </w:rPr>
      </w:pPr>
      <w:r w:rsidRPr="000D3D7F">
        <w:rPr>
          <w:b/>
        </w:rPr>
        <w:t>Answer:</w:t>
      </w:r>
    </w:p>
    <w:p w14:paraId="1EE0481C" w14:textId="77777777" w:rsidR="000D3D7F" w:rsidRPr="000D3D7F" w:rsidRDefault="000D3D7F" w:rsidP="000D3D7F">
      <w:pPr>
        <w:numPr>
          <w:ilvl w:val="1"/>
          <w:numId w:val="1"/>
        </w:numPr>
      </w:pPr>
      <w:r w:rsidRPr="000D3D7F">
        <w:t>In patients with uroabdomen, potassium-containing urine accumulates in the abdominal cavity and is reabsorbed into the systemic circulation down a concentration gradient, resulting in hyperkalemia.</w:t>
      </w:r>
    </w:p>
    <w:p w14:paraId="1D3B09C1" w14:textId="77777777" w:rsidR="000D3D7F" w:rsidRPr="000D3D7F" w:rsidRDefault="000D3D7F" w:rsidP="000D3D7F">
      <w:pPr>
        <w:numPr>
          <w:ilvl w:val="1"/>
          <w:numId w:val="1"/>
        </w:numPr>
      </w:pPr>
      <w:r w:rsidRPr="000D3D7F">
        <w:t xml:space="preserve"> In an attempt to maintain homeostasis, renal excretion of potassium is increased through the effects of the principal cells and aldosterone on the Na+/K+-ATPase pumps in the distal tubule and collecting ducts.</w:t>
      </w:r>
    </w:p>
    <w:p w14:paraId="7CF1F1B3" w14:textId="77777777" w:rsidR="000D3D7F" w:rsidRDefault="000D3D7F" w:rsidP="000D3D7F">
      <w:pPr>
        <w:numPr>
          <w:ilvl w:val="1"/>
          <w:numId w:val="1"/>
        </w:numPr>
      </w:pPr>
      <w:r w:rsidRPr="000D3D7F">
        <w:t>Because potassium cannot be absorbed across the peritoneal membrane as quickly as it is excreted into the peritoneal cavity, the concentration of potassium in the abdominal fluid remains higher than that of peripheral blood</w:t>
      </w:r>
    </w:p>
    <w:p w14:paraId="3FC9983D" w14:textId="77777777" w:rsidR="00C66242" w:rsidRPr="000D3D7F" w:rsidRDefault="00C66242" w:rsidP="00C66242">
      <w:pPr>
        <w:ind w:left="1440"/>
      </w:pPr>
    </w:p>
    <w:p w14:paraId="0831CD76" w14:textId="7B4E93E5" w:rsidR="000D3D7F" w:rsidRDefault="00C66242" w:rsidP="000D3D7F">
      <w:r>
        <w:t>2. What effect does hyperkalemia have on resting membrane potential? What are so</w:t>
      </w:r>
      <w:r w:rsidR="00E77BFB">
        <w:t>me consequences of this regarding cell membrane excitability?</w:t>
      </w:r>
    </w:p>
    <w:p w14:paraId="33E23148" w14:textId="77777777" w:rsidR="00C66242" w:rsidRDefault="00C66242" w:rsidP="000D3D7F"/>
    <w:p w14:paraId="3AFAE3C3" w14:textId="1E276474" w:rsidR="00C66242" w:rsidRPr="00C66242" w:rsidRDefault="00C66242" w:rsidP="000D3D7F">
      <w:pPr>
        <w:rPr>
          <w:b/>
        </w:rPr>
      </w:pPr>
      <w:r w:rsidRPr="00C66242">
        <w:rPr>
          <w:b/>
        </w:rPr>
        <w:t>Answer:</w:t>
      </w:r>
    </w:p>
    <w:p w14:paraId="68457BE6" w14:textId="77777777" w:rsidR="00C66242" w:rsidRPr="00C66242" w:rsidRDefault="00C66242" w:rsidP="00C66242">
      <w:pPr>
        <w:numPr>
          <w:ilvl w:val="1"/>
          <w:numId w:val="1"/>
        </w:numPr>
      </w:pPr>
      <w:r w:rsidRPr="00C66242">
        <w:t xml:space="preserve">Hyperkalemia </w:t>
      </w:r>
      <w:r w:rsidRPr="00486A80">
        <w:rPr>
          <w:b/>
        </w:rPr>
        <w:t>increases</w:t>
      </w:r>
      <w:r w:rsidRPr="00C66242">
        <w:t xml:space="preserve"> the resting membrane potential of cells in the body, which reduces the gradient between the resting membrane and threshold potential, and subsequently causes an </w:t>
      </w:r>
      <w:r w:rsidRPr="00486A80">
        <w:rPr>
          <w:b/>
        </w:rPr>
        <w:t>increase in cell membrane excitability</w:t>
      </w:r>
      <w:r w:rsidRPr="00C66242">
        <w:t xml:space="preserve">. </w:t>
      </w:r>
    </w:p>
    <w:p w14:paraId="4CAF0484" w14:textId="77777777" w:rsidR="00C66242" w:rsidRPr="00C66242" w:rsidRDefault="00C66242" w:rsidP="00C66242">
      <w:pPr>
        <w:numPr>
          <w:ilvl w:val="2"/>
          <w:numId w:val="1"/>
        </w:numPr>
      </w:pPr>
      <w:r w:rsidRPr="00C66242">
        <w:t xml:space="preserve">In cardiac </w:t>
      </w:r>
      <w:proofErr w:type="spellStart"/>
      <w:r w:rsidRPr="00C66242">
        <w:t>myocytes</w:t>
      </w:r>
      <w:proofErr w:type="spellEnd"/>
      <w:r w:rsidRPr="00C66242">
        <w:t xml:space="preserve">, this increased excitability can result in life-threatening cardiac arrhythmias progressing from </w:t>
      </w:r>
      <w:proofErr w:type="spellStart"/>
      <w:r w:rsidRPr="00C66242">
        <w:t>bradycardia</w:t>
      </w:r>
      <w:proofErr w:type="spellEnd"/>
      <w:r w:rsidRPr="00C66242">
        <w:t xml:space="preserve"> to ventricular fibrillation or </w:t>
      </w:r>
      <w:proofErr w:type="spellStart"/>
      <w:r w:rsidRPr="00C66242">
        <w:t>asystole</w:t>
      </w:r>
      <w:proofErr w:type="spellEnd"/>
      <w:r w:rsidRPr="00C66242">
        <w:t xml:space="preserve">. </w:t>
      </w:r>
    </w:p>
    <w:p w14:paraId="714D0D3F" w14:textId="77777777" w:rsidR="00C66242" w:rsidRDefault="00C66242" w:rsidP="00C66242">
      <w:pPr>
        <w:numPr>
          <w:ilvl w:val="2"/>
          <w:numId w:val="1"/>
        </w:numPr>
      </w:pPr>
      <w:r w:rsidRPr="00C66242">
        <w:t xml:space="preserve">Cardiac conduction disturbances may be seen and usually depend on the degree of hyperkalemia in addition to concurrent abnormalities such as metabolic acidosis, </w:t>
      </w:r>
      <w:proofErr w:type="spellStart"/>
      <w:r w:rsidRPr="00C66242">
        <w:t>hypocalcemia</w:t>
      </w:r>
      <w:proofErr w:type="spellEnd"/>
      <w:r w:rsidRPr="00C66242">
        <w:t xml:space="preserve">, and </w:t>
      </w:r>
      <w:proofErr w:type="spellStart"/>
      <w:r w:rsidRPr="00C66242">
        <w:t>hyponatremia</w:t>
      </w:r>
      <w:proofErr w:type="spellEnd"/>
      <w:r w:rsidRPr="00C66242">
        <w:t>, which can exacerbate the detrimental effects of hyperkalemia on cardiac electrical conduction</w:t>
      </w:r>
    </w:p>
    <w:p w14:paraId="2B708788" w14:textId="77777777" w:rsidR="007E28EB" w:rsidRPr="00C66242" w:rsidRDefault="007E28EB" w:rsidP="007E28EB">
      <w:pPr>
        <w:ind w:left="2160"/>
      </w:pPr>
    </w:p>
    <w:p w14:paraId="46008CD3" w14:textId="4C1DDA00" w:rsidR="00C66242" w:rsidRDefault="007E28EB" w:rsidP="000D3D7F">
      <w:r>
        <w:t xml:space="preserve">3. </w:t>
      </w:r>
      <w:r w:rsidRPr="007E28EB">
        <w:t xml:space="preserve">As ketamine is excreted unchanged in the urine, its use in animals with </w:t>
      </w:r>
      <w:proofErr w:type="spellStart"/>
      <w:r w:rsidRPr="007E28EB">
        <w:t>uroperitoneum</w:t>
      </w:r>
      <w:proofErr w:type="spellEnd"/>
      <w:r w:rsidRPr="007E28EB">
        <w:t xml:space="preserve"> may lead to prolonged sedation and anesthesia because it will be continuously reabsorbed </w:t>
      </w:r>
      <w:r>
        <w:t>until the uroabdomen is drained</w:t>
      </w:r>
      <w:r>
        <w:t>. T or F?</w:t>
      </w:r>
    </w:p>
    <w:p w14:paraId="170C40C7" w14:textId="77777777" w:rsidR="007E28EB" w:rsidRDefault="007E28EB" w:rsidP="000D3D7F"/>
    <w:p w14:paraId="30410552" w14:textId="4975F407" w:rsidR="007E28EB" w:rsidRDefault="007E28EB" w:rsidP="000D3D7F">
      <w:r w:rsidRPr="007E28EB">
        <w:rPr>
          <w:b/>
        </w:rPr>
        <w:t>Answer:</w:t>
      </w:r>
      <w:r>
        <w:t xml:space="preserve"> True</w:t>
      </w:r>
    </w:p>
    <w:p w14:paraId="619D3367" w14:textId="77777777" w:rsidR="00D61922" w:rsidRDefault="00D61922" w:rsidP="000D3D7F"/>
    <w:p w14:paraId="527FE94A" w14:textId="77777777" w:rsidR="00D61922" w:rsidRDefault="00D61922" w:rsidP="00D61922"/>
    <w:p w14:paraId="2B94347A" w14:textId="0E2F9D66" w:rsidR="00D61922" w:rsidRDefault="00D61922" w:rsidP="00D61922">
      <w:r>
        <w:t xml:space="preserve">4. </w:t>
      </w:r>
      <w:r w:rsidRPr="007F7671">
        <w:t xml:space="preserve">Urea, relative to </w:t>
      </w:r>
      <w:proofErr w:type="spellStart"/>
      <w:r w:rsidRPr="007F7671">
        <w:t>creatinine</w:t>
      </w:r>
      <w:proofErr w:type="spellEnd"/>
      <w:r w:rsidRPr="007F7671">
        <w:t>, has a smaller molecular weight allowing it to rapidly equilibrate across the peritoneal membrane and yielding a</w:t>
      </w:r>
      <w:r>
        <w:t xml:space="preserve"> less reliable marker for diag</w:t>
      </w:r>
      <w:r w:rsidRPr="007F7671">
        <w:t>nosis of uroabdomen.</w:t>
      </w:r>
      <w:r>
        <w:t xml:space="preserve"> T or F?</w:t>
      </w:r>
    </w:p>
    <w:p w14:paraId="10259E1E" w14:textId="77777777" w:rsidR="00D61922" w:rsidRDefault="00D61922" w:rsidP="00D61922"/>
    <w:p w14:paraId="53B603E2" w14:textId="68F78F20" w:rsidR="00D61922" w:rsidRDefault="00D61922" w:rsidP="00D61922">
      <w:r w:rsidRPr="00551A94">
        <w:rPr>
          <w:b/>
        </w:rPr>
        <w:t>Answer:</w:t>
      </w:r>
      <w:r w:rsidR="00551A94">
        <w:t xml:space="preserve"> True</w:t>
      </w:r>
    </w:p>
    <w:p w14:paraId="66C9F14C" w14:textId="6C3AEC9D" w:rsidR="00D61922" w:rsidRDefault="00D61922" w:rsidP="000D3D7F"/>
    <w:p w14:paraId="36A904CA" w14:textId="68F272D4" w:rsidR="003B1BE4" w:rsidRDefault="00E74E07" w:rsidP="000D3D7F">
      <w:r>
        <w:t xml:space="preserve">5. Describe the 3 guidelines used for the diagnosis of </w:t>
      </w:r>
      <w:proofErr w:type="gramStart"/>
      <w:r>
        <w:t>a</w:t>
      </w:r>
      <w:proofErr w:type="gramEnd"/>
      <w:r>
        <w:t xml:space="preserve"> Uroabdomen based on evaluation of abdominal effusion, provided in this review.</w:t>
      </w:r>
    </w:p>
    <w:p w14:paraId="4DB2648C" w14:textId="77777777" w:rsidR="00E74E07" w:rsidRDefault="00E74E07" w:rsidP="000D3D7F"/>
    <w:p w14:paraId="382C2E8B" w14:textId="01B03ED5" w:rsidR="00E74E07" w:rsidRPr="00E74E07" w:rsidRDefault="00E74E07" w:rsidP="000D3D7F">
      <w:pPr>
        <w:rPr>
          <w:b/>
        </w:rPr>
      </w:pPr>
      <w:r w:rsidRPr="00E74E07">
        <w:rPr>
          <w:b/>
        </w:rPr>
        <w:t>Answer:</w:t>
      </w:r>
    </w:p>
    <w:p w14:paraId="12026A2F" w14:textId="616715DE" w:rsidR="00E74E07" w:rsidRDefault="00E74E07" w:rsidP="000D3D7F">
      <w:r>
        <w:rPr>
          <w:noProof/>
        </w:rPr>
        <w:drawing>
          <wp:inline distT="0" distB="0" distL="0" distR="0" wp14:anchorId="4ABED119" wp14:editId="5563D0B6">
            <wp:extent cx="5486400" cy="3216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3216275"/>
                    </a:xfrm>
                    <a:prstGeom prst="rect">
                      <a:avLst/>
                    </a:prstGeom>
                    <a:noFill/>
                    <a:ln>
                      <a:noFill/>
                    </a:ln>
                  </pic:spPr>
                </pic:pic>
              </a:graphicData>
            </a:graphic>
          </wp:inline>
        </w:drawing>
      </w:r>
    </w:p>
    <w:sectPr w:rsidR="00E74E07" w:rsidSect="00502A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Palatino">
    <w:panose1 w:val="00000000000000000000"/>
    <w:charset w:val="00"/>
    <w:family w:val="auto"/>
    <w:pitch w:val="variable"/>
    <w:sig w:usb0="A00002FF" w:usb1="7800205A" w:usb2="14600000" w:usb3="00000000" w:csb0="00000193"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86FD1"/>
    <w:multiLevelType w:val="hybridMultilevel"/>
    <w:tmpl w:val="F25EAB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E946AE"/>
    <w:multiLevelType w:val="hybridMultilevel"/>
    <w:tmpl w:val="E5FCA4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6DD2FAA"/>
    <w:multiLevelType w:val="hybridMultilevel"/>
    <w:tmpl w:val="850CB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97646E"/>
    <w:multiLevelType w:val="hybridMultilevel"/>
    <w:tmpl w:val="44AAB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D51857"/>
    <w:multiLevelType w:val="hybridMultilevel"/>
    <w:tmpl w:val="DCA4F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EF14A7"/>
    <w:multiLevelType w:val="hybridMultilevel"/>
    <w:tmpl w:val="205A8D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7A18C6"/>
    <w:multiLevelType w:val="hybridMultilevel"/>
    <w:tmpl w:val="16088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3AE0A62"/>
    <w:multiLevelType w:val="hybridMultilevel"/>
    <w:tmpl w:val="1A2C58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5F81F27"/>
    <w:multiLevelType w:val="hybridMultilevel"/>
    <w:tmpl w:val="A7DA0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
  </w:num>
  <w:num w:numId="4">
    <w:abstractNumId w:val="3"/>
  </w:num>
  <w:num w:numId="5">
    <w:abstractNumId w:val="7"/>
  </w:num>
  <w:num w:numId="6">
    <w:abstractNumId w:val="6"/>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759"/>
    <w:rsid w:val="000140CE"/>
    <w:rsid w:val="00097B8A"/>
    <w:rsid w:val="000D3D7F"/>
    <w:rsid w:val="00133983"/>
    <w:rsid w:val="001F50ED"/>
    <w:rsid w:val="0024410A"/>
    <w:rsid w:val="002C769B"/>
    <w:rsid w:val="002E12E9"/>
    <w:rsid w:val="0030095D"/>
    <w:rsid w:val="003631BA"/>
    <w:rsid w:val="003A503B"/>
    <w:rsid w:val="003B1BE4"/>
    <w:rsid w:val="003B3585"/>
    <w:rsid w:val="003B74F0"/>
    <w:rsid w:val="003C3903"/>
    <w:rsid w:val="003D4E6E"/>
    <w:rsid w:val="003E1FF4"/>
    <w:rsid w:val="00410C29"/>
    <w:rsid w:val="00416840"/>
    <w:rsid w:val="0043629B"/>
    <w:rsid w:val="00486771"/>
    <w:rsid w:val="00486A80"/>
    <w:rsid w:val="00502A2E"/>
    <w:rsid w:val="005073FC"/>
    <w:rsid w:val="00551A94"/>
    <w:rsid w:val="00562856"/>
    <w:rsid w:val="00562F90"/>
    <w:rsid w:val="00570D51"/>
    <w:rsid w:val="00582370"/>
    <w:rsid w:val="005A196D"/>
    <w:rsid w:val="005D4284"/>
    <w:rsid w:val="00674315"/>
    <w:rsid w:val="006B1D4D"/>
    <w:rsid w:val="00724038"/>
    <w:rsid w:val="007C7592"/>
    <w:rsid w:val="007E28EB"/>
    <w:rsid w:val="007F7671"/>
    <w:rsid w:val="00825C4F"/>
    <w:rsid w:val="00845E1E"/>
    <w:rsid w:val="00870189"/>
    <w:rsid w:val="008F1F58"/>
    <w:rsid w:val="00957FF3"/>
    <w:rsid w:val="00972078"/>
    <w:rsid w:val="009C1702"/>
    <w:rsid w:val="009F4E6B"/>
    <w:rsid w:val="009F524D"/>
    <w:rsid w:val="009F5A2B"/>
    <w:rsid w:val="00A6676C"/>
    <w:rsid w:val="00A83E85"/>
    <w:rsid w:val="00B25F6D"/>
    <w:rsid w:val="00B50594"/>
    <w:rsid w:val="00B50971"/>
    <w:rsid w:val="00B956A2"/>
    <w:rsid w:val="00BE75D2"/>
    <w:rsid w:val="00C53B13"/>
    <w:rsid w:val="00C5411A"/>
    <w:rsid w:val="00C66242"/>
    <w:rsid w:val="00CA28DF"/>
    <w:rsid w:val="00CA5CA3"/>
    <w:rsid w:val="00CD6D90"/>
    <w:rsid w:val="00CE2755"/>
    <w:rsid w:val="00D07759"/>
    <w:rsid w:val="00D2236B"/>
    <w:rsid w:val="00D61922"/>
    <w:rsid w:val="00D87B15"/>
    <w:rsid w:val="00DA18B5"/>
    <w:rsid w:val="00DC367E"/>
    <w:rsid w:val="00DC412A"/>
    <w:rsid w:val="00DE05CF"/>
    <w:rsid w:val="00E74E07"/>
    <w:rsid w:val="00E77BFB"/>
    <w:rsid w:val="00E856A6"/>
    <w:rsid w:val="00EA0B58"/>
    <w:rsid w:val="00EB029F"/>
    <w:rsid w:val="00F30F7D"/>
    <w:rsid w:val="00F43C69"/>
    <w:rsid w:val="00F97387"/>
    <w:rsid w:val="00FB0053"/>
    <w:rsid w:val="00FC5EF4"/>
    <w:rsid w:val="00FD5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538F1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74F0"/>
    <w:pPr>
      <w:ind w:left="720"/>
      <w:contextualSpacing/>
    </w:pPr>
  </w:style>
  <w:style w:type="paragraph" w:styleId="BalloonText">
    <w:name w:val="Balloon Text"/>
    <w:basedOn w:val="Normal"/>
    <w:link w:val="BalloonTextChar"/>
    <w:uiPriority w:val="99"/>
    <w:semiHidden/>
    <w:unhideWhenUsed/>
    <w:rsid w:val="0056285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62856"/>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74F0"/>
    <w:pPr>
      <w:ind w:left="720"/>
      <w:contextualSpacing/>
    </w:pPr>
  </w:style>
  <w:style w:type="paragraph" w:styleId="BalloonText">
    <w:name w:val="Balloon Text"/>
    <w:basedOn w:val="Normal"/>
    <w:link w:val="BalloonTextChar"/>
    <w:uiPriority w:val="99"/>
    <w:semiHidden/>
    <w:unhideWhenUsed/>
    <w:rsid w:val="0056285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6285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12</Pages>
  <Words>2909</Words>
  <Characters>16586</Characters>
  <Application>Microsoft Macintosh Word</Application>
  <DocSecurity>0</DocSecurity>
  <Lines>138</Lines>
  <Paragraphs>38</Paragraphs>
  <ScaleCrop>false</ScaleCrop>
  <Company>Cornell University College of Veterinary Medicine</Company>
  <LinksUpToDate>false</LinksUpToDate>
  <CharactersWithSpaces>19457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81</cp:revision>
  <dcterms:created xsi:type="dcterms:W3CDTF">2015-06-06T20:45:00Z</dcterms:created>
  <dcterms:modified xsi:type="dcterms:W3CDTF">2015-06-06T22:40:00Z</dcterms:modified>
</cp:coreProperties>
</file>