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AA" w:rsidRDefault="006D4AAA" w:rsidP="006D4AAA">
      <w:pPr>
        <w:autoSpaceDE w:val="0"/>
        <w:autoSpaceDN w:val="0"/>
        <w:adjustRightInd w:val="0"/>
        <w:spacing w:after="0" w:line="240" w:lineRule="auto"/>
      </w:pPr>
      <w:r>
        <w:rPr>
          <w:rFonts w:ascii="AkzidenzGroteskBE-Md" w:hAnsi="AkzidenzGroteskBE-Md" w:cs="AkzidenzGroteskBE-Md"/>
          <w:sz w:val="44"/>
          <w:szCs w:val="44"/>
        </w:rPr>
        <w:t xml:space="preserve">The Efficacy and Safety of Heparin in Patients </w:t>
      </w:r>
      <w:proofErr w:type="gramStart"/>
      <w:r>
        <w:rPr>
          <w:rFonts w:ascii="AkzidenzGroteskBE-Md" w:hAnsi="AkzidenzGroteskBE-Md" w:cs="AkzidenzGroteskBE-Md"/>
          <w:sz w:val="44"/>
          <w:szCs w:val="44"/>
        </w:rPr>
        <w:t>With</w:t>
      </w:r>
      <w:proofErr w:type="gramEnd"/>
      <w:r>
        <w:rPr>
          <w:rFonts w:ascii="AkzidenzGroteskBE-Md" w:hAnsi="AkzidenzGroteskBE-Md" w:cs="AkzidenzGroteskBE-Md"/>
          <w:sz w:val="44"/>
          <w:szCs w:val="44"/>
        </w:rPr>
        <w:t xml:space="preserve"> </w:t>
      </w:r>
      <w:r>
        <w:rPr>
          <w:rFonts w:ascii="AkzidenzGroteskBE-Md" w:hAnsi="AkzidenzGroteskBE-Md" w:cs="AkzidenzGroteskBE-Md"/>
          <w:sz w:val="44"/>
          <w:szCs w:val="44"/>
        </w:rPr>
        <w:t xml:space="preserve">Sepsis: A Systematic Review and </w:t>
      </w:r>
      <w:proofErr w:type="spellStart"/>
      <w:r>
        <w:rPr>
          <w:rFonts w:ascii="AkzidenzGroteskBE-Md" w:hAnsi="AkzidenzGroteskBE-Md" w:cs="AkzidenzGroteskBE-Md"/>
          <w:sz w:val="44"/>
          <w:szCs w:val="44"/>
        </w:rPr>
        <w:t>Metaanalysis</w:t>
      </w:r>
      <w:proofErr w:type="spellEnd"/>
    </w:p>
    <w:p w:rsidR="006D4AAA" w:rsidRDefault="006D4AAA" w:rsidP="006D4AAA"/>
    <w:p w:rsidR="006D4AAA" w:rsidRDefault="006D4AAA" w:rsidP="006D4AAA"/>
    <w:p w:rsidR="006D4AAA" w:rsidRDefault="006D4AAA" w:rsidP="006D4AAA">
      <w:pPr>
        <w:pStyle w:val="ListParagraph"/>
        <w:numPr>
          <w:ilvl w:val="0"/>
          <w:numId w:val="1"/>
        </w:numPr>
      </w:pPr>
      <w:r>
        <w:t>D</w:t>
      </w:r>
      <w:r>
        <w:t>ata from randomized trials</w:t>
      </w:r>
      <w:r>
        <w:t xml:space="preserve"> </w:t>
      </w:r>
      <w:r>
        <w:t>investigating unfractionated or low molecular heparin administered</w:t>
      </w:r>
      <w:r>
        <w:t xml:space="preserve"> </w:t>
      </w:r>
      <w:r>
        <w:t>to patients with sepsis, severe sepsis, septic shock, or disseminated</w:t>
      </w:r>
      <w:r>
        <w:t xml:space="preserve"> </w:t>
      </w:r>
      <w:r>
        <w:t>intravascular coagulation associated with infection</w:t>
      </w:r>
    </w:p>
    <w:p w:rsidR="006D4AAA" w:rsidRDefault="006D4AAA" w:rsidP="006D4AAA">
      <w:pPr>
        <w:pStyle w:val="ListParagraph"/>
        <w:numPr>
          <w:ilvl w:val="0"/>
          <w:numId w:val="1"/>
        </w:numPr>
      </w:pPr>
      <w:r>
        <w:t>I</w:t>
      </w:r>
      <w:r>
        <w:t>ncluded nine trials enrolling</w:t>
      </w:r>
      <w:r>
        <w:t xml:space="preserve"> </w:t>
      </w:r>
      <w:r>
        <w:t>2,637 patients.</w:t>
      </w:r>
    </w:p>
    <w:p w:rsidR="006D4AAA" w:rsidRDefault="006D4AAA" w:rsidP="006D4AAA">
      <w:pPr>
        <w:pStyle w:val="ListParagraph"/>
        <w:numPr>
          <w:ilvl w:val="0"/>
          <w:numId w:val="1"/>
        </w:numPr>
      </w:pPr>
      <w:r>
        <w:t>In trials comparing</w:t>
      </w:r>
      <w:r>
        <w:t xml:space="preserve"> </w:t>
      </w:r>
      <w:r>
        <w:t>heparin to placebo or usual care, the risk ratio for death associated</w:t>
      </w:r>
      <w:r>
        <w:t xml:space="preserve"> </w:t>
      </w:r>
      <w:r>
        <w:t>with heparin was 0.88</w:t>
      </w:r>
    </w:p>
    <w:p w:rsidR="006D4AAA" w:rsidRPr="006D4AAA" w:rsidRDefault="006D4AAA" w:rsidP="006D4AAA">
      <w:pPr>
        <w:pStyle w:val="ListParagraph"/>
        <w:numPr>
          <w:ilvl w:val="0"/>
          <w:numId w:val="1"/>
        </w:numPr>
      </w:pPr>
      <w:r w:rsidRPr="006D4AAA">
        <w:rPr>
          <w:b/>
        </w:rPr>
        <w:t>Conclusions</w:t>
      </w:r>
      <w:r>
        <w:t>: Heparin in patients with sepsis, septic shock, and</w:t>
      </w:r>
      <w:r>
        <w:t xml:space="preserve"> </w:t>
      </w:r>
      <w:r>
        <w:t>disseminated intravascular coagulation associated with infection</w:t>
      </w:r>
      <w:r>
        <w:t xml:space="preserve"> </w:t>
      </w:r>
      <w:r>
        <w:t>may be associated with decreased mortality; however, the</w:t>
      </w:r>
      <w:r>
        <w:t xml:space="preserve"> </w:t>
      </w:r>
      <w:r>
        <w:t>overall impact remains uncertain.</w:t>
      </w:r>
      <w:bookmarkStart w:id="0" w:name="_GoBack"/>
      <w:bookmarkEnd w:id="0"/>
    </w:p>
    <w:sectPr w:rsidR="006D4AAA" w:rsidRPr="006D4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zidenzGroteskBE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470A8"/>
    <w:multiLevelType w:val="hybridMultilevel"/>
    <w:tmpl w:val="22D247E2"/>
    <w:lvl w:ilvl="0" w:tplc="52D676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AA"/>
    <w:rsid w:val="000A58B6"/>
    <w:rsid w:val="006D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592</Characters>
  <Application>Microsoft Office Word</Application>
  <DocSecurity>0</DocSecurity>
  <Lines>4</Lines>
  <Paragraphs>1</Paragraphs>
  <ScaleCrop>false</ScaleCrop>
  <Company>Cornell Veterinary Medicine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1</cp:revision>
  <dcterms:created xsi:type="dcterms:W3CDTF">2015-03-03T20:16:00Z</dcterms:created>
  <dcterms:modified xsi:type="dcterms:W3CDTF">2015-03-03T20:24:00Z</dcterms:modified>
</cp:coreProperties>
</file>