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0973A" w14:textId="77777777" w:rsidR="007B1861" w:rsidRPr="00C1068B" w:rsidRDefault="00C1068B" w:rsidP="00741D4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CATEGORIES OF SHOCK</w:t>
      </w:r>
    </w:p>
    <w:p w14:paraId="1FC644CB" w14:textId="77777777" w:rsidR="00C31D60" w:rsidRPr="00C1068B" w:rsidRDefault="005C5A6E" w:rsidP="00C1068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C1068B">
        <w:rPr>
          <w:rFonts w:cs="Times New Roman"/>
          <w:sz w:val="22"/>
          <w:szCs w:val="22"/>
          <w:u w:val="single"/>
        </w:rPr>
        <w:t>H</w:t>
      </w:r>
      <w:r w:rsidR="00C31D60" w:rsidRPr="00C1068B">
        <w:rPr>
          <w:rFonts w:cs="Times New Roman"/>
          <w:sz w:val="22"/>
          <w:szCs w:val="22"/>
          <w:u w:val="single"/>
        </w:rPr>
        <w:t>ypovolemic shock</w:t>
      </w:r>
    </w:p>
    <w:p w14:paraId="1449E67B" w14:textId="77777777" w:rsidR="00C31D60" w:rsidRPr="001A6A1D" w:rsidRDefault="00615AE1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  <w:highlight w:val="yellow"/>
        </w:rPr>
      </w:pPr>
      <w:r w:rsidRPr="001A6A1D">
        <w:rPr>
          <w:rFonts w:cs="Times New Roman"/>
          <w:sz w:val="22"/>
          <w:szCs w:val="22"/>
          <w:highlight w:val="yellow"/>
        </w:rPr>
        <w:t>D</w:t>
      </w:r>
      <w:r w:rsidR="00741D42" w:rsidRPr="001A6A1D">
        <w:rPr>
          <w:rFonts w:cs="Times New Roman"/>
          <w:sz w:val="22"/>
          <w:szCs w:val="22"/>
          <w:highlight w:val="yellow"/>
        </w:rPr>
        <w:t>ecreased</w:t>
      </w:r>
      <w:r w:rsidR="007B1861" w:rsidRPr="001A6A1D">
        <w:rPr>
          <w:rFonts w:cs="Times New Roman"/>
          <w:sz w:val="22"/>
          <w:szCs w:val="22"/>
          <w:highlight w:val="yellow"/>
        </w:rPr>
        <w:t xml:space="preserve"> </w:t>
      </w:r>
      <w:r w:rsidR="00741D42" w:rsidRPr="001A6A1D">
        <w:rPr>
          <w:rFonts w:cs="Times New Roman"/>
          <w:sz w:val="22"/>
          <w:szCs w:val="22"/>
          <w:highlight w:val="yellow"/>
        </w:rPr>
        <w:t>circulating blood volume in relation to the total vascular</w:t>
      </w:r>
      <w:r w:rsidR="007B1861" w:rsidRPr="001A6A1D">
        <w:rPr>
          <w:rFonts w:cs="Times New Roman"/>
          <w:sz w:val="22"/>
          <w:szCs w:val="22"/>
          <w:highlight w:val="yellow"/>
        </w:rPr>
        <w:t xml:space="preserve"> </w:t>
      </w:r>
      <w:r w:rsidR="00741D42" w:rsidRPr="001A6A1D">
        <w:rPr>
          <w:rFonts w:cs="Times New Roman"/>
          <w:sz w:val="22"/>
          <w:szCs w:val="22"/>
          <w:highlight w:val="yellow"/>
        </w:rPr>
        <w:t xml:space="preserve">capacity </w:t>
      </w:r>
    </w:p>
    <w:p w14:paraId="721BC224" w14:textId="77777777" w:rsidR="00615AE1" w:rsidRPr="0089033F" w:rsidRDefault="00C31D60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C</w:t>
      </w:r>
      <w:r w:rsidR="00741D42" w:rsidRPr="0089033F">
        <w:rPr>
          <w:rFonts w:cs="Times New Roman"/>
          <w:sz w:val="22"/>
          <w:szCs w:val="22"/>
        </w:rPr>
        <w:t xml:space="preserve">haracterized by a </w:t>
      </w:r>
      <w:r w:rsidR="00741D42" w:rsidRPr="001A6A1D">
        <w:rPr>
          <w:rFonts w:cs="Times New Roman"/>
          <w:sz w:val="22"/>
          <w:szCs w:val="22"/>
          <w:highlight w:val="yellow"/>
        </w:rPr>
        <w:t>reduction of diastolic filling</w:t>
      </w:r>
      <w:r w:rsidR="007B1861" w:rsidRPr="001A6A1D">
        <w:rPr>
          <w:rFonts w:cs="Times New Roman"/>
          <w:sz w:val="22"/>
          <w:szCs w:val="22"/>
          <w:highlight w:val="yellow"/>
        </w:rPr>
        <w:t xml:space="preserve"> </w:t>
      </w:r>
      <w:r w:rsidR="00741D42" w:rsidRPr="001A6A1D">
        <w:rPr>
          <w:rFonts w:cs="Times New Roman"/>
          <w:sz w:val="22"/>
          <w:szCs w:val="22"/>
          <w:highlight w:val="yellow"/>
        </w:rPr>
        <w:t>pres</w:t>
      </w:r>
      <w:r w:rsidR="007B1861" w:rsidRPr="001A6A1D">
        <w:rPr>
          <w:rFonts w:cs="Times New Roman"/>
          <w:sz w:val="22"/>
          <w:szCs w:val="22"/>
          <w:highlight w:val="yellow"/>
        </w:rPr>
        <w:t>sures and volumes</w:t>
      </w:r>
      <w:r w:rsidRPr="0089033F">
        <w:rPr>
          <w:rFonts w:cs="Times New Roman"/>
          <w:sz w:val="22"/>
          <w:szCs w:val="22"/>
        </w:rPr>
        <w:t xml:space="preserve"> (due to fall in ventricular preload)</w:t>
      </w:r>
    </w:p>
    <w:p w14:paraId="2DF3C788" w14:textId="77777777" w:rsidR="00615AE1" w:rsidRPr="0089033F" w:rsidRDefault="00615AE1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Cardiac index (CI) and stroke volume index (SVI) are typically reduced</w:t>
      </w:r>
    </w:p>
    <w:p w14:paraId="7C3A67F9" w14:textId="77777777" w:rsidR="00615AE1" w:rsidRPr="0089033F" w:rsidRDefault="00C31D60" w:rsidP="00615AE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M</w:t>
      </w:r>
      <w:r w:rsidRPr="0089033F">
        <w:rPr>
          <w:rFonts w:cs="Times New Roman"/>
          <w:color w:val="000000"/>
          <w:sz w:val="22"/>
          <w:szCs w:val="22"/>
        </w:rPr>
        <w:t>ixed venous oxygen saturation (MV</w:t>
      </w:r>
      <w:r w:rsidRPr="0089033F">
        <w:rPr>
          <w:rFonts w:cs="Times New Roman"/>
          <w:b/>
          <w:bCs/>
          <w:color w:val="000000"/>
          <w:sz w:val="22"/>
          <w:szCs w:val="22"/>
        </w:rPr>
        <w:t>o</w:t>
      </w:r>
      <w:r w:rsidRPr="0089033F">
        <w:rPr>
          <w:rFonts w:cs="Times New Roman"/>
          <w:color w:val="000000"/>
          <w:sz w:val="22"/>
          <w:szCs w:val="22"/>
        </w:rPr>
        <w:t xml:space="preserve">2) may be decreased </w:t>
      </w:r>
      <w:r w:rsidR="00615AE1" w:rsidRPr="0089033F">
        <w:rPr>
          <w:rFonts w:cs="Times New Roman"/>
          <w:color w:val="000000"/>
          <w:sz w:val="22"/>
          <w:szCs w:val="22"/>
        </w:rPr>
        <w:t xml:space="preserve">and </w:t>
      </w:r>
      <w:proofErr w:type="spellStart"/>
      <w:r w:rsidRPr="0089033F">
        <w:rPr>
          <w:rFonts w:cs="Times New Roman"/>
          <w:color w:val="000000"/>
          <w:sz w:val="22"/>
          <w:szCs w:val="22"/>
        </w:rPr>
        <w:t>arteriovenous</w:t>
      </w:r>
      <w:proofErr w:type="spellEnd"/>
      <w:r w:rsidRPr="0089033F">
        <w:rPr>
          <w:rFonts w:cs="Times New Roman"/>
          <w:color w:val="000000"/>
          <w:sz w:val="22"/>
          <w:szCs w:val="22"/>
        </w:rPr>
        <w:t xml:space="preserve"> oxygen content difference widened</w:t>
      </w:r>
    </w:p>
    <w:p w14:paraId="67B3A4CE" w14:textId="77777777" w:rsidR="00C31D60" w:rsidRPr="0089033F" w:rsidRDefault="00615AE1" w:rsidP="00615AE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color w:val="000000"/>
          <w:sz w:val="22"/>
          <w:szCs w:val="22"/>
        </w:rPr>
        <w:t xml:space="preserve">Clinical characteristics: </w:t>
      </w:r>
      <w:r w:rsidR="00C31D60" w:rsidRPr="0089033F">
        <w:rPr>
          <w:rFonts w:cs="Times New Roman"/>
          <w:color w:val="000000"/>
          <w:sz w:val="22"/>
          <w:szCs w:val="22"/>
        </w:rPr>
        <w:t xml:space="preserve">pale, cool, </w:t>
      </w:r>
      <w:r w:rsidR="00C1068B">
        <w:rPr>
          <w:rFonts w:cs="Times New Roman"/>
          <w:color w:val="000000"/>
          <w:sz w:val="22"/>
          <w:szCs w:val="22"/>
        </w:rPr>
        <w:t>skin,</w:t>
      </w:r>
      <w:r w:rsidR="00C31D60" w:rsidRPr="0089033F">
        <w:rPr>
          <w:rFonts w:cs="Times New Roman"/>
          <w:color w:val="000000"/>
          <w:sz w:val="22"/>
          <w:szCs w:val="22"/>
        </w:rPr>
        <w:t xml:space="preserve"> tachycardia (or if severe shock, bradycardia)</w:t>
      </w:r>
      <w:r w:rsidR="00C1068B">
        <w:rPr>
          <w:rFonts w:cs="Times New Roman"/>
          <w:color w:val="000000"/>
          <w:sz w:val="22"/>
          <w:szCs w:val="22"/>
        </w:rPr>
        <w:t>,</w:t>
      </w:r>
      <w:r w:rsidRPr="0089033F">
        <w:rPr>
          <w:rFonts w:cs="Times New Roman"/>
          <w:color w:val="000000"/>
          <w:sz w:val="22"/>
          <w:szCs w:val="22"/>
        </w:rPr>
        <w:t xml:space="preserve"> </w:t>
      </w:r>
      <w:r w:rsidR="00C1068B">
        <w:rPr>
          <w:rFonts w:cs="Times New Roman"/>
          <w:color w:val="000000"/>
          <w:sz w:val="22"/>
          <w:szCs w:val="22"/>
        </w:rPr>
        <w:t>tachypnea,</w:t>
      </w:r>
      <w:r w:rsidR="00C31D60" w:rsidRPr="0089033F">
        <w:rPr>
          <w:rFonts w:cs="Times New Roman"/>
          <w:color w:val="000000"/>
          <w:sz w:val="22"/>
          <w:szCs w:val="22"/>
        </w:rPr>
        <w:t xml:space="preserve"> flat</w:t>
      </w:r>
      <w:r w:rsidR="00C1068B">
        <w:rPr>
          <w:rFonts w:cs="Times New Roman"/>
          <w:color w:val="000000"/>
          <w:sz w:val="22"/>
          <w:szCs w:val="22"/>
        </w:rPr>
        <w:t xml:space="preserve">, </w:t>
      </w:r>
      <w:proofErr w:type="spellStart"/>
      <w:r w:rsidR="00C1068B">
        <w:rPr>
          <w:rFonts w:cs="Times New Roman"/>
          <w:color w:val="000000"/>
          <w:sz w:val="22"/>
          <w:szCs w:val="22"/>
        </w:rPr>
        <w:t>nondistended</w:t>
      </w:r>
      <w:proofErr w:type="spellEnd"/>
      <w:r w:rsidR="00C1068B">
        <w:rPr>
          <w:rFonts w:cs="Times New Roman"/>
          <w:color w:val="000000"/>
          <w:sz w:val="22"/>
          <w:szCs w:val="22"/>
        </w:rPr>
        <w:t xml:space="preserve"> peripheral veins,</w:t>
      </w:r>
      <w:r w:rsidRPr="0089033F">
        <w:rPr>
          <w:rFonts w:cs="Times New Roman"/>
          <w:color w:val="000000"/>
          <w:sz w:val="22"/>
          <w:szCs w:val="22"/>
        </w:rPr>
        <w:t xml:space="preserve"> </w:t>
      </w:r>
      <w:r w:rsidR="00C1068B">
        <w:rPr>
          <w:rFonts w:cs="Times New Roman"/>
          <w:color w:val="000000"/>
          <w:sz w:val="22"/>
          <w:szCs w:val="22"/>
        </w:rPr>
        <w:t>decreased jugular venous pulse, decreased urine output,</w:t>
      </w:r>
      <w:r w:rsidRPr="0089033F">
        <w:rPr>
          <w:rFonts w:cs="Times New Roman"/>
          <w:color w:val="000000"/>
          <w:sz w:val="22"/>
          <w:szCs w:val="22"/>
        </w:rPr>
        <w:t xml:space="preserve"> </w:t>
      </w:r>
      <w:r w:rsidR="00C31D60" w:rsidRPr="0089033F">
        <w:rPr>
          <w:rFonts w:cs="Times New Roman"/>
          <w:color w:val="000000"/>
          <w:sz w:val="22"/>
          <w:szCs w:val="22"/>
        </w:rPr>
        <w:t>and altered mental status</w:t>
      </w:r>
    </w:p>
    <w:p w14:paraId="71C65BA8" w14:textId="77777777" w:rsidR="00615AE1" w:rsidRPr="0089033F" w:rsidRDefault="00615AE1" w:rsidP="00615AE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color w:val="000000"/>
          <w:sz w:val="22"/>
          <w:szCs w:val="22"/>
        </w:rPr>
        <w:t>Lactic acidosis</w:t>
      </w:r>
    </w:p>
    <w:p w14:paraId="61B740A7" w14:textId="77777777" w:rsidR="00F334B6" w:rsidRPr="0089033F" w:rsidRDefault="00F334B6" w:rsidP="00F334B6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  <w:sz w:val="22"/>
          <w:szCs w:val="22"/>
        </w:rPr>
      </w:pPr>
    </w:p>
    <w:p w14:paraId="4E3833FD" w14:textId="77777777" w:rsidR="0006449E" w:rsidRPr="00C1068B" w:rsidRDefault="005C5A6E" w:rsidP="00C1068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C1068B">
        <w:rPr>
          <w:rFonts w:cs="Times New Roman"/>
          <w:sz w:val="22"/>
          <w:szCs w:val="22"/>
          <w:u w:val="single"/>
        </w:rPr>
        <w:t>C</w:t>
      </w:r>
      <w:r w:rsidR="0006449E" w:rsidRPr="00C1068B">
        <w:rPr>
          <w:rFonts w:cs="Times New Roman"/>
          <w:sz w:val="22"/>
          <w:szCs w:val="22"/>
          <w:u w:val="single"/>
        </w:rPr>
        <w:t xml:space="preserve">ardiogenic shock </w:t>
      </w:r>
    </w:p>
    <w:p w14:paraId="5D2F4B46" w14:textId="77777777" w:rsidR="0006449E" w:rsidRPr="0089033F" w:rsidRDefault="0006449E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1A6A1D">
        <w:rPr>
          <w:rFonts w:cs="Times New Roman"/>
          <w:sz w:val="22"/>
          <w:szCs w:val="22"/>
          <w:highlight w:val="yellow"/>
        </w:rPr>
        <w:t>R</w:t>
      </w:r>
      <w:r w:rsidR="00741D42" w:rsidRPr="001A6A1D">
        <w:rPr>
          <w:rFonts w:cs="Times New Roman"/>
          <w:sz w:val="22"/>
          <w:szCs w:val="22"/>
          <w:highlight w:val="yellow"/>
        </w:rPr>
        <w:t>elated to</w:t>
      </w:r>
      <w:r w:rsidR="007B1861" w:rsidRPr="001A6A1D">
        <w:rPr>
          <w:rFonts w:cs="Times New Roman"/>
          <w:sz w:val="22"/>
          <w:szCs w:val="22"/>
          <w:highlight w:val="yellow"/>
        </w:rPr>
        <w:t xml:space="preserve"> </w:t>
      </w:r>
      <w:r w:rsidR="00741D42" w:rsidRPr="001A6A1D">
        <w:rPr>
          <w:rFonts w:cs="Times New Roman"/>
          <w:sz w:val="22"/>
          <w:szCs w:val="22"/>
          <w:highlight w:val="yellow"/>
        </w:rPr>
        <w:t>cardiac pump failure</w:t>
      </w:r>
      <w:r w:rsidR="00741D42" w:rsidRPr="0089033F">
        <w:rPr>
          <w:rFonts w:cs="Times New Roman"/>
          <w:sz w:val="22"/>
          <w:szCs w:val="22"/>
        </w:rPr>
        <w:t xml:space="preserve"> due to loss of myocardial contractility/</w:t>
      </w:r>
      <w:r w:rsidR="007B1861" w:rsidRPr="0089033F">
        <w:rPr>
          <w:rFonts w:cs="Times New Roman"/>
          <w:sz w:val="22"/>
          <w:szCs w:val="22"/>
        </w:rPr>
        <w:t xml:space="preserve"> functional myocardium or structural/mechanical failure of the cardiac anatomy </w:t>
      </w:r>
    </w:p>
    <w:p w14:paraId="7A679883" w14:textId="77777777" w:rsidR="0006449E" w:rsidRPr="0089033F" w:rsidRDefault="0006449E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C</w:t>
      </w:r>
      <w:r w:rsidR="007B1861" w:rsidRPr="0089033F">
        <w:rPr>
          <w:rFonts w:cs="Times New Roman"/>
          <w:sz w:val="22"/>
          <w:szCs w:val="22"/>
        </w:rPr>
        <w:t xml:space="preserve">haracterized by </w:t>
      </w:r>
      <w:r w:rsidR="007B1861" w:rsidRPr="001A6A1D">
        <w:rPr>
          <w:rFonts w:cs="Times New Roman"/>
          <w:sz w:val="22"/>
          <w:szCs w:val="22"/>
          <w:highlight w:val="yellow"/>
        </w:rPr>
        <w:t>elevations of diastolic filling pressures and volumes</w:t>
      </w:r>
      <w:r w:rsidRPr="0089033F">
        <w:rPr>
          <w:rFonts w:cs="Times New Roman"/>
          <w:sz w:val="22"/>
          <w:szCs w:val="22"/>
        </w:rPr>
        <w:t xml:space="preserve"> </w:t>
      </w:r>
      <w:r w:rsidR="00853BDE" w:rsidRPr="0089033F">
        <w:rPr>
          <w:rFonts w:cs="Times New Roman"/>
          <w:sz w:val="22"/>
          <w:szCs w:val="22"/>
        </w:rPr>
        <w:t xml:space="preserve">due to </w:t>
      </w:r>
      <w:r w:rsidRPr="0089033F">
        <w:rPr>
          <w:rFonts w:cs="Times New Roman"/>
          <w:sz w:val="22"/>
          <w:szCs w:val="22"/>
        </w:rPr>
        <w:t>increased ventricular preload (increased ventricular volumes, pulmonary wedge pressure [PWP] and CVP)</w:t>
      </w:r>
    </w:p>
    <w:p w14:paraId="7352E2DB" w14:textId="77777777" w:rsidR="00853BDE" w:rsidRPr="0089033F" w:rsidRDefault="00C1068B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CI</w:t>
      </w:r>
      <w:r w:rsidR="00853BDE" w:rsidRPr="0089033F">
        <w:rPr>
          <w:rFonts w:cs="Times New Roman"/>
          <w:sz w:val="22"/>
          <w:szCs w:val="22"/>
        </w:rPr>
        <w:t xml:space="preserve"> and </w:t>
      </w:r>
      <w:r>
        <w:rPr>
          <w:rFonts w:cs="Times New Roman"/>
          <w:sz w:val="22"/>
          <w:szCs w:val="22"/>
        </w:rPr>
        <w:t>SVI</w:t>
      </w:r>
      <w:r w:rsidR="00853BDE" w:rsidRPr="0089033F">
        <w:rPr>
          <w:rFonts w:cs="Times New Roman"/>
          <w:sz w:val="22"/>
          <w:szCs w:val="22"/>
        </w:rPr>
        <w:t xml:space="preserve"> are reduced</w:t>
      </w:r>
    </w:p>
    <w:p w14:paraId="4DD5E2C5" w14:textId="77777777" w:rsidR="00853BDE" w:rsidRPr="0089033F" w:rsidRDefault="00853BDE" w:rsidP="00853BD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color w:val="000000"/>
          <w:sz w:val="22"/>
          <w:szCs w:val="22"/>
        </w:rPr>
        <w:t>MV</w:t>
      </w:r>
      <w:r w:rsidRPr="0089033F">
        <w:rPr>
          <w:rFonts w:cs="Times New Roman"/>
          <w:b/>
          <w:bCs/>
          <w:color w:val="000000"/>
          <w:sz w:val="22"/>
          <w:szCs w:val="22"/>
        </w:rPr>
        <w:t>o</w:t>
      </w:r>
      <w:r w:rsidR="005C5A6E" w:rsidRPr="0089033F">
        <w:rPr>
          <w:rFonts w:cs="Times New Roman"/>
          <w:color w:val="000000"/>
          <w:sz w:val="22"/>
          <w:szCs w:val="22"/>
        </w:rPr>
        <w:t>2</w:t>
      </w:r>
      <w:r w:rsidRPr="0089033F">
        <w:rPr>
          <w:rFonts w:cs="Times New Roman"/>
          <w:color w:val="000000"/>
          <w:sz w:val="22"/>
          <w:szCs w:val="22"/>
        </w:rPr>
        <w:t xml:space="preserve"> may be decreased and </w:t>
      </w:r>
      <w:proofErr w:type="spellStart"/>
      <w:r w:rsidRPr="0089033F">
        <w:rPr>
          <w:rFonts w:cs="Times New Roman"/>
          <w:color w:val="000000"/>
          <w:sz w:val="22"/>
          <w:szCs w:val="22"/>
        </w:rPr>
        <w:t>arteriovenous</w:t>
      </w:r>
      <w:proofErr w:type="spellEnd"/>
      <w:r w:rsidRPr="0089033F">
        <w:rPr>
          <w:rFonts w:cs="Times New Roman"/>
          <w:color w:val="000000"/>
          <w:sz w:val="22"/>
          <w:szCs w:val="22"/>
        </w:rPr>
        <w:t xml:space="preserve"> oxygen content difference widened</w:t>
      </w:r>
    </w:p>
    <w:p w14:paraId="2169791C" w14:textId="77777777" w:rsidR="00853BDE" w:rsidRPr="0089033F" w:rsidRDefault="00853BDE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Degree of lactic acidosis may predict mortality</w:t>
      </w:r>
    </w:p>
    <w:p w14:paraId="6657DCF8" w14:textId="77777777" w:rsidR="00FF6633" w:rsidRPr="0089033F" w:rsidRDefault="005E3AEA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 xml:space="preserve">Clinical characteristics: similar to hypovolemic shock. Signs of congestive </w:t>
      </w:r>
      <w:r w:rsidR="00C1068B">
        <w:rPr>
          <w:rFonts w:cs="Times New Roman"/>
          <w:sz w:val="22"/>
          <w:szCs w:val="22"/>
        </w:rPr>
        <w:t>heart failure (volume overload),</w:t>
      </w:r>
      <w:r w:rsidRPr="0089033F">
        <w:rPr>
          <w:rFonts w:cs="Times New Roman"/>
          <w:sz w:val="22"/>
          <w:szCs w:val="22"/>
        </w:rPr>
        <w:t xml:space="preserve"> jugular and pe</w:t>
      </w:r>
      <w:r w:rsidR="0074220D" w:rsidRPr="0089033F">
        <w:rPr>
          <w:rFonts w:cs="Times New Roman"/>
          <w:sz w:val="22"/>
          <w:szCs w:val="22"/>
        </w:rPr>
        <w:t>r</w:t>
      </w:r>
      <w:r w:rsidR="00C1068B">
        <w:rPr>
          <w:rFonts w:cs="Times New Roman"/>
          <w:sz w:val="22"/>
          <w:szCs w:val="22"/>
        </w:rPr>
        <w:t>ipheral veins may be distended,</w:t>
      </w:r>
      <w:r w:rsidRPr="0089033F">
        <w:rPr>
          <w:rFonts w:cs="Times New Roman"/>
          <w:sz w:val="22"/>
          <w:szCs w:val="22"/>
        </w:rPr>
        <w:t xml:space="preserve"> evidence of pulmonary edema are usually found</w:t>
      </w:r>
    </w:p>
    <w:p w14:paraId="53C4FFF7" w14:textId="77777777" w:rsidR="00FF6633" w:rsidRPr="0089033F" w:rsidRDefault="00FF6633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Patients should not be diagnosed with cardiogenic shock unless hypotension (MAP &lt; 65 mm Hg) and reduced cardiac output (CI &lt; 2.2 L/min/m2) coexist with an elevated ventricular filling pressure</w:t>
      </w:r>
    </w:p>
    <w:p w14:paraId="479C99D2" w14:textId="77777777" w:rsidR="005C5A6E" w:rsidRPr="0089033F" w:rsidRDefault="005C5A6E" w:rsidP="005C5A6E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  <w:sz w:val="22"/>
          <w:szCs w:val="22"/>
        </w:rPr>
      </w:pPr>
    </w:p>
    <w:p w14:paraId="5DC5E720" w14:textId="77777777" w:rsidR="00FF6633" w:rsidRPr="00C1068B" w:rsidRDefault="00C1068B" w:rsidP="00C1068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proofErr w:type="spellStart"/>
      <w:r w:rsidRPr="00C1068B">
        <w:rPr>
          <w:rFonts w:cs="Times New Roman"/>
          <w:sz w:val="22"/>
          <w:szCs w:val="22"/>
          <w:u w:val="single"/>
        </w:rPr>
        <w:t>E</w:t>
      </w:r>
      <w:r w:rsidR="007B1861" w:rsidRPr="00C1068B">
        <w:rPr>
          <w:rFonts w:cs="Times New Roman"/>
          <w:sz w:val="22"/>
          <w:szCs w:val="22"/>
          <w:u w:val="single"/>
        </w:rPr>
        <w:t>xtracardiac</w:t>
      </w:r>
      <w:proofErr w:type="spellEnd"/>
      <w:r w:rsidR="007B1861" w:rsidRPr="00C1068B">
        <w:rPr>
          <w:rFonts w:cs="Times New Roman"/>
          <w:sz w:val="22"/>
          <w:szCs w:val="22"/>
          <w:u w:val="single"/>
        </w:rPr>
        <w:t xml:space="preserve"> obstructive shock </w:t>
      </w:r>
    </w:p>
    <w:p w14:paraId="0C40AEAA" w14:textId="77777777" w:rsidR="00FF6633" w:rsidRPr="001A6A1D" w:rsidRDefault="00FF6633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  <w:highlight w:val="yellow"/>
        </w:rPr>
      </w:pPr>
      <w:r w:rsidRPr="001A6A1D">
        <w:rPr>
          <w:rFonts w:cs="Times New Roman"/>
          <w:sz w:val="22"/>
          <w:szCs w:val="22"/>
          <w:highlight w:val="yellow"/>
        </w:rPr>
        <w:t>O</w:t>
      </w:r>
      <w:r w:rsidR="007B1861" w:rsidRPr="001A6A1D">
        <w:rPr>
          <w:rFonts w:cs="Times New Roman"/>
          <w:sz w:val="22"/>
          <w:szCs w:val="22"/>
          <w:highlight w:val="yellow"/>
        </w:rPr>
        <w:t xml:space="preserve">bstruction to flow in </w:t>
      </w:r>
      <w:r w:rsidRPr="001A6A1D">
        <w:rPr>
          <w:rFonts w:cs="Times New Roman"/>
          <w:sz w:val="22"/>
          <w:szCs w:val="22"/>
          <w:highlight w:val="yellow"/>
        </w:rPr>
        <w:t xml:space="preserve">the cardiovascular circuit </w:t>
      </w:r>
    </w:p>
    <w:p w14:paraId="287962C9" w14:textId="77777777" w:rsidR="00FF6633" w:rsidRPr="0089033F" w:rsidRDefault="00FF6633" w:rsidP="00C1068B">
      <w:pPr>
        <w:pStyle w:val="ListParagraph"/>
        <w:widowControl w:val="0"/>
        <w:numPr>
          <w:ilvl w:val="2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Pericardial tamponade and constrictive pericarditis directly impair diastolic filling of the right ventricle</w:t>
      </w:r>
    </w:p>
    <w:p w14:paraId="53CF873E" w14:textId="77777777" w:rsidR="00FF6633" w:rsidRPr="0089033F" w:rsidRDefault="00FF6633" w:rsidP="00C1068B">
      <w:pPr>
        <w:pStyle w:val="ListParagraph"/>
        <w:widowControl w:val="0"/>
        <w:numPr>
          <w:ilvl w:val="2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 xml:space="preserve">Tension pneumothorax and </w:t>
      </w:r>
      <w:proofErr w:type="spellStart"/>
      <w:r w:rsidRPr="0089033F">
        <w:rPr>
          <w:rFonts w:cs="Times New Roman"/>
          <w:sz w:val="22"/>
          <w:szCs w:val="22"/>
        </w:rPr>
        <w:t>intrathoracic</w:t>
      </w:r>
      <w:proofErr w:type="spellEnd"/>
      <w:r w:rsidRPr="0089033F">
        <w:rPr>
          <w:rFonts w:cs="Times New Roman"/>
          <w:sz w:val="22"/>
          <w:szCs w:val="22"/>
        </w:rPr>
        <w:t xml:space="preserve"> tumors indirectly impair right ventricular filling by obstructing venous return</w:t>
      </w:r>
    </w:p>
    <w:p w14:paraId="5B8447A3" w14:textId="77777777" w:rsidR="00FF6633" w:rsidRPr="0089033F" w:rsidRDefault="00FF6633" w:rsidP="00C1068B">
      <w:pPr>
        <w:pStyle w:val="ListParagraph"/>
        <w:widowControl w:val="0"/>
        <w:numPr>
          <w:ilvl w:val="2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 xml:space="preserve">Massive pulmonary emboli (two or more lobar arteries with </w:t>
      </w:r>
      <w:r w:rsidRPr="0089033F">
        <w:rPr>
          <w:rFonts w:cs="Times New Roman"/>
          <w:b/>
          <w:bCs/>
          <w:sz w:val="22"/>
          <w:szCs w:val="22"/>
        </w:rPr>
        <w:t>&gt;</w:t>
      </w:r>
      <w:r w:rsidRPr="0089033F">
        <w:rPr>
          <w:rFonts w:cs="Times New Roman"/>
          <w:sz w:val="22"/>
          <w:szCs w:val="22"/>
        </w:rPr>
        <w:t xml:space="preserve">50% of the vascular bed occluded), </w:t>
      </w:r>
      <w:proofErr w:type="spellStart"/>
      <w:r w:rsidRPr="0089033F">
        <w:rPr>
          <w:rFonts w:cs="Times New Roman"/>
          <w:sz w:val="22"/>
          <w:szCs w:val="22"/>
        </w:rPr>
        <w:t>nonembolic</w:t>
      </w:r>
      <w:proofErr w:type="spellEnd"/>
      <w:r w:rsidRPr="0089033F">
        <w:rPr>
          <w:rFonts w:cs="Times New Roman"/>
          <w:sz w:val="22"/>
          <w:szCs w:val="22"/>
        </w:rPr>
        <w:t xml:space="preserve"> acute pulmonary hypertension, large systemic emboli (e.g., saddle embolus), and aortic dissection result in shock due to increased ventricular afterload</w:t>
      </w:r>
    </w:p>
    <w:p w14:paraId="7CBD2A8D" w14:textId="77777777" w:rsidR="00FF6633" w:rsidRPr="0089033F" w:rsidRDefault="00FF6633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C</w:t>
      </w:r>
      <w:r w:rsidR="007B1861" w:rsidRPr="0089033F">
        <w:rPr>
          <w:rFonts w:cs="Times New Roman"/>
          <w:sz w:val="22"/>
          <w:szCs w:val="22"/>
        </w:rPr>
        <w:t xml:space="preserve">haracterized by either </w:t>
      </w:r>
      <w:r w:rsidR="007B1861" w:rsidRPr="001A6A1D">
        <w:rPr>
          <w:rFonts w:cs="Times New Roman"/>
          <w:sz w:val="22"/>
          <w:szCs w:val="22"/>
          <w:highlight w:val="yellow"/>
        </w:rPr>
        <w:t>impairment of diastolic filling or excessive afterload</w:t>
      </w:r>
      <w:r w:rsidR="007B1861" w:rsidRPr="0089033F">
        <w:rPr>
          <w:rFonts w:cs="Times New Roman"/>
          <w:sz w:val="22"/>
          <w:szCs w:val="22"/>
        </w:rPr>
        <w:t xml:space="preserve"> </w:t>
      </w:r>
    </w:p>
    <w:p w14:paraId="00166A79" w14:textId="77777777" w:rsidR="001C75DD" w:rsidRPr="0089033F" w:rsidRDefault="001C75DD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CI</w:t>
      </w:r>
      <w:r w:rsidR="005C5A6E" w:rsidRPr="0089033F">
        <w:rPr>
          <w:rFonts w:cs="Times New Roman"/>
          <w:sz w:val="22"/>
          <w:szCs w:val="22"/>
        </w:rPr>
        <w:t xml:space="preserve"> and SVI </w:t>
      </w:r>
      <w:r w:rsidRPr="0089033F">
        <w:rPr>
          <w:rFonts w:cs="Times New Roman"/>
          <w:sz w:val="22"/>
          <w:szCs w:val="22"/>
        </w:rPr>
        <w:t>are reduced.</w:t>
      </w:r>
    </w:p>
    <w:p w14:paraId="76FF522F" w14:textId="77777777" w:rsidR="001C75DD" w:rsidRPr="0089033F" w:rsidRDefault="001C75DD" w:rsidP="001C75D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color w:val="000000"/>
          <w:sz w:val="22"/>
          <w:szCs w:val="22"/>
        </w:rPr>
        <w:t>MV</w:t>
      </w:r>
      <w:r w:rsidRPr="0089033F">
        <w:rPr>
          <w:rFonts w:cs="Times New Roman"/>
          <w:b/>
          <w:bCs/>
          <w:color w:val="000000"/>
          <w:sz w:val="22"/>
          <w:szCs w:val="22"/>
        </w:rPr>
        <w:t>o</w:t>
      </w:r>
      <w:r w:rsidR="005C5A6E" w:rsidRPr="0089033F">
        <w:rPr>
          <w:rFonts w:cs="Times New Roman"/>
          <w:color w:val="000000"/>
          <w:sz w:val="22"/>
          <w:szCs w:val="22"/>
        </w:rPr>
        <w:t>2</w:t>
      </w:r>
      <w:r w:rsidRPr="0089033F">
        <w:rPr>
          <w:rFonts w:cs="Times New Roman"/>
          <w:color w:val="000000"/>
          <w:sz w:val="22"/>
          <w:szCs w:val="22"/>
        </w:rPr>
        <w:t xml:space="preserve"> may be decreased and </w:t>
      </w:r>
      <w:proofErr w:type="spellStart"/>
      <w:r w:rsidRPr="0089033F">
        <w:rPr>
          <w:rFonts w:cs="Times New Roman"/>
          <w:color w:val="000000"/>
          <w:sz w:val="22"/>
          <w:szCs w:val="22"/>
        </w:rPr>
        <w:t>arteriovenous</w:t>
      </w:r>
      <w:proofErr w:type="spellEnd"/>
      <w:r w:rsidRPr="0089033F">
        <w:rPr>
          <w:rFonts w:cs="Times New Roman"/>
          <w:color w:val="000000"/>
          <w:sz w:val="22"/>
          <w:szCs w:val="22"/>
        </w:rPr>
        <w:t xml:space="preserve"> oxygen content difference widened</w:t>
      </w:r>
    </w:p>
    <w:p w14:paraId="3C00D80D" w14:textId="77777777" w:rsidR="00FF6633" w:rsidRPr="0089033F" w:rsidRDefault="00FF6633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Clinical signs are dependent</w:t>
      </w:r>
      <w:r w:rsidR="00C1068B">
        <w:rPr>
          <w:rFonts w:cs="Times New Roman"/>
          <w:sz w:val="22"/>
          <w:szCs w:val="22"/>
        </w:rPr>
        <w:t xml:space="preserve"> on the site of the obstruction</w:t>
      </w:r>
    </w:p>
    <w:p w14:paraId="076D3F78" w14:textId="77777777" w:rsidR="005C5A6E" w:rsidRPr="0089033F" w:rsidRDefault="005C5A6E" w:rsidP="005C5A6E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0528A2C8" w14:textId="77777777" w:rsidR="00FF6633" w:rsidRPr="00C1068B" w:rsidRDefault="005C5A6E" w:rsidP="00C1068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C1068B">
        <w:rPr>
          <w:rFonts w:cs="Times New Roman"/>
          <w:sz w:val="22"/>
          <w:szCs w:val="22"/>
          <w:u w:val="single"/>
        </w:rPr>
        <w:t>D</w:t>
      </w:r>
      <w:r w:rsidR="007B1861" w:rsidRPr="00C1068B">
        <w:rPr>
          <w:rFonts w:cs="Times New Roman"/>
          <w:sz w:val="22"/>
          <w:szCs w:val="22"/>
          <w:u w:val="single"/>
        </w:rPr>
        <w:t xml:space="preserve">istributive shock </w:t>
      </w:r>
    </w:p>
    <w:p w14:paraId="02F99160" w14:textId="77777777" w:rsidR="00FF6633" w:rsidRPr="0089033F" w:rsidRDefault="00FF6633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L</w:t>
      </w:r>
      <w:r w:rsidR="007B1861" w:rsidRPr="0089033F">
        <w:rPr>
          <w:rFonts w:cs="Times New Roman"/>
          <w:sz w:val="22"/>
          <w:szCs w:val="22"/>
        </w:rPr>
        <w:t xml:space="preserve">oss of vasomotor control resulting in arteriolar and </w:t>
      </w:r>
      <w:proofErr w:type="spellStart"/>
      <w:r w:rsidR="007B1861" w:rsidRPr="0089033F">
        <w:rPr>
          <w:rFonts w:cs="Times New Roman"/>
          <w:sz w:val="22"/>
          <w:szCs w:val="22"/>
        </w:rPr>
        <w:t>venular</w:t>
      </w:r>
      <w:proofErr w:type="spellEnd"/>
      <w:r w:rsidR="007B1861" w:rsidRPr="0089033F">
        <w:rPr>
          <w:rFonts w:cs="Times New Roman"/>
          <w:sz w:val="22"/>
          <w:szCs w:val="22"/>
        </w:rPr>
        <w:t xml:space="preserve"> dilation and (af</w:t>
      </w:r>
      <w:r w:rsidR="001C75DD" w:rsidRPr="0089033F">
        <w:rPr>
          <w:rFonts w:cs="Times New Roman"/>
          <w:sz w:val="22"/>
          <w:szCs w:val="22"/>
        </w:rPr>
        <w:t xml:space="preserve">ter resuscitation with fluids). </w:t>
      </w:r>
      <w:r w:rsidR="001C75DD" w:rsidRPr="001A6A1D">
        <w:rPr>
          <w:rFonts w:cs="Times New Roman"/>
          <w:b/>
          <w:sz w:val="22"/>
          <w:szCs w:val="22"/>
          <w:highlight w:val="yellow"/>
        </w:rPr>
        <w:t>Loss of peripheral resistance</w:t>
      </w:r>
    </w:p>
    <w:p w14:paraId="3B4AC4A0" w14:textId="77777777" w:rsidR="00DF63A4" w:rsidRPr="00B7354E" w:rsidRDefault="00FF6633" w:rsidP="00C1068B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7354E">
        <w:rPr>
          <w:rFonts w:cs="Times New Roman"/>
          <w:sz w:val="22"/>
          <w:szCs w:val="22"/>
        </w:rPr>
        <w:t>C</w:t>
      </w:r>
      <w:r w:rsidR="007B1861" w:rsidRPr="00B7354E">
        <w:rPr>
          <w:rFonts w:cs="Times New Roman"/>
          <w:sz w:val="22"/>
          <w:szCs w:val="22"/>
        </w:rPr>
        <w:t xml:space="preserve">haracterized by </w:t>
      </w:r>
      <w:r w:rsidR="007B1861" w:rsidRPr="00B7354E">
        <w:rPr>
          <w:rFonts w:cs="Times New Roman"/>
          <w:sz w:val="22"/>
          <w:szCs w:val="22"/>
          <w:highlight w:val="yellow"/>
        </w:rPr>
        <w:t xml:space="preserve">increased </w:t>
      </w:r>
      <w:r w:rsidR="00491226" w:rsidRPr="00B7354E">
        <w:rPr>
          <w:rFonts w:cs="Times New Roman"/>
          <w:sz w:val="22"/>
          <w:szCs w:val="22"/>
          <w:highlight w:val="yellow"/>
        </w:rPr>
        <w:t>CO</w:t>
      </w:r>
      <w:r w:rsidR="007B1861" w:rsidRPr="00B7354E">
        <w:rPr>
          <w:rFonts w:cs="Times New Roman"/>
          <w:sz w:val="22"/>
          <w:szCs w:val="22"/>
          <w:highlight w:val="yellow"/>
        </w:rPr>
        <w:t xml:space="preserve"> with decreas</w:t>
      </w:r>
      <w:r w:rsidRPr="00B7354E">
        <w:rPr>
          <w:rFonts w:cs="Times New Roman"/>
          <w:sz w:val="22"/>
          <w:szCs w:val="22"/>
          <w:highlight w:val="yellow"/>
        </w:rPr>
        <w:t xml:space="preserve">ed </w:t>
      </w:r>
      <w:r w:rsidR="00491226" w:rsidRPr="00B7354E">
        <w:rPr>
          <w:rFonts w:cs="Times New Roman"/>
          <w:sz w:val="22"/>
          <w:szCs w:val="22"/>
          <w:highlight w:val="yellow"/>
        </w:rPr>
        <w:t>SVR</w:t>
      </w:r>
    </w:p>
    <w:p w14:paraId="3E66032C" w14:textId="77777777" w:rsidR="00781173" w:rsidRPr="0089033F" w:rsidRDefault="00491226" w:rsidP="008903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CI may be depressed and</w:t>
      </w:r>
      <w:r w:rsidR="00781173" w:rsidRPr="0089033F">
        <w:rPr>
          <w:rFonts w:cs="Times New Roman"/>
          <w:sz w:val="22"/>
          <w:szCs w:val="22"/>
        </w:rPr>
        <w:t xml:space="preserve"> </w:t>
      </w:r>
      <w:r w:rsidRPr="0089033F">
        <w:rPr>
          <w:rFonts w:cs="Times New Roman"/>
          <w:sz w:val="22"/>
          <w:szCs w:val="22"/>
        </w:rPr>
        <w:t>ventricul</w:t>
      </w:r>
      <w:r w:rsidR="00781173" w:rsidRPr="0089033F">
        <w:rPr>
          <w:rFonts w:cs="Times New Roman"/>
          <w:sz w:val="22"/>
          <w:szCs w:val="22"/>
        </w:rPr>
        <w:t>ar filling pressures decreased initially</w:t>
      </w:r>
    </w:p>
    <w:p w14:paraId="6A947FAE" w14:textId="77777777" w:rsidR="00781173" w:rsidRPr="0089033F" w:rsidRDefault="00491226" w:rsidP="008903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MV</w:t>
      </w:r>
      <w:r w:rsidRPr="0089033F">
        <w:rPr>
          <w:rFonts w:cs="Times New Roman"/>
          <w:b/>
          <w:bCs/>
          <w:sz w:val="22"/>
          <w:szCs w:val="22"/>
        </w:rPr>
        <w:t>o</w:t>
      </w:r>
      <w:r w:rsidRPr="0089033F">
        <w:rPr>
          <w:rFonts w:cs="Times New Roman"/>
          <w:sz w:val="22"/>
          <w:szCs w:val="22"/>
        </w:rPr>
        <w:t>2</w:t>
      </w:r>
      <w:r w:rsidR="00781173" w:rsidRPr="0089033F">
        <w:rPr>
          <w:rFonts w:cs="Times New Roman"/>
          <w:sz w:val="22"/>
          <w:szCs w:val="22"/>
        </w:rPr>
        <w:t xml:space="preserve"> </w:t>
      </w:r>
      <w:r w:rsidRPr="0089033F">
        <w:rPr>
          <w:rFonts w:cs="Times New Roman"/>
          <w:sz w:val="22"/>
          <w:szCs w:val="22"/>
        </w:rPr>
        <w:t xml:space="preserve">is increased. </w:t>
      </w:r>
      <w:proofErr w:type="spellStart"/>
      <w:r w:rsidR="00781173" w:rsidRPr="0089033F">
        <w:rPr>
          <w:rFonts w:cs="Times New Roman"/>
          <w:sz w:val="22"/>
          <w:szCs w:val="22"/>
        </w:rPr>
        <w:t>A</w:t>
      </w:r>
      <w:r w:rsidRPr="0089033F">
        <w:rPr>
          <w:rFonts w:cs="Times New Roman"/>
          <w:sz w:val="22"/>
          <w:szCs w:val="22"/>
        </w:rPr>
        <w:t>rteriovenous</w:t>
      </w:r>
      <w:proofErr w:type="spellEnd"/>
      <w:r w:rsidR="00781173" w:rsidRPr="0089033F">
        <w:rPr>
          <w:rFonts w:cs="Times New Roman"/>
          <w:sz w:val="22"/>
          <w:szCs w:val="22"/>
        </w:rPr>
        <w:t xml:space="preserve"> </w:t>
      </w:r>
      <w:r w:rsidRPr="0089033F">
        <w:rPr>
          <w:rFonts w:cs="Times New Roman"/>
          <w:sz w:val="22"/>
          <w:szCs w:val="22"/>
        </w:rPr>
        <w:t xml:space="preserve">oxygen content difference is narrowed </w:t>
      </w:r>
    </w:p>
    <w:p w14:paraId="5DF3281A" w14:textId="77777777" w:rsidR="00781173" w:rsidRPr="0089033F" w:rsidRDefault="00781173" w:rsidP="008903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 xml:space="preserve">Clinical characteristics of </w:t>
      </w:r>
      <w:r w:rsidRPr="00C1068B">
        <w:rPr>
          <w:rFonts w:cs="Times New Roman"/>
          <w:b/>
          <w:sz w:val="22"/>
          <w:szCs w:val="22"/>
        </w:rPr>
        <w:t>resuscitated</w:t>
      </w:r>
      <w:r w:rsidRPr="0089033F">
        <w:rPr>
          <w:rFonts w:cs="Times New Roman"/>
          <w:sz w:val="22"/>
          <w:szCs w:val="22"/>
        </w:rPr>
        <w:t xml:space="preserve"> distributive shock: warm, well-perfused extremities, a decreased diastolic blood pressure, and an increased pulse pressure.</w:t>
      </w:r>
      <w:r w:rsidR="00C1068B">
        <w:rPr>
          <w:rFonts w:cs="Times New Roman"/>
          <w:sz w:val="22"/>
          <w:szCs w:val="22"/>
        </w:rPr>
        <w:t xml:space="preserve"> </w:t>
      </w:r>
    </w:p>
    <w:p w14:paraId="54564AE1" w14:textId="77777777" w:rsidR="0089033F" w:rsidRPr="00B7354E" w:rsidRDefault="0089033F" w:rsidP="008903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  <w:highlight w:val="yellow"/>
        </w:rPr>
      </w:pPr>
      <w:r w:rsidRPr="00B7354E">
        <w:rPr>
          <w:rFonts w:cs="Times New Roman"/>
          <w:b/>
          <w:sz w:val="22"/>
          <w:szCs w:val="22"/>
          <w:highlight w:val="yellow"/>
        </w:rPr>
        <w:t>Septic shock</w:t>
      </w:r>
      <w:r w:rsidRPr="00B7354E">
        <w:rPr>
          <w:rFonts w:cs="Times New Roman"/>
          <w:sz w:val="22"/>
          <w:szCs w:val="22"/>
          <w:highlight w:val="yellow"/>
        </w:rPr>
        <w:t xml:space="preserve"> is most common form</w:t>
      </w:r>
    </w:p>
    <w:p w14:paraId="0D8386FD" w14:textId="77777777" w:rsidR="0089033F" w:rsidRPr="0089033F" w:rsidRDefault="0089033F" w:rsidP="008903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1068B">
        <w:rPr>
          <w:rFonts w:cs="Times New Roman"/>
          <w:b/>
          <w:sz w:val="22"/>
          <w:szCs w:val="22"/>
        </w:rPr>
        <w:t>Anaphylactic shock</w:t>
      </w:r>
      <w:r w:rsidRPr="0089033F">
        <w:rPr>
          <w:rFonts w:cs="Times New Roman"/>
          <w:sz w:val="22"/>
          <w:szCs w:val="22"/>
        </w:rPr>
        <w:t xml:space="preserve"> </w:t>
      </w:r>
      <w:r w:rsidR="00C1068B">
        <w:rPr>
          <w:rFonts w:cs="Times New Roman"/>
          <w:sz w:val="22"/>
          <w:szCs w:val="22"/>
        </w:rPr>
        <w:t xml:space="preserve">- </w:t>
      </w:r>
      <w:r w:rsidRPr="0089033F">
        <w:rPr>
          <w:rFonts w:cs="Times New Roman"/>
          <w:sz w:val="22"/>
          <w:szCs w:val="22"/>
        </w:rPr>
        <w:t>caused by the release of mediators from tissue mast c</w:t>
      </w:r>
      <w:r w:rsidR="00C1068B">
        <w:rPr>
          <w:rFonts w:cs="Times New Roman"/>
          <w:sz w:val="22"/>
          <w:szCs w:val="22"/>
        </w:rPr>
        <w:t>ells and circulating basophils</w:t>
      </w:r>
    </w:p>
    <w:p w14:paraId="09DE44F2" w14:textId="77777777" w:rsidR="0089033F" w:rsidRPr="0089033F" w:rsidRDefault="0089033F" w:rsidP="008903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1068B">
        <w:rPr>
          <w:rFonts w:cs="Times New Roman"/>
          <w:b/>
          <w:sz w:val="22"/>
          <w:szCs w:val="22"/>
        </w:rPr>
        <w:t>Neurogenic shock</w:t>
      </w:r>
      <w:r w:rsidRPr="0089033F">
        <w:rPr>
          <w:rFonts w:cs="Times New Roman"/>
          <w:sz w:val="22"/>
          <w:szCs w:val="22"/>
        </w:rPr>
        <w:t xml:space="preserve"> </w:t>
      </w:r>
      <w:r w:rsidR="00C1068B">
        <w:rPr>
          <w:rFonts w:cs="Times New Roman"/>
          <w:sz w:val="22"/>
          <w:szCs w:val="22"/>
        </w:rPr>
        <w:t xml:space="preserve">- </w:t>
      </w:r>
      <w:r w:rsidRPr="0089033F">
        <w:rPr>
          <w:rFonts w:cs="Times New Roman"/>
          <w:sz w:val="22"/>
          <w:szCs w:val="22"/>
        </w:rPr>
        <w:t>involves the loss of peripheral vasomotor control due to dysfunction or injury of t</w:t>
      </w:r>
      <w:r w:rsidR="00C1068B">
        <w:rPr>
          <w:rFonts w:cs="Times New Roman"/>
          <w:sz w:val="22"/>
          <w:szCs w:val="22"/>
        </w:rPr>
        <w:t>he nervous system (s</w:t>
      </w:r>
      <w:r w:rsidRPr="0089033F">
        <w:rPr>
          <w:rFonts w:cs="Times New Roman"/>
          <w:sz w:val="22"/>
          <w:szCs w:val="22"/>
        </w:rPr>
        <w:t>hoc</w:t>
      </w:r>
      <w:r w:rsidR="00C1068B">
        <w:rPr>
          <w:rFonts w:cs="Times New Roman"/>
          <w:sz w:val="22"/>
          <w:szCs w:val="22"/>
        </w:rPr>
        <w:t>k associated w/ spinal injury)</w:t>
      </w:r>
    </w:p>
    <w:p w14:paraId="2F07B1C3" w14:textId="77777777" w:rsidR="0089033F" w:rsidRPr="00C1068B" w:rsidRDefault="0089033F" w:rsidP="0089033F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C1068B">
        <w:rPr>
          <w:rFonts w:cs="Times New Roman"/>
          <w:b/>
          <w:sz w:val="22"/>
          <w:szCs w:val="22"/>
        </w:rPr>
        <w:t>Adrenal crisis</w:t>
      </w:r>
    </w:p>
    <w:p w14:paraId="553B4202" w14:textId="77777777" w:rsidR="005C5A6E" w:rsidRPr="0089033F" w:rsidRDefault="005C5A6E" w:rsidP="005C5A6E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5D601B18" w14:textId="77777777" w:rsidR="005C5A6E" w:rsidRPr="00C1068B" w:rsidRDefault="00781173" w:rsidP="005C5A6E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C1068B">
        <w:rPr>
          <w:rFonts w:cs="Times New Roman"/>
          <w:color w:val="000000"/>
          <w:sz w:val="22"/>
          <w:szCs w:val="22"/>
          <w:u w:val="single"/>
        </w:rPr>
        <w:t>Septic shock</w:t>
      </w:r>
      <w:r w:rsidRPr="00C1068B">
        <w:rPr>
          <w:rFonts w:cs="Times New Roman"/>
          <w:color w:val="000000"/>
          <w:sz w:val="22"/>
          <w:szCs w:val="22"/>
        </w:rPr>
        <w:t xml:space="preserve"> is caused by the systemic activati</w:t>
      </w:r>
      <w:r w:rsidR="00C1068B" w:rsidRPr="00C1068B">
        <w:rPr>
          <w:rFonts w:cs="Times New Roman"/>
          <w:color w:val="000000"/>
          <w:sz w:val="22"/>
          <w:szCs w:val="22"/>
        </w:rPr>
        <w:t>on of the inflammatory cascade</w:t>
      </w:r>
    </w:p>
    <w:p w14:paraId="4AFC55CA" w14:textId="77777777" w:rsidR="005C5A6E" w:rsidRPr="00C1068B" w:rsidRDefault="00781173" w:rsidP="005C5A6E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89033F">
        <w:rPr>
          <w:rFonts w:cs="Times New Roman"/>
          <w:color w:val="000000"/>
          <w:sz w:val="22"/>
          <w:szCs w:val="22"/>
        </w:rPr>
        <w:t xml:space="preserve">Numerous </w:t>
      </w:r>
      <w:r w:rsidRPr="00C1068B">
        <w:rPr>
          <w:rFonts w:cs="Times New Roman"/>
          <w:b/>
          <w:color w:val="000000"/>
          <w:sz w:val="22"/>
          <w:szCs w:val="22"/>
        </w:rPr>
        <w:t>mediators</w:t>
      </w:r>
      <w:r w:rsidRPr="0089033F">
        <w:rPr>
          <w:rFonts w:cs="Times New Roman"/>
          <w:color w:val="000000"/>
          <w:sz w:val="22"/>
          <w:szCs w:val="22"/>
        </w:rPr>
        <w:t xml:space="preserve"> (cytokines, </w:t>
      </w:r>
      <w:proofErr w:type="spellStart"/>
      <w:r w:rsidRPr="0089033F">
        <w:rPr>
          <w:rFonts w:cs="Times New Roman"/>
          <w:color w:val="000000"/>
          <w:sz w:val="22"/>
          <w:szCs w:val="22"/>
        </w:rPr>
        <w:t>kinins</w:t>
      </w:r>
      <w:proofErr w:type="spellEnd"/>
      <w:r w:rsidRPr="0089033F">
        <w:rPr>
          <w:rFonts w:cs="Times New Roman"/>
          <w:color w:val="000000"/>
          <w:sz w:val="22"/>
          <w:szCs w:val="22"/>
        </w:rPr>
        <w:t>, comp</w:t>
      </w:r>
      <w:r w:rsidR="005C5A6E" w:rsidRPr="0089033F">
        <w:rPr>
          <w:rFonts w:cs="Times New Roman"/>
          <w:color w:val="000000"/>
          <w:sz w:val="22"/>
          <w:szCs w:val="22"/>
        </w:rPr>
        <w:t>lement, coagulation factors,</w:t>
      </w:r>
      <w:r w:rsidRPr="0089033F">
        <w:rPr>
          <w:rFonts w:cs="Times New Roman"/>
          <w:color w:val="000000"/>
          <w:sz w:val="22"/>
          <w:szCs w:val="22"/>
        </w:rPr>
        <w:t xml:space="preserve"> eicosanoids</w:t>
      </w:r>
      <w:r w:rsidR="005157EC" w:rsidRPr="0089033F">
        <w:rPr>
          <w:rFonts w:cs="Times New Roman"/>
          <w:color w:val="000000"/>
          <w:sz w:val="22"/>
          <w:szCs w:val="22"/>
        </w:rPr>
        <w:t xml:space="preserve">) </w:t>
      </w:r>
      <w:r w:rsidRPr="0089033F">
        <w:rPr>
          <w:rFonts w:cs="Times New Roman"/>
          <w:color w:val="000000"/>
          <w:sz w:val="22"/>
          <w:szCs w:val="22"/>
        </w:rPr>
        <w:t>are act</w:t>
      </w:r>
      <w:r w:rsidR="005C5A6E" w:rsidRPr="0089033F">
        <w:rPr>
          <w:rFonts w:cs="Times New Roman"/>
          <w:color w:val="000000"/>
          <w:sz w:val="22"/>
          <w:szCs w:val="22"/>
        </w:rPr>
        <w:t>ivated or systemically released and</w:t>
      </w:r>
      <w:r w:rsidRPr="0089033F">
        <w:rPr>
          <w:rFonts w:cs="Times New Roman"/>
          <w:color w:val="000000"/>
          <w:sz w:val="22"/>
          <w:szCs w:val="22"/>
        </w:rPr>
        <w:t xml:space="preserve"> </w:t>
      </w:r>
      <w:r w:rsidR="005157EC" w:rsidRPr="00C1068B">
        <w:rPr>
          <w:rFonts w:cs="Times New Roman"/>
          <w:b/>
          <w:color w:val="000000"/>
          <w:sz w:val="22"/>
          <w:szCs w:val="22"/>
        </w:rPr>
        <w:t xml:space="preserve">cause </w:t>
      </w:r>
      <w:r w:rsidRPr="00C1068B">
        <w:rPr>
          <w:rFonts w:cs="Times New Roman"/>
          <w:b/>
          <w:color w:val="000000"/>
          <w:sz w:val="22"/>
          <w:szCs w:val="22"/>
        </w:rPr>
        <w:t>disturbances of cardiovascular and organ system</w:t>
      </w:r>
      <w:r w:rsidR="005157EC" w:rsidRPr="00C1068B">
        <w:rPr>
          <w:rFonts w:cs="Times New Roman"/>
          <w:b/>
          <w:color w:val="000000"/>
          <w:sz w:val="22"/>
          <w:szCs w:val="22"/>
        </w:rPr>
        <w:t xml:space="preserve"> </w:t>
      </w:r>
      <w:r w:rsidRPr="00C1068B">
        <w:rPr>
          <w:rFonts w:cs="Times New Roman"/>
          <w:b/>
          <w:color w:val="000000"/>
          <w:sz w:val="22"/>
          <w:szCs w:val="22"/>
        </w:rPr>
        <w:t>function</w:t>
      </w:r>
      <w:r w:rsidR="005157EC" w:rsidRPr="00C1068B">
        <w:rPr>
          <w:rFonts w:cs="Times New Roman"/>
          <w:b/>
          <w:color w:val="000000"/>
          <w:sz w:val="22"/>
          <w:szCs w:val="22"/>
        </w:rPr>
        <w:t xml:space="preserve"> </w:t>
      </w:r>
    </w:p>
    <w:p w14:paraId="4D73F9B4" w14:textId="77777777" w:rsidR="00C1068B" w:rsidRPr="00B7354E" w:rsidRDefault="00781173" w:rsidP="005C5A6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  <w:highlight w:val="yellow"/>
        </w:rPr>
      </w:pPr>
      <w:r w:rsidRPr="00B7354E">
        <w:rPr>
          <w:rFonts w:cs="Times New Roman"/>
          <w:color w:val="000000"/>
          <w:sz w:val="22"/>
          <w:szCs w:val="22"/>
          <w:highlight w:val="yellow"/>
        </w:rPr>
        <w:t xml:space="preserve">These </w:t>
      </w:r>
      <w:r w:rsidR="005157EC" w:rsidRPr="00B7354E">
        <w:rPr>
          <w:rFonts w:cs="Times New Roman"/>
          <w:color w:val="000000"/>
          <w:sz w:val="22"/>
          <w:szCs w:val="22"/>
          <w:highlight w:val="yellow"/>
        </w:rPr>
        <w:t>mediators (</w:t>
      </w:r>
      <w:r w:rsidR="005157EC" w:rsidRPr="00B7354E">
        <w:rPr>
          <w:rFonts w:cs="Times New Roman"/>
          <w:b/>
          <w:color w:val="000000"/>
          <w:sz w:val="22"/>
          <w:szCs w:val="22"/>
          <w:highlight w:val="yellow"/>
        </w:rPr>
        <w:t xml:space="preserve">TNFα, </w:t>
      </w:r>
      <w:r w:rsidR="005C5A6E" w:rsidRPr="00B7354E">
        <w:rPr>
          <w:rFonts w:cs="Times New Roman"/>
          <w:b/>
          <w:color w:val="000000"/>
          <w:sz w:val="22"/>
          <w:szCs w:val="22"/>
          <w:highlight w:val="yellow"/>
        </w:rPr>
        <w:t>IL-1β</w:t>
      </w:r>
      <w:r w:rsidRPr="00B7354E">
        <w:rPr>
          <w:rFonts w:cs="Times New Roman"/>
          <w:b/>
          <w:color w:val="000000"/>
          <w:sz w:val="22"/>
          <w:szCs w:val="22"/>
          <w:highlight w:val="yellow"/>
        </w:rPr>
        <w:t>, platelet</w:t>
      </w:r>
      <w:r w:rsidR="005157EC" w:rsidRPr="00B7354E">
        <w:rPr>
          <w:rFonts w:cs="Times New Roman"/>
          <w:b/>
          <w:color w:val="000000"/>
          <w:sz w:val="22"/>
          <w:szCs w:val="22"/>
          <w:highlight w:val="yellow"/>
        </w:rPr>
        <w:t xml:space="preserve"> activating factor</w:t>
      </w:r>
      <w:r w:rsidRPr="00B7354E">
        <w:rPr>
          <w:rFonts w:cs="Times New Roman"/>
          <w:b/>
          <w:color w:val="000000"/>
          <w:sz w:val="22"/>
          <w:szCs w:val="22"/>
          <w:highlight w:val="yellow"/>
        </w:rPr>
        <w:t>, and prostaglandins</w:t>
      </w:r>
      <w:r w:rsidR="005157EC" w:rsidRPr="00B7354E">
        <w:rPr>
          <w:rFonts w:cs="Times New Roman"/>
          <w:color w:val="000000"/>
          <w:sz w:val="22"/>
          <w:szCs w:val="22"/>
          <w:highlight w:val="yellow"/>
        </w:rPr>
        <w:t>)</w:t>
      </w:r>
      <w:r w:rsidRPr="00B7354E">
        <w:rPr>
          <w:rFonts w:cs="Times New Roman"/>
          <w:color w:val="000000"/>
          <w:sz w:val="22"/>
          <w:szCs w:val="22"/>
          <w:highlight w:val="yellow"/>
        </w:rPr>
        <w:t xml:space="preserve"> are thought to</w:t>
      </w:r>
      <w:r w:rsidR="005157EC" w:rsidRPr="00B7354E">
        <w:rPr>
          <w:rFonts w:cs="Times New Roman"/>
          <w:color w:val="000000"/>
          <w:sz w:val="22"/>
          <w:szCs w:val="22"/>
          <w:highlight w:val="yellow"/>
        </w:rPr>
        <w:t xml:space="preserve"> </w:t>
      </w:r>
      <w:r w:rsidRPr="00B7354E">
        <w:rPr>
          <w:rFonts w:cs="Times New Roman"/>
          <w:b/>
          <w:color w:val="000000"/>
          <w:sz w:val="22"/>
          <w:szCs w:val="22"/>
          <w:highlight w:val="yellow"/>
        </w:rPr>
        <w:t>mediate reduced peripheral vascular resistance</w:t>
      </w:r>
      <w:r w:rsidRPr="00B7354E">
        <w:rPr>
          <w:rFonts w:cs="Times New Roman"/>
          <w:color w:val="000000"/>
          <w:sz w:val="22"/>
          <w:szCs w:val="22"/>
          <w:highlight w:val="yellow"/>
        </w:rPr>
        <w:t xml:space="preserve"> </w:t>
      </w:r>
    </w:p>
    <w:p w14:paraId="753F47A1" w14:textId="77777777" w:rsidR="005C5A6E" w:rsidRPr="00C1068B" w:rsidRDefault="005C5A6E" w:rsidP="005C5A6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1068B">
        <w:rPr>
          <w:rFonts w:cs="Times New Roman"/>
          <w:sz w:val="22"/>
          <w:szCs w:val="22"/>
        </w:rPr>
        <w:t xml:space="preserve">Circulating mediators </w:t>
      </w:r>
      <w:r w:rsidR="005157EC" w:rsidRPr="00C1068B">
        <w:rPr>
          <w:rFonts w:cs="Times New Roman"/>
          <w:sz w:val="22"/>
          <w:szCs w:val="22"/>
        </w:rPr>
        <w:t xml:space="preserve">cause an </w:t>
      </w:r>
      <w:r w:rsidR="005157EC" w:rsidRPr="00C1068B">
        <w:rPr>
          <w:rFonts w:cs="Times New Roman"/>
          <w:b/>
          <w:sz w:val="22"/>
          <w:szCs w:val="22"/>
        </w:rPr>
        <w:t>intracellular metabolic defect involving substrate</w:t>
      </w:r>
      <w:r w:rsidRPr="00C1068B">
        <w:rPr>
          <w:rFonts w:cs="Times New Roman"/>
          <w:b/>
          <w:sz w:val="22"/>
          <w:szCs w:val="22"/>
        </w:rPr>
        <w:t xml:space="preserve"> </w:t>
      </w:r>
      <w:r w:rsidR="005157EC" w:rsidRPr="00C1068B">
        <w:rPr>
          <w:rFonts w:cs="Times New Roman"/>
          <w:b/>
          <w:sz w:val="22"/>
          <w:szCs w:val="22"/>
        </w:rPr>
        <w:t>utilization</w:t>
      </w:r>
      <w:r w:rsidR="005157EC" w:rsidRPr="00C1068B">
        <w:rPr>
          <w:rFonts w:cs="Times New Roman"/>
          <w:sz w:val="22"/>
          <w:szCs w:val="22"/>
        </w:rPr>
        <w:t xml:space="preserve">, which results in </w:t>
      </w:r>
      <w:proofErr w:type="spellStart"/>
      <w:r w:rsidR="005157EC" w:rsidRPr="00C1068B">
        <w:rPr>
          <w:rFonts w:cs="Times New Roman"/>
          <w:sz w:val="22"/>
          <w:szCs w:val="22"/>
        </w:rPr>
        <w:t>bioenergetic</w:t>
      </w:r>
      <w:proofErr w:type="spellEnd"/>
      <w:r w:rsidR="005157EC" w:rsidRPr="00C1068B">
        <w:rPr>
          <w:rFonts w:cs="Times New Roman"/>
          <w:sz w:val="22"/>
          <w:szCs w:val="22"/>
        </w:rPr>
        <w:t xml:space="preserve"> failure</w:t>
      </w:r>
      <w:r w:rsidRPr="00C1068B">
        <w:rPr>
          <w:rFonts w:cs="Times New Roman"/>
          <w:sz w:val="22"/>
          <w:szCs w:val="22"/>
        </w:rPr>
        <w:t xml:space="preserve"> </w:t>
      </w:r>
      <w:r w:rsidR="005157EC" w:rsidRPr="00C1068B">
        <w:rPr>
          <w:rFonts w:cs="Times New Roman"/>
          <w:sz w:val="22"/>
          <w:szCs w:val="22"/>
        </w:rPr>
        <w:t>(decreased high-energy phosphate production) and lactate</w:t>
      </w:r>
      <w:r w:rsidRPr="00C1068B">
        <w:rPr>
          <w:rFonts w:cs="Times New Roman"/>
          <w:sz w:val="22"/>
          <w:szCs w:val="22"/>
        </w:rPr>
        <w:t xml:space="preserve"> </w:t>
      </w:r>
      <w:r w:rsidR="005157EC" w:rsidRPr="00C1068B">
        <w:rPr>
          <w:rFonts w:cs="Times New Roman"/>
          <w:sz w:val="22"/>
          <w:szCs w:val="22"/>
        </w:rPr>
        <w:t>production.</w:t>
      </w:r>
    </w:p>
    <w:p w14:paraId="17ABD225" w14:textId="77777777" w:rsidR="005C5A6E" w:rsidRPr="0089033F" w:rsidRDefault="005C5A6E" w:rsidP="005C5A6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sz w:val="22"/>
          <w:szCs w:val="22"/>
        </w:rPr>
        <w:t>C</w:t>
      </w:r>
      <w:r w:rsidR="005157EC" w:rsidRPr="0089033F">
        <w:rPr>
          <w:rFonts w:cs="Times New Roman"/>
          <w:sz w:val="22"/>
          <w:szCs w:val="22"/>
        </w:rPr>
        <w:t>irculating mediators may result</w:t>
      </w:r>
      <w:r w:rsidRPr="0089033F">
        <w:rPr>
          <w:rFonts w:cs="Times New Roman"/>
          <w:sz w:val="22"/>
          <w:szCs w:val="22"/>
        </w:rPr>
        <w:t xml:space="preserve"> </w:t>
      </w:r>
      <w:r w:rsidR="005157EC" w:rsidRPr="0089033F">
        <w:rPr>
          <w:rFonts w:cs="Times New Roman"/>
          <w:sz w:val="22"/>
          <w:szCs w:val="22"/>
        </w:rPr>
        <w:t xml:space="preserve">in </w:t>
      </w:r>
      <w:r w:rsidR="005157EC" w:rsidRPr="00C1068B">
        <w:rPr>
          <w:rFonts w:cs="Times New Roman"/>
          <w:b/>
          <w:sz w:val="22"/>
          <w:szCs w:val="22"/>
        </w:rPr>
        <w:t xml:space="preserve">cellular dysfunction, aerobic glycolysis, and lactate </w:t>
      </w:r>
      <w:r w:rsidR="005157EC" w:rsidRPr="00B7354E">
        <w:rPr>
          <w:rFonts w:cs="Times New Roman"/>
          <w:b/>
          <w:sz w:val="22"/>
          <w:szCs w:val="22"/>
        </w:rPr>
        <w:t>production</w:t>
      </w:r>
      <w:r w:rsidRPr="0089033F">
        <w:rPr>
          <w:rFonts w:cs="Times New Roman"/>
          <w:sz w:val="22"/>
          <w:szCs w:val="22"/>
        </w:rPr>
        <w:t xml:space="preserve"> </w:t>
      </w:r>
      <w:r w:rsidR="005157EC" w:rsidRPr="0089033F">
        <w:rPr>
          <w:rFonts w:cs="Times New Roman"/>
          <w:sz w:val="22"/>
          <w:szCs w:val="22"/>
        </w:rPr>
        <w:t>in the absence of global ischemia</w:t>
      </w:r>
    </w:p>
    <w:p w14:paraId="35A98339" w14:textId="77777777" w:rsidR="005C5A6E" w:rsidRPr="0089033F" w:rsidRDefault="005157EC" w:rsidP="005C5A6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b/>
          <w:sz w:val="22"/>
          <w:szCs w:val="22"/>
        </w:rPr>
        <w:t>The trigger for systemic activation of the inflammatory</w:t>
      </w:r>
      <w:r w:rsidR="005C5A6E" w:rsidRPr="0089033F">
        <w:rPr>
          <w:rFonts w:cs="Times New Roman"/>
          <w:b/>
          <w:sz w:val="22"/>
          <w:szCs w:val="22"/>
        </w:rPr>
        <w:t xml:space="preserve"> </w:t>
      </w:r>
      <w:r w:rsidRPr="0089033F">
        <w:rPr>
          <w:rFonts w:cs="Times New Roman"/>
          <w:b/>
          <w:sz w:val="22"/>
          <w:szCs w:val="22"/>
        </w:rPr>
        <w:t>cascade is the presence of</w:t>
      </w:r>
      <w:r w:rsidR="005C5A6E" w:rsidRPr="0089033F">
        <w:rPr>
          <w:rFonts w:cs="Times New Roman"/>
          <w:b/>
          <w:sz w:val="22"/>
          <w:szCs w:val="22"/>
        </w:rPr>
        <w:t xml:space="preserve"> gram-negative bacilli in 50% - </w:t>
      </w:r>
      <w:r w:rsidRPr="0089033F">
        <w:rPr>
          <w:rFonts w:cs="Times New Roman"/>
          <w:b/>
          <w:sz w:val="22"/>
          <w:szCs w:val="22"/>
        </w:rPr>
        <w:t>75% of cases of septic shock. Gram-positive bacteria account</w:t>
      </w:r>
      <w:r w:rsidR="005C5A6E" w:rsidRPr="0089033F">
        <w:rPr>
          <w:rFonts w:cs="Times New Roman"/>
          <w:b/>
          <w:sz w:val="22"/>
          <w:szCs w:val="22"/>
        </w:rPr>
        <w:t xml:space="preserve"> </w:t>
      </w:r>
      <w:r w:rsidRPr="0089033F">
        <w:rPr>
          <w:rFonts w:cs="Times New Roman"/>
          <w:b/>
          <w:sz w:val="22"/>
          <w:szCs w:val="22"/>
        </w:rPr>
        <w:t>for most of the remainder, but infection with fungi, protozoa,</w:t>
      </w:r>
      <w:r w:rsidR="005C5A6E" w:rsidRPr="0089033F">
        <w:rPr>
          <w:rFonts w:cs="Times New Roman"/>
          <w:b/>
          <w:sz w:val="22"/>
          <w:szCs w:val="22"/>
        </w:rPr>
        <w:t xml:space="preserve"> </w:t>
      </w:r>
      <w:r w:rsidRPr="0089033F">
        <w:rPr>
          <w:rFonts w:cs="Times New Roman"/>
          <w:b/>
          <w:sz w:val="22"/>
          <w:szCs w:val="22"/>
        </w:rPr>
        <w:t>and viruses can also result in septic shock.</w:t>
      </w:r>
    </w:p>
    <w:p w14:paraId="431BFADF" w14:textId="77777777" w:rsidR="005C5A6E" w:rsidRPr="0089033F" w:rsidRDefault="005C5A6E" w:rsidP="005C5A6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color w:val="000000"/>
          <w:sz w:val="22"/>
          <w:szCs w:val="22"/>
        </w:rPr>
        <w:t>Mortality is 50% overall and may exceed 70% for gram-negative septic shock.</w:t>
      </w:r>
    </w:p>
    <w:p w14:paraId="23741CB2" w14:textId="77777777" w:rsidR="005C5A6E" w:rsidRPr="0089033F" w:rsidRDefault="005C5A6E" w:rsidP="005C5A6E">
      <w:pPr>
        <w:pStyle w:val="ListParagraph"/>
        <w:widowControl w:val="0"/>
        <w:numPr>
          <w:ilvl w:val="1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color w:val="000000"/>
          <w:sz w:val="22"/>
          <w:szCs w:val="22"/>
        </w:rPr>
        <w:t xml:space="preserve">75% are early deaths (within 1 week of shock), primarily due to </w:t>
      </w:r>
      <w:proofErr w:type="spellStart"/>
      <w:r w:rsidRPr="0089033F">
        <w:rPr>
          <w:rFonts w:cs="Times New Roman"/>
          <w:color w:val="000000"/>
          <w:sz w:val="22"/>
          <w:szCs w:val="22"/>
        </w:rPr>
        <w:t>hyperdynamic</w:t>
      </w:r>
      <w:proofErr w:type="spellEnd"/>
      <w:r w:rsidRPr="0089033F">
        <w:rPr>
          <w:rFonts w:cs="Times New Roman"/>
          <w:color w:val="000000"/>
          <w:sz w:val="22"/>
          <w:szCs w:val="22"/>
        </w:rPr>
        <w:t xml:space="preserve"> circulatory failure</w:t>
      </w:r>
    </w:p>
    <w:p w14:paraId="387DB0C8" w14:textId="77777777" w:rsidR="00781173" w:rsidRPr="0089033F" w:rsidRDefault="005C5A6E" w:rsidP="005C5A6E">
      <w:pPr>
        <w:pStyle w:val="ListParagraph"/>
        <w:widowControl w:val="0"/>
        <w:numPr>
          <w:ilvl w:val="1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9033F">
        <w:rPr>
          <w:rFonts w:cs="Times New Roman"/>
          <w:color w:val="000000"/>
          <w:sz w:val="22"/>
          <w:szCs w:val="22"/>
        </w:rPr>
        <w:t>Late mortality is usually due to MODS</w:t>
      </w:r>
    </w:p>
    <w:p w14:paraId="48F3B382" w14:textId="77777777" w:rsidR="00781173" w:rsidRPr="0089033F" w:rsidRDefault="00781173" w:rsidP="0078117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483A6DAC" w14:textId="77777777" w:rsidR="007B1861" w:rsidRDefault="007B1861" w:rsidP="0078117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48E4B76" w14:textId="77777777" w:rsidR="002727DF" w:rsidRDefault="002727DF" w:rsidP="0078117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1F19787" w14:textId="77777777" w:rsidR="002727DF" w:rsidRDefault="002727DF" w:rsidP="0078117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C4EEF96" w14:textId="77777777" w:rsidR="002727DF" w:rsidRDefault="002727DF" w:rsidP="0078117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drawing>
          <wp:inline distT="0" distB="0" distL="0" distR="0" wp14:anchorId="05C6B35B" wp14:editId="32DB5F55">
            <wp:extent cx="6443394" cy="277368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828" cy="277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A034A" w14:textId="77777777" w:rsidR="002727DF" w:rsidRPr="0089033F" w:rsidRDefault="002727DF" w:rsidP="0078117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16D17C1" w14:textId="77777777" w:rsidR="007B1861" w:rsidRPr="0089033F" w:rsidRDefault="007B1861" w:rsidP="007B186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456BDF1" w14:textId="77777777" w:rsidR="00B7354E" w:rsidRDefault="00B7354E" w:rsidP="007B186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</w:p>
    <w:p w14:paraId="0EC16F64" w14:textId="77777777" w:rsidR="00B7354E" w:rsidRDefault="00B7354E" w:rsidP="007B186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</w:p>
    <w:p w14:paraId="01353A35" w14:textId="77777777" w:rsidR="00C1068B" w:rsidRDefault="007B1861" w:rsidP="007B186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1068B">
        <w:rPr>
          <w:rFonts w:cs="Times New Roman"/>
          <w:sz w:val="22"/>
          <w:szCs w:val="22"/>
          <w:u w:val="single"/>
        </w:rPr>
        <w:t xml:space="preserve">For cardiogenic, hypovolemic, and </w:t>
      </w:r>
      <w:bookmarkStart w:id="0" w:name="_GoBack"/>
      <w:bookmarkEnd w:id="0"/>
      <w:r w:rsidRPr="00C1068B">
        <w:rPr>
          <w:rFonts w:cs="Times New Roman"/>
          <w:sz w:val="22"/>
          <w:szCs w:val="22"/>
          <w:u w:val="single"/>
        </w:rPr>
        <w:t>obstructive shock,</w:t>
      </w:r>
      <w:r w:rsidRPr="0089033F">
        <w:rPr>
          <w:rFonts w:cs="Times New Roman"/>
          <w:sz w:val="22"/>
          <w:szCs w:val="22"/>
        </w:rPr>
        <w:t xml:space="preserve"> hypotension is primarily due to decreased cardiac output with systemic vascular resistance rising secondarily. </w:t>
      </w:r>
    </w:p>
    <w:p w14:paraId="7206B6BA" w14:textId="77777777" w:rsidR="00C1068B" w:rsidRDefault="00C1068B" w:rsidP="007B186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69CF59C" w14:textId="77777777" w:rsidR="007B1861" w:rsidRDefault="007B1861" w:rsidP="007B186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1068B">
        <w:rPr>
          <w:rFonts w:cs="Times New Roman"/>
          <w:sz w:val="22"/>
          <w:szCs w:val="22"/>
          <w:u w:val="single"/>
        </w:rPr>
        <w:t>With distributive (particularly septic shock),</w:t>
      </w:r>
      <w:r w:rsidRPr="0089033F">
        <w:rPr>
          <w:rFonts w:cs="Times New Roman"/>
          <w:sz w:val="22"/>
          <w:szCs w:val="22"/>
        </w:rPr>
        <w:t xml:space="preserve"> hypotension is primarily due to a decrease in systemic vascular resistance with a secon</w:t>
      </w:r>
      <w:r w:rsidRPr="007B1861">
        <w:rPr>
          <w:rFonts w:cs="Times New Roman"/>
          <w:sz w:val="22"/>
          <w:szCs w:val="22"/>
        </w:rPr>
        <w:t>dary increase of cardiac output.</w:t>
      </w:r>
    </w:p>
    <w:p w14:paraId="4E87203D" w14:textId="77777777" w:rsidR="002727DF" w:rsidRDefault="002727DF" w:rsidP="007B186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0EC9156" w14:textId="77777777" w:rsidR="002727DF" w:rsidRDefault="002727DF" w:rsidP="007B186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E906D86" w14:textId="77777777" w:rsidR="002727DF" w:rsidRPr="007B1861" w:rsidRDefault="002727DF" w:rsidP="007B186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lastRenderedPageBreak/>
        <w:drawing>
          <wp:inline distT="0" distB="0" distL="0" distR="0" wp14:anchorId="24E51F57" wp14:editId="04F00FD2">
            <wp:extent cx="6515100" cy="67861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415" cy="678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7DF" w:rsidRPr="007B1861" w:rsidSect="002727D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37A5"/>
    <w:multiLevelType w:val="hybridMultilevel"/>
    <w:tmpl w:val="F1A258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437774"/>
    <w:multiLevelType w:val="hybridMultilevel"/>
    <w:tmpl w:val="B91A8B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DB6447"/>
    <w:multiLevelType w:val="hybridMultilevel"/>
    <w:tmpl w:val="ACC6B3E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F62BA7"/>
    <w:multiLevelType w:val="hybridMultilevel"/>
    <w:tmpl w:val="B26672D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833DA2"/>
    <w:multiLevelType w:val="hybridMultilevel"/>
    <w:tmpl w:val="52BA0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603A3F"/>
    <w:multiLevelType w:val="hybridMultilevel"/>
    <w:tmpl w:val="82686B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6C15D2"/>
    <w:multiLevelType w:val="hybridMultilevel"/>
    <w:tmpl w:val="C1DC8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E91A14"/>
    <w:multiLevelType w:val="hybridMultilevel"/>
    <w:tmpl w:val="4B021E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7D0EC9"/>
    <w:multiLevelType w:val="hybridMultilevel"/>
    <w:tmpl w:val="DEDC4D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6556DB"/>
    <w:multiLevelType w:val="hybridMultilevel"/>
    <w:tmpl w:val="8F74F42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7D08C1"/>
    <w:multiLevelType w:val="hybridMultilevel"/>
    <w:tmpl w:val="F5AA1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10564F"/>
    <w:multiLevelType w:val="hybridMultilevel"/>
    <w:tmpl w:val="94A618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361AA1"/>
    <w:multiLevelType w:val="hybridMultilevel"/>
    <w:tmpl w:val="82487B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0DD402B"/>
    <w:multiLevelType w:val="hybridMultilevel"/>
    <w:tmpl w:val="F4FE61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8607580"/>
    <w:multiLevelType w:val="hybridMultilevel"/>
    <w:tmpl w:val="5D9E0866"/>
    <w:lvl w:ilvl="0" w:tplc="62E669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B02490"/>
    <w:multiLevelType w:val="hybridMultilevel"/>
    <w:tmpl w:val="DAA0E21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4438B0"/>
    <w:multiLevelType w:val="hybridMultilevel"/>
    <w:tmpl w:val="B26672D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2E3697"/>
    <w:multiLevelType w:val="hybridMultilevel"/>
    <w:tmpl w:val="5D9E0866"/>
    <w:lvl w:ilvl="0" w:tplc="62E669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7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8"/>
  </w:num>
  <w:num w:numId="9">
    <w:abstractNumId w:val="1"/>
  </w:num>
  <w:num w:numId="10">
    <w:abstractNumId w:val="1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  <w:num w:numId="15">
    <w:abstractNumId w:val="16"/>
  </w:num>
  <w:num w:numId="16">
    <w:abstractNumId w:val="15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A4"/>
    <w:rsid w:val="0006449E"/>
    <w:rsid w:val="001A6A1D"/>
    <w:rsid w:val="001C75DD"/>
    <w:rsid w:val="002727DF"/>
    <w:rsid w:val="00383AAB"/>
    <w:rsid w:val="00392084"/>
    <w:rsid w:val="00443695"/>
    <w:rsid w:val="00491226"/>
    <w:rsid w:val="004D79CB"/>
    <w:rsid w:val="005157EC"/>
    <w:rsid w:val="005C5A6E"/>
    <w:rsid w:val="005E3AEA"/>
    <w:rsid w:val="00615AE1"/>
    <w:rsid w:val="00741D42"/>
    <w:rsid w:val="0074220D"/>
    <w:rsid w:val="00781173"/>
    <w:rsid w:val="007B1861"/>
    <w:rsid w:val="00853BDE"/>
    <w:rsid w:val="0089033F"/>
    <w:rsid w:val="00B7354E"/>
    <w:rsid w:val="00C1068B"/>
    <w:rsid w:val="00C31D60"/>
    <w:rsid w:val="00DF63A4"/>
    <w:rsid w:val="00F334B6"/>
    <w:rsid w:val="00FB6753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4C1FB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8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7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7D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8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7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7D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4052</Characters>
  <Application>Microsoft Macintosh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2015-06-16T18:28:00Z</dcterms:created>
  <dcterms:modified xsi:type="dcterms:W3CDTF">2015-06-16T18:28:00Z</dcterms:modified>
</cp:coreProperties>
</file>