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E8AC48" w14:textId="77777777" w:rsidR="00887564" w:rsidRPr="008B6210" w:rsidRDefault="009B6635">
      <w:pPr>
        <w:rPr>
          <w:rFonts w:ascii="Times New Roman" w:hAnsi="Times New Roman" w:cs="Times New Roman"/>
          <w:sz w:val="20"/>
          <w:szCs w:val="20"/>
        </w:rPr>
      </w:pPr>
      <w:bookmarkStart w:id="0" w:name="_GoBack"/>
      <w:r w:rsidRPr="008B6210">
        <w:rPr>
          <w:rFonts w:ascii="Times New Roman" w:hAnsi="Times New Roman" w:cs="Times New Roman"/>
          <w:sz w:val="20"/>
          <w:szCs w:val="20"/>
        </w:rPr>
        <w:t>Questions for you…</w:t>
      </w:r>
    </w:p>
    <w:p w14:paraId="45262730" w14:textId="77777777" w:rsidR="009B6635" w:rsidRPr="008B6210" w:rsidRDefault="009B6635">
      <w:pPr>
        <w:rPr>
          <w:rFonts w:ascii="Times New Roman" w:hAnsi="Times New Roman" w:cs="Times New Roman"/>
          <w:sz w:val="20"/>
          <w:szCs w:val="20"/>
        </w:rPr>
      </w:pPr>
    </w:p>
    <w:p w14:paraId="3DD5E22A" w14:textId="77777777" w:rsidR="008B6210" w:rsidRPr="008B6210" w:rsidRDefault="008B6210">
      <w:pPr>
        <w:rPr>
          <w:rFonts w:ascii="Times New Roman" w:hAnsi="Times New Roman" w:cs="Times New Roman"/>
          <w:sz w:val="20"/>
          <w:szCs w:val="20"/>
        </w:rPr>
      </w:pPr>
    </w:p>
    <w:p w14:paraId="51523A60" w14:textId="55507D64" w:rsidR="008B6210" w:rsidRPr="008B6210" w:rsidRDefault="008B6210">
      <w:pPr>
        <w:rPr>
          <w:rFonts w:ascii="Times New Roman" w:hAnsi="Times New Roman" w:cs="Times New Roman"/>
          <w:b/>
          <w:sz w:val="20"/>
          <w:szCs w:val="20"/>
        </w:rPr>
      </w:pPr>
      <w:r w:rsidRPr="008B6210">
        <w:rPr>
          <w:rFonts w:ascii="Times New Roman" w:hAnsi="Times New Roman" w:cs="Times New Roman"/>
          <w:b/>
          <w:sz w:val="20"/>
          <w:szCs w:val="20"/>
        </w:rPr>
        <w:t>Key points of this article:</w:t>
      </w:r>
    </w:p>
    <w:p w14:paraId="5A965BE6" w14:textId="77777777" w:rsidR="008B6210" w:rsidRPr="008B6210" w:rsidRDefault="008B6210">
      <w:pPr>
        <w:rPr>
          <w:rFonts w:ascii="Times New Roman" w:hAnsi="Times New Roman" w:cs="Times New Roman"/>
          <w:sz w:val="20"/>
          <w:szCs w:val="20"/>
        </w:rPr>
      </w:pPr>
    </w:p>
    <w:p w14:paraId="676DE37F" w14:textId="08F10AD7" w:rsidR="008B6210" w:rsidRPr="008B6210" w:rsidRDefault="008B6210" w:rsidP="008B6210">
      <w:pPr>
        <w:pStyle w:val="NormalWeb"/>
        <w:numPr>
          <w:ilvl w:val="0"/>
          <w:numId w:val="4"/>
        </w:numPr>
        <w:rPr>
          <w:rFonts w:ascii="Times New Roman" w:hAnsi="Times New Roman"/>
        </w:rPr>
      </w:pPr>
      <w:r w:rsidRPr="008B6210">
        <w:rPr>
          <w:rFonts w:ascii="Times New Roman" w:hAnsi="Times New Roman"/>
        </w:rPr>
        <w:t xml:space="preserve">Development of sepsis is associated with a </w:t>
      </w:r>
      <w:proofErr w:type="spellStart"/>
      <w:r w:rsidRPr="008B6210">
        <w:rPr>
          <w:rFonts w:ascii="Times New Roman" w:hAnsi="Times New Roman"/>
        </w:rPr>
        <w:t>dysregulated</w:t>
      </w:r>
      <w:proofErr w:type="spellEnd"/>
      <w:r w:rsidRPr="008B6210">
        <w:rPr>
          <w:rFonts w:ascii="Times New Roman" w:hAnsi="Times New Roman"/>
        </w:rPr>
        <w:t xml:space="preserve"> inflammatory response, together with a shift in the redox balance toward the oxidant state, followed by development of SIRS, MOF, and septic shock, suggesting that regulation of inflammatory responses is defective. </w:t>
      </w:r>
    </w:p>
    <w:p w14:paraId="54C123C6" w14:textId="77777777" w:rsidR="008B6210" w:rsidRPr="008B6210" w:rsidRDefault="008B6210" w:rsidP="008B6210">
      <w:pPr>
        <w:pStyle w:val="NormalWeb"/>
        <w:numPr>
          <w:ilvl w:val="0"/>
          <w:numId w:val="4"/>
        </w:numPr>
        <w:rPr>
          <w:rFonts w:ascii="Times New Roman" w:hAnsi="Times New Roman"/>
        </w:rPr>
      </w:pPr>
      <w:r w:rsidRPr="008B6210">
        <w:rPr>
          <w:rFonts w:ascii="Times New Roman" w:hAnsi="Times New Roman"/>
        </w:rPr>
        <w:t>Excessive genera</w:t>
      </w:r>
      <w:r w:rsidRPr="008B6210">
        <w:rPr>
          <w:rFonts w:ascii="Times New Roman" w:hAnsi="Times New Roman"/>
        </w:rPr>
        <w:t xml:space="preserve">tion of potent </w:t>
      </w:r>
      <w:proofErr w:type="spellStart"/>
      <w:r w:rsidRPr="008B6210">
        <w:rPr>
          <w:rFonts w:ascii="Times New Roman" w:hAnsi="Times New Roman"/>
        </w:rPr>
        <w:t>proinflammatory</w:t>
      </w:r>
      <w:proofErr w:type="spellEnd"/>
      <w:r w:rsidRPr="008B6210">
        <w:rPr>
          <w:rFonts w:ascii="Times New Roman" w:hAnsi="Times New Roman"/>
        </w:rPr>
        <w:t xml:space="preserve"> cytokines and </w:t>
      </w:r>
      <w:proofErr w:type="spellStart"/>
      <w:r w:rsidRPr="008B6210">
        <w:rPr>
          <w:rFonts w:ascii="Times New Roman" w:hAnsi="Times New Roman"/>
        </w:rPr>
        <w:t>chemokines</w:t>
      </w:r>
      <w:proofErr w:type="spellEnd"/>
      <w:r w:rsidRPr="008B6210">
        <w:rPr>
          <w:rFonts w:ascii="Times New Roman" w:hAnsi="Times New Roman"/>
        </w:rPr>
        <w:t xml:space="preserve"> soon after the onset of sepsis sets the stage for development of MOF and lethality. </w:t>
      </w:r>
    </w:p>
    <w:p w14:paraId="0A689123" w14:textId="77777777" w:rsidR="008B6210" w:rsidRPr="008B6210" w:rsidRDefault="008B6210" w:rsidP="008B6210">
      <w:pPr>
        <w:pStyle w:val="NormalWeb"/>
        <w:numPr>
          <w:ilvl w:val="0"/>
          <w:numId w:val="4"/>
        </w:numPr>
        <w:rPr>
          <w:rFonts w:ascii="Times New Roman" w:hAnsi="Times New Roman"/>
        </w:rPr>
      </w:pPr>
      <w:r w:rsidRPr="008B6210">
        <w:rPr>
          <w:rFonts w:ascii="Times New Roman" w:hAnsi="Times New Roman"/>
        </w:rPr>
        <w:t xml:space="preserve">Information is developing that may explain why control of the inflammatory responses in sepsis is defective. </w:t>
      </w:r>
    </w:p>
    <w:p w14:paraId="28612FD6" w14:textId="77777777" w:rsidR="008B6210" w:rsidRPr="008B6210" w:rsidRDefault="008B6210" w:rsidP="008B6210">
      <w:pPr>
        <w:pStyle w:val="NormalWeb"/>
        <w:numPr>
          <w:ilvl w:val="0"/>
          <w:numId w:val="4"/>
        </w:numPr>
        <w:rPr>
          <w:rFonts w:ascii="Times New Roman" w:hAnsi="Times New Roman"/>
        </w:rPr>
      </w:pPr>
      <w:r w:rsidRPr="008B6210">
        <w:rPr>
          <w:rFonts w:ascii="Times New Roman" w:hAnsi="Times New Roman"/>
        </w:rPr>
        <w:t xml:space="preserve">There may be new interventions that affect signaling pathways and reverse this series of adverse events, restore the redox balance and, possibly, rejuvenate the immune system. </w:t>
      </w:r>
    </w:p>
    <w:p w14:paraId="21BF794E" w14:textId="29157A49" w:rsidR="008B6210" w:rsidRPr="008B6210" w:rsidRDefault="008B6210" w:rsidP="008B6210">
      <w:pPr>
        <w:pStyle w:val="NormalWeb"/>
        <w:numPr>
          <w:ilvl w:val="0"/>
          <w:numId w:val="4"/>
        </w:numPr>
        <w:rPr>
          <w:rFonts w:ascii="Times New Roman" w:hAnsi="Times New Roman"/>
        </w:rPr>
      </w:pPr>
      <w:r w:rsidRPr="008B6210">
        <w:rPr>
          <w:rFonts w:ascii="Times New Roman" w:hAnsi="Times New Roman"/>
        </w:rPr>
        <w:t xml:space="preserve">Promising strategies for treatment of human sepsis include blockade of C5a, which attenuates the harmful cascade of events in sepsis, or treatment with IL-7, which restores immune responses. </w:t>
      </w:r>
    </w:p>
    <w:p w14:paraId="22398531" w14:textId="77777777" w:rsidR="008B6210" w:rsidRPr="008B6210" w:rsidRDefault="008B6210" w:rsidP="008B6210">
      <w:pPr>
        <w:pStyle w:val="NormalWeb"/>
        <w:rPr>
          <w:rFonts w:ascii="Times New Roman" w:hAnsi="Times New Roman"/>
        </w:rPr>
      </w:pPr>
    </w:p>
    <w:p w14:paraId="13B76D4A" w14:textId="7EE8641B" w:rsidR="008B6210" w:rsidRPr="008B6210" w:rsidRDefault="008B6210" w:rsidP="008B6210">
      <w:pPr>
        <w:pStyle w:val="NormalWeb"/>
        <w:rPr>
          <w:rFonts w:ascii="Times New Roman" w:hAnsi="Times New Roman"/>
          <w:b/>
        </w:rPr>
      </w:pPr>
      <w:r w:rsidRPr="008B6210">
        <w:rPr>
          <w:rFonts w:ascii="Times New Roman" w:hAnsi="Times New Roman"/>
          <w:b/>
        </w:rPr>
        <w:t>Questions:</w:t>
      </w:r>
    </w:p>
    <w:p w14:paraId="0BE74251" w14:textId="77777777" w:rsidR="008B6210" w:rsidRPr="008B6210" w:rsidRDefault="008B6210">
      <w:pPr>
        <w:rPr>
          <w:rFonts w:ascii="Times New Roman" w:hAnsi="Times New Roman" w:cs="Times New Roman"/>
          <w:sz w:val="20"/>
          <w:szCs w:val="20"/>
        </w:rPr>
      </w:pPr>
    </w:p>
    <w:p w14:paraId="63BA3EE4" w14:textId="77777777" w:rsidR="009B6635" w:rsidRPr="008B6210" w:rsidRDefault="009B6635" w:rsidP="009B6635">
      <w:pPr>
        <w:pStyle w:val="NormalWeb"/>
        <w:numPr>
          <w:ilvl w:val="0"/>
          <w:numId w:val="2"/>
        </w:numPr>
        <w:rPr>
          <w:rFonts w:ascii="Times New Roman" w:hAnsi="Times New Roman"/>
        </w:rPr>
      </w:pPr>
      <w:r w:rsidRPr="008B6210">
        <w:rPr>
          <w:rFonts w:ascii="Times New Roman" w:hAnsi="Times New Roman"/>
        </w:rPr>
        <w:t>Toll-like receptor (TLR)4 signaling, leading to production of inflammatory mediators, has been suggested a key pathway in sepsis pathophysiology. T or F?</w:t>
      </w:r>
    </w:p>
    <w:p w14:paraId="4F04CA4E" w14:textId="0A4A967E" w:rsidR="005B54D2" w:rsidRPr="008B6210" w:rsidRDefault="009B6635" w:rsidP="006D0A9B">
      <w:pPr>
        <w:pStyle w:val="NormalWeb"/>
        <w:ind w:left="720"/>
        <w:rPr>
          <w:rFonts w:ascii="Times New Roman" w:hAnsi="Times New Roman"/>
        </w:rPr>
      </w:pPr>
      <w:r w:rsidRPr="008B6210">
        <w:rPr>
          <w:rFonts w:ascii="Times New Roman" w:hAnsi="Times New Roman"/>
          <w:b/>
        </w:rPr>
        <w:t>Answer:</w:t>
      </w:r>
      <w:r w:rsidRPr="008B6210">
        <w:rPr>
          <w:rFonts w:ascii="Times New Roman" w:hAnsi="Times New Roman"/>
        </w:rPr>
        <w:t xml:space="preserve"> True</w:t>
      </w:r>
    </w:p>
    <w:p w14:paraId="7264E6B0" w14:textId="77777777" w:rsidR="00E4404B" w:rsidRPr="008B6210" w:rsidRDefault="005B54D2" w:rsidP="00ED7B21">
      <w:pPr>
        <w:pStyle w:val="NormalWeb"/>
        <w:numPr>
          <w:ilvl w:val="0"/>
          <w:numId w:val="2"/>
        </w:numPr>
        <w:rPr>
          <w:rFonts w:ascii="Times New Roman" w:hAnsi="Times New Roman"/>
        </w:rPr>
      </w:pPr>
      <w:r w:rsidRPr="008B6210">
        <w:rPr>
          <w:rFonts w:ascii="Times New Roman" w:hAnsi="Times New Roman"/>
        </w:rPr>
        <w:t xml:space="preserve">During sepsis, biochemical changes lead to an imbalance in the </w:t>
      </w:r>
      <w:r w:rsidR="00E4404B" w:rsidRPr="008B6210">
        <w:rPr>
          <w:rFonts w:ascii="Times New Roman" w:hAnsi="Times New Roman"/>
        </w:rPr>
        <w:t>_______________</w:t>
      </w:r>
      <w:r w:rsidRPr="008B6210">
        <w:rPr>
          <w:rFonts w:ascii="Times New Roman" w:hAnsi="Times New Roman"/>
        </w:rPr>
        <w:t xml:space="preserve">system, leading to formation of an oxidant state, which appears to intensify SIRS and the downstream events. </w:t>
      </w:r>
    </w:p>
    <w:p w14:paraId="7B9E6B95" w14:textId="77777777" w:rsidR="00E4404B" w:rsidRPr="008B6210" w:rsidRDefault="00E4404B" w:rsidP="00E4404B">
      <w:pPr>
        <w:pStyle w:val="NormalWeb"/>
        <w:ind w:left="720"/>
        <w:rPr>
          <w:rFonts w:ascii="Times New Roman" w:hAnsi="Times New Roman"/>
        </w:rPr>
      </w:pPr>
      <w:r w:rsidRPr="008B6210">
        <w:rPr>
          <w:rFonts w:ascii="Times New Roman" w:hAnsi="Times New Roman"/>
          <w:b/>
        </w:rPr>
        <w:t>Answer:</w:t>
      </w:r>
      <w:r w:rsidRPr="008B6210">
        <w:rPr>
          <w:rFonts w:ascii="Times New Roman" w:hAnsi="Times New Roman"/>
        </w:rPr>
        <w:t xml:space="preserve"> Redox system, Oxidant state</w:t>
      </w:r>
    </w:p>
    <w:p w14:paraId="30421851" w14:textId="6A7C0CCE" w:rsidR="00ED7B21" w:rsidRPr="008B6210" w:rsidRDefault="005B54D2" w:rsidP="006D0A9B">
      <w:pPr>
        <w:pStyle w:val="NormalWeb"/>
        <w:ind w:left="720"/>
        <w:rPr>
          <w:rFonts w:ascii="Times New Roman" w:hAnsi="Times New Roman"/>
        </w:rPr>
      </w:pPr>
      <w:r w:rsidRPr="008B6210">
        <w:rPr>
          <w:rFonts w:ascii="Times New Roman" w:hAnsi="Times New Roman"/>
        </w:rPr>
        <w:t xml:space="preserve">This imbalance favors the oxidant state and is associated with reduced plasma and tissue levels of the antioxidants such as glutathione (GSH), </w:t>
      </w:r>
      <w:proofErr w:type="spellStart"/>
      <w:r w:rsidRPr="008B6210">
        <w:rPr>
          <w:rFonts w:ascii="Times New Roman" w:hAnsi="Times New Roman"/>
        </w:rPr>
        <w:t>thior</w:t>
      </w:r>
      <w:proofErr w:type="spellEnd"/>
      <w:r w:rsidRPr="008B6210">
        <w:rPr>
          <w:rFonts w:ascii="Times New Roman" w:hAnsi="Times New Roman"/>
        </w:rPr>
        <w:t xml:space="preserve">- </w:t>
      </w:r>
      <w:proofErr w:type="spellStart"/>
      <w:r w:rsidRPr="008B6210">
        <w:rPr>
          <w:rFonts w:ascii="Times New Roman" w:hAnsi="Times New Roman"/>
        </w:rPr>
        <w:t>edoxins</w:t>
      </w:r>
      <w:proofErr w:type="spellEnd"/>
      <w:r w:rsidRPr="008B6210">
        <w:rPr>
          <w:rFonts w:ascii="Times New Roman" w:hAnsi="Times New Roman"/>
        </w:rPr>
        <w:t xml:space="preserve">, selenium (needed for antioxidant enzymes and production of GSH), together with reduced levels of </w:t>
      </w:r>
      <w:proofErr w:type="spellStart"/>
      <w:r w:rsidRPr="008B6210">
        <w:rPr>
          <w:rFonts w:ascii="Times New Roman" w:hAnsi="Times New Roman"/>
        </w:rPr>
        <w:t>mito</w:t>
      </w:r>
      <w:proofErr w:type="spellEnd"/>
      <w:r w:rsidRPr="008B6210">
        <w:rPr>
          <w:rFonts w:ascii="Times New Roman" w:hAnsi="Times New Roman"/>
        </w:rPr>
        <w:t xml:space="preserve">- </w:t>
      </w:r>
      <w:proofErr w:type="spellStart"/>
      <w:r w:rsidRPr="008B6210">
        <w:rPr>
          <w:rFonts w:ascii="Times New Roman" w:hAnsi="Times New Roman"/>
        </w:rPr>
        <w:t>chondrial</w:t>
      </w:r>
      <w:proofErr w:type="spellEnd"/>
      <w:r w:rsidRPr="008B6210">
        <w:rPr>
          <w:rFonts w:ascii="Times New Roman" w:hAnsi="Times New Roman"/>
        </w:rPr>
        <w:t xml:space="preserve"> ATP and the presence of oxidized lipids. </w:t>
      </w:r>
    </w:p>
    <w:p w14:paraId="3BAFB8EB" w14:textId="404D7E86" w:rsidR="00ED7B21" w:rsidRPr="008B6210" w:rsidRDefault="00ED7B21" w:rsidP="00ED7B21">
      <w:pPr>
        <w:pStyle w:val="NormalWeb"/>
        <w:numPr>
          <w:ilvl w:val="0"/>
          <w:numId w:val="2"/>
        </w:numPr>
        <w:rPr>
          <w:rFonts w:ascii="Times New Roman" w:hAnsi="Times New Roman"/>
        </w:rPr>
      </w:pPr>
      <w:r w:rsidRPr="008B6210">
        <w:rPr>
          <w:rFonts w:ascii="Times New Roman" w:hAnsi="Times New Roman"/>
        </w:rPr>
        <w:t>In random, double-blind, placebo-controlled clinical trials in sepsis, administration of antioxidants (N-acetyl cysteine, a-</w:t>
      </w:r>
      <w:proofErr w:type="spellStart"/>
      <w:r w:rsidRPr="008B6210">
        <w:rPr>
          <w:rFonts w:ascii="Times New Roman" w:hAnsi="Times New Roman"/>
        </w:rPr>
        <w:t>tocopherol</w:t>
      </w:r>
      <w:proofErr w:type="spellEnd"/>
      <w:r w:rsidRPr="008B6210">
        <w:rPr>
          <w:rFonts w:ascii="Times New Roman" w:hAnsi="Times New Roman"/>
        </w:rPr>
        <w:t xml:space="preserve">, vitamin C) or antioxidant </w:t>
      </w:r>
      <w:proofErr w:type="spellStart"/>
      <w:r w:rsidRPr="008B6210">
        <w:rPr>
          <w:rFonts w:ascii="Times New Roman" w:hAnsi="Times New Roman"/>
        </w:rPr>
        <w:t>promot</w:t>
      </w:r>
      <w:proofErr w:type="spellEnd"/>
      <w:r w:rsidRPr="008B6210">
        <w:rPr>
          <w:rFonts w:ascii="Times New Roman" w:hAnsi="Times New Roman"/>
        </w:rPr>
        <w:t xml:space="preserve">- </w:t>
      </w:r>
      <w:proofErr w:type="spellStart"/>
      <w:r w:rsidRPr="008B6210">
        <w:rPr>
          <w:rFonts w:ascii="Times New Roman" w:hAnsi="Times New Roman"/>
        </w:rPr>
        <w:t>ing</w:t>
      </w:r>
      <w:proofErr w:type="spellEnd"/>
      <w:r w:rsidRPr="008B6210">
        <w:rPr>
          <w:rFonts w:ascii="Times New Roman" w:hAnsi="Times New Roman"/>
        </w:rPr>
        <w:t xml:space="preserve"> factors (selenium) was associated with clinical improvement, together with an attenuated SIRS response, suggesting a linkage between ROS and SIRS. T or F?</w:t>
      </w:r>
    </w:p>
    <w:p w14:paraId="0D20D9BA" w14:textId="77FBBF3B" w:rsidR="00ED7B21" w:rsidRPr="008B6210" w:rsidRDefault="00ED7B21" w:rsidP="00ED7B21">
      <w:pPr>
        <w:pStyle w:val="NormalWeb"/>
        <w:ind w:left="720"/>
        <w:rPr>
          <w:rFonts w:ascii="Times New Roman" w:hAnsi="Times New Roman"/>
        </w:rPr>
      </w:pPr>
      <w:r w:rsidRPr="008B6210">
        <w:rPr>
          <w:rFonts w:ascii="Times New Roman" w:hAnsi="Times New Roman"/>
          <w:b/>
        </w:rPr>
        <w:t xml:space="preserve">Answer: </w:t>
      </w:r>
      <w:r w:rsidRPr="008B6210">
        <w:rPr>
          <w:rFonts w:ascii="Times New Roman" w:hAnsi="Times New Roman"/>
        </w:rPr>
        <w:t>True</w:t>
      </w:r>
    </w:p>
    <w:p w14:paraId="26EEE29C" w14:textId="74C33C09" w:rsidR="00E82838" w:rsidRPr="008B6210" w:rsidRDefault="00E82838" w:rsidP="00E82838">
      <w:pPr>
        <w:pStyle w:val="NormalWeb"/>
        <w:numPr>
          <w:ilvl w:val="0"/>
          <w:numId w:val="2"/>
        </w:numPr>
        <w:rPr>
          <w:rFonts w:ascii="Times New Roman" w:hAnsi="Times New Roman"/>
        </w:rPr>
      </w:pPr>
      <w:r w:rsidRPr="008B6210">
        <w:rPr>
          <w:rFonts w:ascii="Times New Roman" w:hAnsi="Times New Roman"/>
        </w:rPr>
        <w:t xml:space="preserve">Early in sepsis there is evidence of excessive activation of phagocytes and dendritic cells but, as sepsis progresses, there is progressive functional deterioration of these cells innate immune functions (such as phagocytosis, </w:t>
      </w:r>
      <w:proofErr w:type="spellStart"/>
      <w:r w:rsidRPr="008B6210">
        <w:rPr>
          <w:rFonts w:ascii="Times New Roman" w:hAnsi="Times New Roman"/>
        </w:rPr>
        <w:t>chemotaxis</w:t>
      </w:r>
      <w:proofErr w:type="spellEnd"/>
      <w:r w:rsidRPr="008B6210">
        <w:rPr>
          <w:rFonts w:ascii="Times New Roman" w:hAnsi="Times New Roman"/>
        </w:rPr>
        <w:t xml:space="preserve"> and the ability to kill phagocytized organisms). T or F? </w:t>
      </w:r>
    </w:p>
    <w:p w14:paraId="2BEE6C73" w14:textId="00E31152" w:rsidR="00E82838" w:rsidRPr="008B6210" w:rsidRDefault="00E82838" w:rsidP="00E82838">
      <w:pPr>
        <w:pStyle w:val="NormalWeb"/>
        <w:ind w:left="720"/>
        <w:rPr>
          <w:rFonts w:ascii="Times New Roman" w:hAnsi="Times New Roman"/>
        </w:rPr>
      </w:pPr>
      <w:r w:rsidRPr="008B6210">
        <w:rPr>
          <w:rFonts w:ascii="Times New Roman" w:hAnsi="Times New Roman"/>
          <w:b/>
        </w:rPr>
        <w:t>Answer</w:t>
      </w:r>
      <w:r w:rsidRPr="008B6210">
        <w:rPr>
          <w:rFonts w:ascii="Times New Roman" w:hAnsi="Times New Roman"/>
        </w:rPr>
        <w:t>: True</w:t>
      </w:r>
    </w:p>
    <w:p w14:paraId="12AF5394" w14:textId="747D5B16" w:rsidR="00FA12C8" w:rsidRPr="008B6210" w:rsidRDefault="00FA12C8" w:rsidP="00FA12C8">
      <w:pPr>
        <w:pStyle w:val="NormalWeb"/>
        <w:numPr>
          <w:ilvl w:val="0"/>
          <w:numId w:val="2"/>
        </w:numPr>
        <w:rPr>
          <w:rFonts w:ascii="Times New Roman" w:hAnsi="Times New Roman"/>
        </w:rPr>
      </w:pPr>
      <w:proofErr w:type="spellStart"/>
      <w:r w:rsidRPr="008B6210">
        <w:rPr>
          <w:rFonts w:ascii="Times New Roman" w:hAnsi="Times New Roman"/>
        </w:rPr>
        <w:lastRenderedPageBreak/>
        <w:t>Intranuclear</w:t>
      </w:r>
      <w:proofErr w:type="spellEnd"/>
      <w:r w:rsidRPr="008B6210">
        <w:rPr>
          <w:rFonts w:ascii="Times New Roman" w:hAnsi="Times New Roman"/>
        </w:rPr>
        <w:t xml:space="preserve"> peroxisome proliferator-activated receptors (PPARs) are expressed in a variety of cells in many different tissues. They function as transcription factors that ___________________ (positively/negatively) regulate the expression of </w:t>
      </w:r>
      <w:proofErr w:type="spellStart"/>
      <w:r w:rsidRPr="008B6210">
        <w:rPr>
          <w:rFonts w:ascii="Times New Roman" w:hAnsi="Times New Roman"/>
        </w:rPr>
        <w:t>proinflammatory</w:t>
      </w:r>
      <w:proofErr w:type="spellEnd"/>
      <w:r w:rsidRPr="008B6210">
        <w:rPr>
          <w:rFonts w:ascii="Times New Roman" w:hAnsi="Times New Roman"/>
        </w:rPr>
        <w:t xml:space="preserve"> mediators.</w:t>
      </w:r>
    </w:p>
    <w:p w14:paraId="6BCEB833" w14:textId="3E7C919B" w:rsidR="00FA12C8" w:rsidRPr="008B6210" w:rsidRDefault="00FA12C8" w:rsidP="00FA12C8">
      <w:pPr>
        <w:pStyle w:val="NormalWeb"/>
        <w:ind w:left="720"/>
        <w:rPr>
          <w:rFonts w:ascii="Times New Roman" w:hAnsi="Times New Roman"/>
        </w:rPr>
      </w:pPr>
      <w:r w:rsidRPr="008B6210">
        <w:rPr>
          <w:rFonts w:ascii="Times New Roman" w:hAnsi="Times New Roman"/>
          <w:b/>
        </w:rPr>
        <w:t>Answer:</w:t>
      </w:r>
      <w:r w:rsidRPr="008B6210">
        <w:rPr>
          <w:rFonts w:ascii="Times New Roman" w:hAnsi="Times New Roman"/>
        </w:rPr>
        <w:t xml:space="preserve"> negatively</w:t>
      </w:r>
    </w:p>
    <w:p w14:paraId="6D2D7C12" w14:textId="1554C2C8" w:rsidR="001D52BA" w:rsidRPr="008B6210" w:rsidRDefault="001D52BA" w:rsidP="001D52BA">
      <w:pPr>
        <w:pStyle w:val="NormalWeb"/>
        <w:numPr>
          <w:ilvl w:val="0"/>
          <w:numId w:val="2"/>
        </w:numPr>
        <w:rPr>
          <w:rFonts w:ascii="Times New Roman" w:hAnsi="Times New Roman"/>
        </w:rPr>
      </w:pPr>
      <w:r w:rsidRPr="008B6210">
        <w:rPr>
          <w:rFonts w:ascii="Times New Roman" w:hAnsi="Times New Roman"/>
        </w:rPr>
        <w:t>In sepsis, mitochondrial electron transport becomes progressively defective, causing the buildup of ____________________within mitochondria, leading to an inability to maintain intracellular levels of ________, which can cause cell and organ failure.</w:t>
      </w:r>
    </w:p>
    <w:p w14:paraId="322E4BD5" w14:textId="6FC137F6" w:rsidR="001D52BA" w:rsidRPr="008B6210" w:rsidRDefault="001D52BA" w:rsidP="001D52BA">
      <w:pPr>
        <w:pStyle w:val="NormalWeb"/>
        <w:ind w:left="720"/>
        <w:rPr>
          <w:rFonts w:ascii="Times New Roman" w:hAnsi="Times New Roman"/>
        </w:rPr>
      </w:pPr>
      <w:r w:rsidRPr="008B6210">
        <w:rPr>
          <w:rFonts w:ascii="Times New Roman" w:hAnsi="Times New Roman"/>
          <w:b/>
        </w:rPr>
        <w:t>Answer:</w:t>
      </w:r>
      <w:r w:rsidRPr="008B6210">
        <w:rPr>
          <w:rFonts w:ascii="Times New Roman" w:hAnsi="Times New Roman"/>
        </w:rPr>
        <w:t xml:space="preserve"> ROS, ATP</w:t>
      </w:r>
    </w:p>
    <w:p w14:paraId="3F8418FE" w14:textId="557C1E12" w:rsidR="0023075B" w:rsidRPr="008B6210" w:rsidRDefault="0023075B" w:rsidP="0023075B">
      <w:pPr>
        <w:pStyle w:val="NormalWeb"/>
        <w:numPr>
          <w:ilvl w:val="0"/>
          <w:numId w:val="2"/>
        </w:numPr>
        <w:rPr>
          <w:rFonts w:ascii="Times New Roman" w:hAnsi="Times New Roman"/>
        </w:rPr>
      </w:pPr>
      <w:r w:rsidRPr="008B6210">
        <w:rPr>
          <w:rFonts w:ascii="Times New Roman" w:hAnsi="Times New Roman"/>
        </w:rPr>
        <w:t>The protective role of PPARs in sepsis may be due to their ability to preserve mitochondrial function and bioenergetics. T or F?</w:t>
      </w:r>
    </w:p>
    <w:p w14:paraId="49BF9320" w14:textId="159A8483" w:rsidR="0023075B" w:rsidRPr="008B6210" w:rsidRDefault="0023075B" w:rsidP="0023075B">
      <w:pPr>
        <w:pStyle w:val="NormalWeb"/>
        <w:ind w:left="720"/>
        <w:rPr>
          <w:rFonts w:ascii="Times New Roman" w:hAnsi="Times New Roman"/>
        </w:rPr>
      </w:pPr>
      <w:r w:rsidRPr="008B6210">
        <w:rPr>
          <w:rFonts w:ascii="Times New Roman" w:hAnsi="Times New Roman"/>
          <w:b/>
        </w:rPr>
        <w:t>Answer:</w:t>
      </w:r>
      <w:r w:rsidRPr="008B6210">
        <w:rPr>
          <w:rFonts w:ascii="Times New Roman" w:hAnsi="Times New Roman"/>
        </w:rPr>
        <w:t xml:space="preserve"> True</w:t>
      </w:r>
    </w:p>
    <w:p w14:paraId="5352A0E1" w14:textId="77777777" w:rsidR="008009D7" w:rsidRPr="008B6210" w:rsidRDefault="00A3401B" w:rsidP="008009D7">
      <w:pPr>
        <w:pStyle w:val="NormalWeb"/>
        <w:numPr>
          <w:ilvl w:val="0"/>
          <w:numId w:val="2"/>
        </w:numPr>
        <w:rPr>
          <w:rFonts w:ascii="Times New Roman" w:hAnsi="Times New Roman"/>
        </w:rPr>
      </w:pPr>
      <w:r w:rsidRPr="008B6210">
        <w:rPr>
          <w:rFonts w:ascii="Times New Roman" w:hAnsi="Times New Roman"/>
        </w:rPr>
        <w:t>In vivo blockade of C5a did not improve survival after CLP, accompanied by an attenuation of the consumptive coagulopathy of sepsis as well as reduction of the SIRS response. T or F?</w:t>
      </w:r>
    </w:p>
    <w:p w14:paraId="2A4D4037" w14:textId="23F2A704" w:rsidR="008009D7" w:rsidRPr="008B6210" w:rsidRDefault="00A3401B" w:rsidP="008009D7">
      <w:pPr>
        <w:pStyle w:val="NormalWeb"/>
        <w:ind w:left="720"/>
        <w:rPr>
          <w:rFonts w:ascii="Times New Roman" w:hAnsi="Times New Roman"/>
        </w:rPr>
      </w:pPr>
      <w:r w:rsidRPr="008B6210">
        <w:rPr>
          <w:rFonts w:ascii="Times New Roman" w:hAnsi="Times New Roman"/>
          <w:b/>
        </w:rPr>
        <w:t>Answer:</w:t>
      </w:r>
      <w:r w:rsidRPr="008B6210">
        <w:rPr>
          <w:rFonts w:ascii="Times New Roman" w:hAnsi="Times New Roman"/>
        </w:rPr>
        <w:t xml:space="preserve"> False!!</w:t>
      </w:r>
      <w:r w:rsidR="008009D7" w:rsidRPr="008B6210">
        <w:rPr>
          <w:rFonts w:ascii="Times New Roman" w:hAnsi="Times New Roman"/>
        </w:rPr>
        <w:t xml:space="preserve"> Such data suggest that in CLP mice engagement of both C5a receptors (C5aR, C5L2) is necessary for full expression of SIRS, MOF, and lethality. </w:t>
      </w:r>
    </w:p>
    <w:p w14:paraId="45B83136" w14:textId="1FD61360" w:rsidR="009954D2" w:rsidRPr="008B6210" w:rsidRDefault="009954D2" w:rsidP="00190421">
      <w:pPr>
        <w:pStyle w:val="NormalWeb"/>
        <w:ind w:left="720"/>
        <w:rPr>
          <w:rFonts w:ascii="Times New Roman" w:hAnsi="Times New Roman"/>
        </w:rPr>
      </w:pPr>
      <w:r w:rsidRPr="008B6210">
        <w:rPr>
          <w:rFonts w:ascii="Times New Roman" w:hAnsi="Times New Roman"/>
        </w:rPr>
        <w:t xml:space="preserve">Phase I (safety) clinical trials have been completed in normal humans, using a ‘humanized’ mouse monoclonal neutralizing antibody to human C5a. This antibody reacts with C5a but not with the parent molecule, C5. No adverse events were detected in these individuals. </w:t>
      </w:r>
    </w:p>
    <w:p w14:paraId="67804AE9" w14:textId="30E139EE" w:rsidR="00A3401B" w:rsidRPr="008B6210" w:rsidRDefault="00A3401B" w:rsidP="00A3401B">
      <w:pPr>
        <w:pStyle w:val="NormalWeb"/>
        <w:ind w:left="720"/>
        <w:rPr>
          <w:rFonts w:ascii="Times New Roman" w:hAnsi="Times New Roman"/>
        </w:rPr>
      </w:pPr>
    </w:p>
    <w:p w14:paraId="125FB27A" w14:textId="77777777" w:rsidR="00B135F1" w:rsidRPr="008B6210" w:rsidRDefault="00B135F1" w:rsidP="00B135F1">
      <w:pPr>
        <w:pStyle w:val="NormalWeb"/>
        <w:numPr>
          <w:ilvl w:val="0"/>
          <w:numId w:val="2"/>
        </w:numPr>
        <w:rPr>
          <w:rFonts w:ascii="Times New Roman" w:hAnsi="Times New Roman"/>
        </w:rPr>
      </w:pPr>
      <w:r w:rsidRPr="008B6210">
        <w:rPr>
          <w:rFonts w:ascii="Times New Roman" w:hAnsi="Times New Roman"/>
        </w:rPr>
        <w:t>What is the “inflammatory reflex?”</w:t>
      </w:r>
    </w:p>
    <w:p w14:paraId="291379CC" w14:textId="72D916A5" w:rsidR="00B135F1" w:rsidRPr="008B6210" w:rsidRDefault="00B135F1" w:rsidP="00B135F1">
      <w:pPr>
        <w:pStyle w:val="NormalWeb"/>
        <w:ind w:left="720"/>
        <w:rPr>
          <w:rFonts w:ascii="Times New Roman" w:hAnsi="Times New Roman"/>
        </w:rPr>
      </w:pPr>
      <w:r w:rsidRPr="008B6210">
        <w:rPr>
          <w:rFonts w:ascii="Times New Roman" w:hAnsi="Times New Roman"/>
          <w:b/>
        </w:rPr>
        <w:t>Answer:</w:t>
      </w:r>
      <w:r w:rsidRPr="008B6210">
        <w:rPr>
          <w:rFonts w:ascii="Times New Roman" w:hAnsi="Times New Roman"/>
        </w:rPr>
        <w:t xml:space="preserve"> a neural reflex involving the </w:t>
      </w:r>
      <w:proofErr w:type="spellStart"/>
      <w:r w:rsidRPr="008B6210">
        <w:rPr>
          <w:rFonts w:ascii="Times New Roman" w:hAnsi="Times New Roman"/>
        </w:rPr>
        <w:t>vagus</w:t>
      </w:r>
      <w:proofErr w:type="spellEnd"/>
      <w:r w:rsidRPr="008B6210">
        <w:rPr>
          <w:rFonts w:ascii="Times New Roman" w:hAnsi="Times New Roman"/>
        </w:rPr>
        <w:t xml:space="preserve"> nerve causes T cells to release acetylcholine that interacts with the a7nAch receptor on macrophages to dampen the release of powerful </w:t>
      </w:r>
      <w:proofErr w:type="spellStart"/>
      <w:r w:rsidRPr="008B6210">
        <w:rPr>
          <w:rFonts w:ascii="Times New Roman" w:hAnsi="Times New Roman"/>
        </w:rPr>
        <w:t>proinflammatory</w:t>
      </w:r>
      <w:proofErr w:type="spellEnd"/>
      <w:r w:rsidRPr="008B6210">
        <w:rPr>
          <w:rFonts w:ascii="Times New Roman" w:hAnsi="Times New Roman"/>
        </w:rPr>
        <w:t xml:space="preserve"> mediators such as tumor necrosis factor (TNF)a and high-mobility group box (HMGB)-1 </w:t>
      </w:r>
    </w:p>
    <w:p w14:paraId="49C50CE2" w14:textId="77777777" w:rsidR="0037717E" w:rsidRPr="008B6210" w:rsidRDefault="0037717E" w:rsidP="0037717E">
      <w:pPr>
        <w:pStyle w:val="NormalWeb"/>
        <w:ind w:left="720"/>
        <w:rPr>
          <w:rFonts w:ascii="Times New Roman" w:hAnsi="Times New Roman"/>
        </w:rPr>
      </w:pPr>
      <w:r w:rsidRPr="008B6210">
        <w:rPr>
          <w:rFonts w:ascii="Times New Roman" w:hAnsi="Times New Roman"/>
        </w:rPr>
        <w:t xml:space="preserve">Stimulation of the vagal nerve suppresses the SIRS response of sepsis and improves survival in CLP mice, as does the use of a selective or a universal synthetic agonist for a7nAchR on macrophages </w:t>
      </w:r>
      <w:r w:rsidRPr="008B6210">
        <w:rPr>
          <w:rFonts w:ascii="Times New Roman" w:hAnsi="Times New Roman"/>
          <w:color w:val="000066"/>
        </w:rPr>
        <w:t xml:space="preserve">[37] </w:t>
      </w:r>
      <w:r w:rsidRPr="008B6210">
        <w:rPr>
          <w:rFonts w:ascii="Times New Roman" w:hAnsi="Times New Roman"/>
        </w:rPr>
        <w:t xml:space="preserve">or vagal nerve stimulation </w:t>
      </w:r>
    </w:p>
    <w:p w14:paraId="7BB8DE0F" w14:textId="18A61B70" w:rsidR="005A5EAB" w:rsidRPr="008B6210" w:rsidRDefault="005A5EAB" w:rsidP="005A5EAB">
      <w:pPr>
        <w:pStyle w:val="NormalWeb"/>
        <w:numPr>
          <w:ilvl w:val="0"/>
          <w:numId w:val="2"/>
        </w:numPr>
        <w:rPr>
          <w:rFonts w:ascii="Times New Roman" w:hAnsi="Times New Roman"/>
        </w:rPr>
      </w:pPr>
      <w:r w:rsidRPr="008B6210">
        <w:rPr>
          <w:rFonts w:ascii="Times New Roman" w:hAnsi="Times New Roman"/>
        </w:rPr>
        <w:t xml:space="preserve">In recent studies, use of agonists (e.g., </w:t>
      </w:r>
      <w:proofErr w:type="spellStart"/>
      <w:r w:rsidRPr="008B6210">
        <w:rPr>
          <w:rFonts w:ascii="Times New Roman" w:hAnsi="Times New Roman"/>
        </w:rPr>
        <w:t>formoterol</w:t>
      </w:r>
      <w:proofErr w:type="spellEnd"/>
      <w:r w:rsidRPr="008B6210">
        <w:rPr>
          <w:rFonts w:ascii="Times New Roman" w:hAnsi="Times New Roman"/>
        </w:rPr>
        <w:t xml:space="preserve"> or albuterol) for Beta 2 Adrenergic receptors markedly reduced the intensity of ALI (measured by albumin leak into lungs, buildup of lung neutrophils and levels of </w:t>
      </w:r>
      <w:proofErr w:type="spellStart"/>
      <w:r w:rsidRPr="008B6210">
        <w:rPr>
          <w:rFonts w:ascii="Times New Roman" w:hAnsi="Times New Roman"/>
        </w:rPr>
        <w:t>proinflammatory</w:t>
      </w:r>
      <w:proofErr w:type="spellEnd"/>
      <w:r w:rsidRPr="008B6210">
        <w:rPr>
          <w:rFonts w:ascii="Times New Roman" w:hAnsi="Times New Roman"/>
        </w:rPr>
        <w:t xml:space="preserve"> mediators in lungs). T of F?</w:t>
      </w:r>
    </w:p>
    <w:p w14:paraId="4F6CC60A" w14:textId="1AF64C6B" w:rsidR="005A5EAB" w:rsidRPr="008B6210" w:rsidRDefault="005A5EAB" w:rsidP="005A5EAB">
      <w:pPr>
        <w:pStyle w:val="NormalWeb"/>
        <w:ind w:left="720"/>
        <w:rPr>
          <w:rFonts w:ascii="Times New Roman" w:hAnsi="Times New Roman"/>
        </w:rPr>
      </w:pPr>
      <w:r w:rsidRPr="008B6210">
        <w:rPr>
          <w:rFonts w:ascii="Times New Roman" w:hAnsi="Times New Roman"/>
          <w:b/>
        </w:rPr>
        <w:t>Answer:</w:t>
      </w:r>
      <w:r w:rsidRPr="008B6210">
        <w:rPr>
          <w:rFonts w:ascii="Times New Roman" w:hAnsi="Times New Roman"/>
        </w:rPr>
        <w:t xml:space="preserve"> True</w:t>
      </w:r>
    </w:p>
    <w:p w14:paraId="4D8B9FE3" w14:textId="0081AF65" w:rsidR="005A5EAB" w:rsidRPr="008B6210" w:rsidRDefault="005A5EAB" w:rsidP="005A5EAB">
      <w:pPr>
        <w:pStyle w:val="NormalWeb"/>
        <w:rPr>
          <w:rFonts w:ascii="Times New Roman" w:hAnsi="Times New Roman"/>
        </w:rPr>
      </w:pPr>
    </w:p>
    <w:p w14:paraId="6700AF51" w14:textId="22D3FC3D" w:rsidR="00B135F1" w:rsidRPr="008B6210" w:rsidRDefault="005A5EAB" w:rsidP="005A5EAB">
      <w:pPr>
        <w:pStyle w:val="NormalWeb"/>
        <w:numPr>
          <w:ilvl w:val="0"/>
          <w:numId w:val="2"/>
        </w:numPr>
        <w:rPr>
          <w:rFonts w:ascii="Times New Roman" w:hAnsi="Times New Roman"/>
        </w:rPr>
      </w:pPr>
      <w:r w:rsidRPr="008B6210">
        <w:rPr>
          <w:rFonts w:ascii="Times New Roman" w:hAnsi="Times New Roman"/>
        </w:rPr>
        <w:t>List 3 major mechanisms by which sepsis causes immune suppression.</w:t>
      </w:r>
    </w:p>
    <w:p w14:paraId="29EF0E48" w14:textId="77777777" w:rsidR="005A5EAB" w:rsidRPr="008B6210" w:rsidRDefault="005A5EAB" w:rsidP="00C12BBB">
      <w:pPr>
        <w:pStyle w:val="NormalWeb"/>
        <w:ind w:left="360"/>
        <w:rPr>
          <w:rFonts w:ascii="Times New Roman" w:hAnsi="Times New Roman"/>
        </w:rPr>
      </w:pPr>
      <w:r w:rsidRPr="008B6210">
        <w:rPr>
          <w:rFonts w:ascii="Times New Roman" w:hAnsi="Times New Roman"/>
          <w:b/>
        </w:rPr>
        <w:t>Answer:</w:t>
      </w:r>
      <w:r w:rsidRPr="008B6210">
        <w:rPr>
          <w:rFonts w:ascii="Times New Roman" w:hAnsi="Times New Roman"/>
        </w:rPr>
        <w:t xml:space="preserve"> Sepsis causes immunosuppression by at least three different mechanisms </w:t>
      </w:r>
    </w:p>
    <w:p w14:paraId="625C2585" w14:textId="3186377F" w:rsidR="005A5EAB" w:rsidRPr="008B6210" w:rsidRDefault="005A5EAB" w:rsidP="00C12BBB">
      <w:pPr>
        <w:pStyle w:val="NormalWeb"/>
        <w:numPr>
          <w:ilvl w:val="0"/>
          <w:numId w:val="3"/>
        </w:numPr>
        <w:rPr>
          <w:rFonts w:ascii="Times New Roman" w:hAnsi="Times New Roman"/>
        </w:rPr>
      </w:pPr>
      <w:r w:rsidRPr="008B6210">
        <w:rPr>
          <w:rFonts w:ascii="Times New Roman" w:hAnsi="Times New Roman"/>
        </w:rPr>
        <w:t xml:space="preserve">Extensive apoptotic depletion of T and B cells from lymph nodes, spleen, gut, lung as well as in other organs is an obvious cause for defective immune responsiveness </w:t>
      </w:r>
    </w:p>
    <w:p w14:paraId="5801F185" w14:textId="5D9B56BB" w:rsidR="00C12BBB" w:rsidRPr="008B6210" w:rsidRDefault="00B26D49" w:rsidP="00C12BBB">
      <w:pPr>
        <w:pStyle w:val="NormalWeb"/>
        <w:numPr>
          <w:ilvl w:val="0"/>
          <w:numId w:val="3"/>
        </w:numPr>
        <w:rPr>
          <w:rFonts w:ascii="Times New Roman" w:hAnsi="Times New Roman"/>
        </w:rPr>
      </w:pPr>
      <w:r w:rsidRPr="008B6210">
        <w:rPr>
          <w:rFonts w:ascii="Times New Roman" w:hAnsi="Times New Roman"/>
        </w:rPr>
        <w:t xml:space="preserve">Macrophage and dendritic cell dysfunction and depletion also occur during sepsis </w:t>
      </w:r>
      <w:r w:rsidR="00C12BBB" w:rsidRPr="008B6210">
        <w:rPr>
          <w:rFonts w:ascii="Times New Roman" w:hAnsi="Times New Roman"/>
        </w:rPr>
        <w:t xml:space="preserve">resulting in </w:t>
      </w:r>
      <w:r w:rsidR="00C12BBB" w:rsidRPr="008B6210">
        <w:rPr>
          <w:rFonts w:ascii="Times New Roman" w:hAnsi="Times New Roman"/>
        </w:rPr>
        <w:t xml:space="preserve">impaired antigen presentation to T cells. Impaired antigen recognition by T cells compromises adaptive immunity. </w:t>
      </w:r>
    </w:p>
    <w:p w14:paraId="26C996EB" w14:textId="53F2A696" w:rsidR="00C12BBB" w:rsidRPr="008B6210" w:rsidRDefault="00C12BBB" w:rsidP="00C12BBB">
      <w:pPr>
        <w:pStyle w:val="NormalWeb"/>
        <w:numPr>
          <w:ilvl w:val="0"/>
          <w:numId w:val="3"/>
        </w:numPr>
        <w:rPr>
          <w:rFonts w:ascii="Times New Roman" w:hAnsi="Times New Roman"/>
        </w:rPr>
      </w:pPr>
      <w:r w:rsidRPr="008B6210">
        <w:rPr>
          <w:rFonts w:ascii="Times New Roman" w:hAnsi="Times New Roman"/>
        </w:rPr>
        <w:t>I</w:t>
      </w:r>
      <w:r w:rsidRPr="008B6210">
        <w:rPr>
          <w:rFonts w:ascii="Times New Roman" w:hAnsi="Times New Roman"/>
        </w:rPr>
        <w:t>n sepsis, innate immune functions of phagocytic cells (such as chemotactic and bact</w:t>
      </w:r>
      <w:r w:rsidRPr="008B6210">
        <w:rPr>
          <w:rFonts w:ascii="Times New Roman" w:hAnsi="Times New Roman"/>
        </w:rPr>
        <w:t>ericidal responses) are compro</w:t>
      </w:r>
      <w:r w:rsidRPr="008B6210">
        <w:rPr>
          <w:rFonts w:ascii="Times New Roman" w:hAnsi="Times New Roman"/>
        </w:rPr>
        <w:t>mised, which can substantia</w:t>
      </w:r>
      <w:r w:rsidRPr="008B6210">
        <w:rPr>
          <w:rFonts w:ascii="Times New Roman" w:hAnsi="Times New Roman"/>
        </w:rPr>
        <w:t>lly reduce resistance to infec</w:t>
      </w:r>
      <w:r w:rsidRPr="008B6210">
        <w:rPr>
          <w:rFonts w:ascii="Times New Roman" w:hAnsi="Times New Roman"/>
        </w:rPr>
        <w:t xml:space="preserve">tious organisms. </w:t>
      </w:r>
    </w:p>
    <w:p w14:paraId="544EEC0D" w14:textId="77777777" w:rsidR="00B26D49" w:rsidRPr="008B6210" w:rsidRDefault="00B26D49" w:rsidP="00B26D49">
      <w:pPr>
        <w:pStyle w:val="NormalWeb"/>
        <w:rPr>
          <w:rFonts w:ascii="Times New Roman" w:hAnsi="Times New Roman"/>
        </w:rPr>
      </w:pPr>
    </w:p>
    <w:p w14:paraId="11AFDD93" w14:textId="39806D9A" w:rsidR="005A5EAB" w:rsidRPr="008B6210" w:rsidRDefault="005A5EAB" w:rsidP="00B26D49">
      <w:pPr>
        <w:pStyle w:val="NormalWeb"/>
        <w:rPr>
          <w:rFonts w:ascii="Times New Roman" w:hAnsi="Times New Roman"/>
        </w:rPr>
      </w:pPr>
    </w:p>
    <w:p w14:paraId="6D048530" w14:textId="77777777" w:rsidR="00ED7B21" w:rsidRPr="008B6210" w:rsidRDefault="00ED7B21" w:rsidP="006D0A9B">
      <w:pPr>
        <w:pStyle w:val="NormalWeb"/>
        <w:ind w:left="720"/>
        <w:rPr>
          <w:rFonts w:ascii="Times New Roman" w:hAnsi="Times New Roman"/>
        </w:rPr>
      </w:pPr>
    </w:p>
    <w:p w14:paraId="61CE66F9" w14:textId="77777777" w:rsidR="005B54D2" w:rsidRPr="008B6210" w:rsidRDefault="005B54D2" w:rsidP="005B54D2">
      <w:pPr>
        <w:pStyle w:val="NormalWeb"/>
        <w:ind w:left="720"/>
        <w:rPr>
          <w:rFonts w:ascii="Times New Roman" w:hAnsi="Times New Roman"/>
        </w:rPr>
      </w:pPr>
    </w:p>
    <w:p w14:paraId="465156F1" w14:textId="77777777" w:rsidR="009B6635" w:rsidRPr="008B6210" w:rsidRDefault="009B6635" w:rsidP="005B54D2">
      <w:pPr>
        <w:pStyle w:val="NormalWeb"/>
        <w:ind w:left="720"/>
        <w:rPr>
          <w:rFonts w:ascii="Times New Roman" w:hAnsi="Times New Roman"/>
        </w:rPr>
      </w:pPr>
    </w:p>
    <w:bookmarkEnd w:id="0"/>
    <w:sectPr w:rsidR="009B6635" w:rsidRPr="008B6210" w:rsidSect="00502A2E">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D1977"/>
    <w:multiLevelType w:val="hybridMultilevel"/>
    <w:tmpl w:val="32E031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6C774FF"/>
    <w:multiLevelType w:val="hybridMultilevel"/>
    <w:tmpl w:val="2B7A45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8001DC6"/>
    <w:multiLevelType w:val="hybridMultilevel"/>
    <w:tmpl w:val="C80E3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A7C3593"/>
    <w:multiLevelType w:val="hybridMultilevel"/>
    <w:tmpl w:val="F9C8F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6635"/>
    <w:rsid w:val="00190421"/>
    <w:rsid w:val="001D52BA"/>
    <w:rsid w:val="0023075B"/>
    <w:rsid w:val="0037717E"/>
    <w:rsid w:val="00502A2E"/>
    <w:rsid w:val="005A5EAB"/>
    <w:rsid w:val="005B54D2"/>
    <w:rsid w:val="006B073A"/>
    <w:rsid w:val="006D0A9B"/>
    <w:rsid w:val="008009D7"/>
    <w:rsid w:val="00887564"/>
    <w:rsid w:val="008B6210"/>
    <w:rsid w:val="009954D2"/>
    <w:rsid w:val="009B6635"/>
    <w:rsid w:val="00A3401B"/>
    <w:rsid w:val="00B135F1"/>
    <w:rsid w:val="00B26D49"/>
    <w:rsid w:val="00C12BBB"/>
    <w:rsid w:val="00E4404B"/>
    <w:rsid w:val="00E82838"/>
    <w:rsid w:val="00EA32F1"/>
    <w:rsid w:val="00ED7B21"/>
    <w:rsid w:val="00FA12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D5D09D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6635"/>
    <w:pPr>
      <w:ind w:left="720"/>
      <w:contextualSpacing/>
    </w:pPr>
  </w:style>
  <w:style w:type="paragraph" w:styleId="NormalWeb">
    <w:name w:val="Normal (Web)"/>
    <w:basedOn w:val="Normal"/>
    <w:uiPriority w:val="99"/>
    <w:unhideWhenUsed/>
    <w:rsid w:val="009B6635"/>
    <w:pPr>
      <w:spacing w:before="100" w:beforeAutospacing="1" w:after="100" w:afterAutospacing="1"/>
    </w:pPr>
    <w:rPr>
      <w:rFonts w:ascii="Times" w:hAnsi="Times" w:cs="Times New Roman"/>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6635"/>
    <w:pPr>
      <w:ind w:left="720"/>
      <w:contextualSpacing/>
    </w:pPr>
  </w:style>
  <w:style w:type="paragraph" w:styleId="NormalWeb">
    <w:name w:val="Normal (Web)"/>
    <w:basedOn w:val="Normal"/>
    <w:uiPriority w:val="99"/>
    <w:unhideWhenUsed/>
    <w:rsid w:val="009B6635"/>
    <w:pPr>
      <w:spacing w:before="100" w:beforeAutospacing="1" w:after="100" w:afterAutospacing="1"/>
    </w:pPr>
    <w:rPr>
      <w:rFonts w:ascii="Times" w:hAnsi="Time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380327">
      <w:bodyDiv w:val="1"/>
      <w:marLeft w:val="0"/>
      <w:marRight w:val="0"/>
      <w:marTop w:val="0"/>
      <w:marBottom w:val="0"/>
      <w:divBdr>
        <w:top w:val="none" w:sz="0" w:space="0" w:color="auto"/>
        <w:left w:val="none" w:sz="0" w:space="0" w:color="auto"/>
        <w:bottom w:val="none" w:sz="0" w:space="0" w:color="auto"/>
        <w:right w:val="none" w:sz="0" w:space="0" w:color="auto"/>
      </w:divBdr>
      <w:divsChild>
        <w:div w:id="465438330">
          <w:marLeft w:val="0"/>
          <w:marRight w:val="0"/>
          <w:marTop w:val="0"/>
          <w:marBottom w:val="0"/>
          <w:divBdr>
            <w:top w:val="none" w:sz="0" w:space="0" w:color="auto"/>
            <w:left w:val="none" w:sz="0" w:space="0" w:color="auto"/>
            <w:bottom w:val="none" w:sz="0" w:space="0" w:color="auto"/>
            <w:right w:val="none" w:sz="0" w:space="0" w:color="auto"/>
          </w:divBdr>
          <w:divsChild>
            <w:div w:id="1455367455">
              <w:marLeft w:val="0"/>
              <w:marRight w:val="0"/>
              <w:marTop w:val="0"/>
              <w:marBottom w:val="0"/>
              <w:divBdr>
                <w:top w:val="none" w:sz="0" w:space="0" w:color="auto"/>
                <w:left w:val="none" w:sz="0" w:space="0" w:color="auto"/>
                <w:bottom w:val="none" w:sz="0" w:space="0" w:color="auto"/>
                <w:right w:val="none" w:sz="0" w:space="0" w:color="auto"/>
              </w:divBdr>
              <w:divsChild>
                <w:div w:id="1456563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295551">
      <w:bodyDiv w:val="1"/>
      <w:marLeft w:val="0"/>
      <w:marRight w:val="0"/>
      <w:marTop w:val="0"/>
      <w:marBottom w:val="0"/>
      <w:divBdr>
        <w:top w:val="none" w:sz="0" w:space="0" w:color="auto"/>
        <w:left w:val="none" w:sz="0" w:space="0" w:color="auto"/>
        <w:bottom w:val="none" w:sz="0" w:space="0" w:color="auto"/>
        <w:right w:val="none" w:sz="0" w:space="0" w:color="auto"/>
      </w:divBdr>
      <w:divsChild>
        <w:div w:id="2081710867">
          <w:marLeft w:val="0"/>
          <w:marRight w:val="0"/>
          <w:marTop w:val="0"/>
          <w:marBottom w:val="0"/>
          <w:divBdr>
            <w:top w:val="none" w:sz="0" w:space="0" w:color="auto"/>
            <w:left w:val="none" w:sz="0" w:space="0" w:color="auto"/>
            <w:bottom w:val="none" w:sz="0" w:space="0" w:color="auto"/>
            <w:right w:val="none" w:sz="0" w:space="0" w:color="auto"/>
          </w:divBdr>
          <w:divsChild>
            <w:div w:id="350381640">
              <w:marLeft w:val="0"/>
              <w:marRight w:val="0"/>
              <w:marTop w:val="0"/>
              <w:marBottom w:val="0"/>
              <w:divBdr>
                <w:top w:val="none" w:sz="0" w:space="0" w:color="auto"/>
                <w:left w:val="none" w:sz="0" w:space="0" w:color="auto"/>
                <w:bottom w:val="none" w:sz="0" w:space="0" w:color="auto"/>
                <w:right w:val="none" w:sz="0" w:space="0" w:color="auto"/>
              </w:divBdr>
              <w:divsChild>
                <w:div w:id="71979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30971">
      <w:bodyDiv w:val="1"/>
      <w:marLeft w:val="0"/>
      <w:marRight w:val="0"/>
      <w:marTop w:val="0"/>
      <w:marBottom w:val="0"/>
      <w:divBdr>
        <w:top w:val="none" w:sz="0" w:space="0" w:color="auto"/>
        <w:left w:val="none" w:sz="0" w:space="0" w:color="auto"/>
        <w:bottom w:val="none" w:sz="0" w:space="0" w:color="auto"/>
        <w:right w:val="none" w:sz="0" w:space="0" w:color="auto"/>
      </w:divBdr>
      <w:divsChild>
        <w:div w:id="715467642">
          <w:marLeft w:val="0"/>
          <w:marRight w:val="0"/>
          <w:marTop w:val="0"/>
          <w:marBottom w:val="0"/>
          <w:divBdr>
            <w:top w:val="none" w:sz="0" w:space="0" w:color="auto"/>
            <w:left w:val="none" w:sz="0" w:space="0" w:color="auto"/>
            <w:bottom w:val="none" w:sz="0" w:space="0" w:color="auto"/>
            <w:right w:val="none" w:sz="0" w:space="0" w:color="auto"/>
          </w:divBdr>
          <w:divsChild>
            <w:div w:id="140968137">
              <w:marLeft w:val="0"/>
              <w:marRight w:val="0"/>
              <w:marTop w:val="0"/>
              <w:marBottom w:val="0"/>
              <w:divBdr>
                <w:top w:val="none" w:sz="0" w:space="0" w:color="auto"/>
                <w:left w:val="none" w:sz="0" w:space="0" w:color="auto"/>
                <w:bottom w:val="none" w:sz="0" w:space="0" w:color="auto"/>
                <w:right w:val="none" w:sz="0" w:space="0" w:color="auto"/>
              </w:divBdr>
              <w:divsChild>
                <w:div w:id="110808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8051433">
      <w:bodyDiv w:val="1"/>
      <w:marLeft w:val="0"/>
      <w:marRight w:val="0"/>
      <w:marTop w:val="0"/>
      <w:marBottom w:val="0"/>
      <w:divBdr>
        <w:top w:val="none" w:sz="0" w:space="0" w:color="auto"/>
        <w:left w:val="none" w:sz="0" w:space="0" w:color="auto"/>
        <w:bottom w:val="none" w:sz="0" w:space="0" w:color="auto"/>
        <w:right w:val="none" w:sz="0" w:space="0" w:color="auto"/>
      </w:divBdr>
      <w:divsChild>
        <w:div w:id="561522744">
          <w:marLeft w:val="0"/>
          <w:marRight w:val="0"/>
          <w:marTop w:val="0"/>
          <w:marBottom w:val="0"/>
          <w:divBdr>
            <w:top w:val="none" w:sz="0" w:space="0" w:color="auto"/>
            <w:left w:val="none" w:sz="0" w:space="0" w:color="auto"/>
            <w:bottom w:val="none" w:sz="0" w:space="0" w:color="auto"/>
            <w:right w:val="none" w:sz="0" w:space="0" w:color="auto"/>
          </w:divBdr>
          <w:divsChild>
            <w:div w:id="508908674">
              <w:marLeft w:val="0"/>
              <w:marRight w:val="0"/>
              <w:marTop w:val="0"/>
              <w:marBottom w:val="0"/>
              <w:divBdr>
                <w:top w:val="none" w:sz="0" w:space="0" w:color="auto"/>
                <w:left w:val="none" w:sz="0" w:space="0" w:color="auto"/>
                <w:bottom w:val="none" w:sz="0" w:space="0" w:color="auto"/>
                <w:right w:val="none" w:sz="0" w:space="0" w:color="auto"/>
              </w:divBdr>
              <w:divsChild>
                <w:div w:id="21458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740236">
      <w:bodyDiv w:val="1"/>
      <w:marLeft w:val="0"/>
      <w:marRight w:val="0"/>
      <w:marTop w:val="0"/>
      <w:marBottom w:val="0"/>
      <w:divBdr>
        <w:top w:val="none" w:sz="0" w:space="0" w:color="auto"/>
        <w:left w:val="none" w:sz="0" w:space="0" w:color="auto"/>
        <w:bottom w:val="none" w:sz="0" w:space="0" w:color="auto"/>
        <w:right w:val="none" w:sz="0" w:space="0" w:color="auto"/>
      </w:divBdr>
      <w:divsChild>
        <w:div w:id="1476337850">
          <w:marLeft w:val="0"/>
          <w:marRight w:val="0"/>
          <w:marTop w:val="0"/>
          <w:marBottom w:val="0"/>
          <w:divBdr>
            <w:top w:val="none" w:sz="0" w:space="0" w:color="auto"/>
            <w:left w:val="none" w:sz="0" w:space="0" w:color="auto"/>
            <w:bottom w:val="none" w:sz="0" w:space="0" w:color="auto"/>
            <w:right w:val="none" w:sz="0" w:space="0" w:color="auto"/>
          </w:divBdr>
          <w:divsChild>
            <w:div w:id="278142967">
              <w:marLeft w:val="0"/>
              <w:marRight w:val="0"/>
              <w:marTop w:val="0"/>
              <w:marBottom w:val="0"/>
              <w:divBdr>
                <w:top w:val="none" w:sz="0" w:space="0" w:color="auto"/>
                <w:left w:val="none" w:sz="0" w:space="0" w:color="auto"/>
                <w:bottom w:val="none" w:sz="0" w:space="0" w:color="auto"/>
                <w:right w:val="none" w:sz="0" w:space="0" w:color="auto"/>
              </w:divBdr>
              <w:divsChild>
                <w:div w:id="1401750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479483">
      <w:bodyDiv w:val="1"/>
      <w:marLeft w:val="0"/>
      <w:marRight w:val="0"/>
      <w:marTop w:val="0"/>
      <w:marBottom w:val="0"/>
      <w:divBdr>
        <w:top w:val="none" w:sz="0" w:space="0" w:color="auto"/>
        <w:left w:val="none" w:sz="0" w:space="0" w:color="auto"/>
        <w:bottom w:val="none" w:sz="0" w:space="0" w:color="auto"/>
        <w:right w:val="none" w:sz="0" w:space="0" w:color="auto"/>
      </w:divBdr>
      <w:divsChild>
        <w:div w:id="657267234">
          <w:marLeft w:val="0"/>
          <w:marRight w:val="0"/>
          <w:marTop w:val="0"/>
          <w:marBottom w:val="0"/>
          <w:divBdr>
            <w:top w:val="none" w:sz="0" w:space="0" w:color="auto"/>
            <w:left w:val="none" w:sz="0" w:space="0" w:color="auto"/>
            <w:bottom w:val="none" w:sz="0" w:space="0" w:color="auto"/>
            <w:right w:val="none" w:sz="0" w:space="0" w:color="auto"/>
          </w:divBdr>
          <w:divsChild>
            <w:div w:id="1327630294">
              <w:marLeft w:val="0"/>
              <w:marRight w:val="0"/>
              <w:marTop w:val="0"/>
              <w:marBottom w:val="0"/>
              <w:divBdr>
                <w:top w:val="none" w:sz="0" w:space="0" w:color="auto"/>
                <w:left w:val="none" w:sz="0" w:space="0" w:color="auto"/>
                <w:bottom w:val="none" w:sz="0" w:space="0" w:color="auto"/>
                <w:right w:val="none" w:sz="0" w:space="0" w:color="auto"/>
              </w:divBdr>
              <w:divsChild>
                <w:div w:id="1054937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352865">
      <w:bodyDiv w:val="1"/>
      <w:marLeft w:val="0"/>
      <w:marRight w:val="0"/>
      <w:marTop w:val="0"/>
      <w:marBottom w:val="0"/>
      <w:divBdr>
        <w:top w:val="none" w:sz="0" w:space="0" w:color="auto"/>
        <w:left w:val="none" w:sz="0" w:space="0" w:color="auto"/>
        <w:bottom w:val="none" w:sz="0" w:space="0" w:color="auto"/>
        <w:right w:val="none" w:sz="0" w:space="0" w:color="auto"/>
      </w:divBdr>
      <w:divsChild>
        <w:div w:id="864944769">
          <w:marLeft w:val="0"/>
          <w:marRight w:val="0"/>
          <w:marTop w:val="0"/>
          <w:marBottom w:val="0"/>
          <w:divBdr>
            <w:top w:val="none" w:sz="0" w:space="0" w:color="auto"/>
            <w:left w:val="none" w:sz="0" w:space="0" w:color="auto"/>
            <w:bottom w:val="none" w:sz="0" w:space="0" w:color="auto"/>
            <w:right w:val="none" w:sz="0" w:space="0" w:color="auto"/>
          </w:divBdr>
          <w:divsChild>
            <w:div w:id="1457143974">
              <w:marLeft w:val="0"/>
              <w:marRight w:val="0"/>
              <w:marTop w:val="0"/>
              <w:marBottom w:val="0"/>
              <w:divBdr>
                <w:top w:val="none" w:sz="0" w:space="0" w:color="auto"/>
                <w:left w:val="none" w:sz="0" w:space="0" w:color="auto"/>
                <w:bottom w:val="none" w:sz="0" w:space="0" w:color="auto"/>
                <w:right w:val="none" w:sz="0" w:space="0" w:color="auto"/>
              </w:divBdr>
              <w:divsChild>
                <w:div w:id="48374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7949644">
      <w:bodyDiv w:val="1"/>
      <w:marLeft w:val="0"/>
      <w:marRight w:val="0"/>
      <w:marTop w:val="0"/>
      <w:marBottom w:val="0"/>
      <w:divBdr>
        <w:top w:val="none" w:sz="0" w:space="0" w:color="auto"/>
        <w:left w:val="none" w:sz="0" w:space="0" w:color="auto"/>
        <w:bottom w:val="none" w:sz="0" w:space="0" w:color="auto"/>
        <w:right w:val="none" w:sz="0" w:space="0" w:color="auto"/>
      </w:divBdr>
      <w:divsChild>
        <w:div w:id="1638297602">
          <w:marLeft w:val="0"/>
          <w:marRight w:val="0"/>
          <w:marTop w:val="0"/>
          <w:marBottom w:val="0"/>
          <w:divBdr>
            <w:top w:val="none" w:sz="0" w:space="0" w:color="auto"/>
            <w:left w:val="none" w:sz="0" w:space="0" w:color="auto"/>
            <w:bottom w:val="none" w:sz="0" w:space="0" w:color="auto"/>
            <w:right w:val="none" w:sz="0" w:space="0" w:color="auto"/>
          </w:divBdr>
          <w:divsChild>
            <w:div w:id="1126655853">
              <w:marLeft w:val="0"/>
              <w:marRight w:val="0"/>
              <w:marTop w:val="0"/>
              <w:marBottom w:val="0"/>
              <w:divBdr>
                <w:top w:val="none" w:sz="0" w:space="0" w:color="auto"/>
                <w:left w:val="none" w:sz="0" w:space="0" w:color="auto"/>
                <w:bottom w:val="none" w:sz="0" w:space="0" w:color="auto"/>
                <w:right w:val="none" w:sz="0" w:space="0" w:color="auto"/>
              </w:divBdr>
              <w:divsChild>
                <w:div w:id="638464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830278">
      <w:bodyDiv w:val="1"/>
      <w:marLeft w:val="0"/>
      <w:marRight w:val="0"/>
      <w:marTop w:val="0"/>
      <w:marBottom w:val="0"/>
      <w:divBdr>
        <w:top w:val="none" w:sz="0" w:space="0" w:color="auto"/>
        <w:left w:val="none" w:sz="0" w:space="0" w:color="auto"/>
        <w:bottom w:val="none" w:sz="0" w:space="0" w:color="auto"/>
        <w:right w:val="none" w:sz="0" w:space="0" w:color="auto"/>
      </w:divBdr>
      <w:divsChild>
        <w:div w:id="1919362225">
          <w:marLeft w:val="0"/>
          <w:marRight w:val="0"/>
          <w:marTop w:val="0"/>
          <w:marBottom w:val="0"/>
          <w:divBdr>
            <w:top w:val="none" w:sz="0" w:space="0" w:color="auto"/>
            <w:left w:val="none" w:sz="0" w:space="0" w:color="auto"/>
            <w:bottom w:val="none" w:sz="0" w:space="0" w:color="auto"/>
            <w:right w:val="none" w:sz="0" w:space="0" w:color="auto"/>
          </w:divBdr>
          <w:divsChild>
            <w:div w:id="442117640">
              <w:marLeft w:val="0"/>
              <w:marRight w:val="0"/>
              <w:marTop w:val="0"/>
              <w:marBottom w:val="0"/>
              <w:divBdr>
                <w:top w:val="none" w:sz="0" w:space="0" w:color="auto"/>
                <w:left w:val="none" w:sz="0" w:space="0" w:color="auto"/>
                <w:bottom w:val="none" w:sz="0" w:space="0" w:color="auto"/>
                <w:right w:val="none" w:sz="0" w:space="0" w:color="auto"/>
              </w:divBdr>
              <w:divsChild>
                <w:div w:id="117298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0053794">
      <w:bodyDiv w:val="1"/>
      <w:marLeft w:val="0"/>
      <w:marRight w:val="0"/>
      <w:marTop w:val="0"/>
      <w:marBottom w:val="0"/>
      <w:divBdr>
        <w:top w:val="none" w:sz="0" w:space="0" w:color="auto"/>
        <w:left w:val="none" w:sz="0" w:space="0" w:color="auto"/>
        <w:bottom w:val="none" w:sz="0" w:space="0" w:color="auto"/>
        <w:right w:val="none" w:sz="0" w:space="0" w:color="auto"/>
      </w:divBdr>
      <w:divsChild>
        <w:div w:id="525216095">
          <w:marLeft w:val="0"/>
          <w:marRight w:val="0"/>
          <w:marTop w:val="0"/>
          <w:marBottom w:val="0"/>
          <w:divBdr>
            <w:top w:val="none" w:sz="0" w:space="0" w:color="auto"/>
            <w:left w:val="none" w:sz="0" w:space="0" w:color="auto"/>
            <w:bottom w:val="none" w:sz="0" w:space="0" w:color="auto"/>
            <w:right w:val="none" w:sz="0" w:space="0" w:color="auto"/>
          </w:divBdr>
          <w:divsChild>
            <w:div w:id="181941446">
              <w:marLeft w:val="0"/>
              <w:marRight w:val="0"/>
              <w:marTop w:val="0"/>
              <w:marBottom w:val="0"/>
              <w:divBdr>
                <w:top w:val="none" w:sz="0" w:space="0" w:color="auto"/>
                <w:left w:val="none" w:sz="0" w:space="0" w:color="auto"/>
                <w:bottom w:val="none" w:sz="0" w:space="0" w:color="auto"/>
                <w:right w:val="none" w:sz="0" w:space="0" w:color="auto"/>
              </w:divBdr>
              <w:divsChild>
                <w:div w:id="205549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451376">
      <w:bodyDiv w:val="1"/>
      <w:marLeft w:val="0"/>
      <w:marRight w:val="0"/>
      <w:marTop w:val="0"/>
      <w:marBottom w:val="0"/>
      <w:divBdr>
        <w:top w:val="none" w:sz="0" w:space="0" w:color="auto"/>
        <w:left w:val="none" w:sz="0" w:space="0" w:color="auto"/>
        <w:bottom w:val="none" w:sz="0" w:space="0" w:color="auto"/>
        <w:right w:val="none" w:sz="0" w:space="0" w:color="auto"/>
      </w:divBdr>
      <w:divsChild>
        <w:div w:id="376047107">
          <w:marLeft w:val="0"/>
          <w:marRight w:val="0"/>
          <w:marTop w:val="0"/>
          <w:marBottom w:val="0"/>
          <w:divBdr>
            <w:top w:val="none" w:sz="0" w:space="0" w:color="auto"/>
            <w:left w:val="none" w:sz="0" w:space="0" w:color="auto"/>
            <w:bottom w:val="none" w:sz="0" w:space="0" w:color="auto"/>
            <w:right w:val="none" w:sz="0" w:space="0" w:color="auto"/>
          </w:divBdr>
          <w:divsChild>
            <w:div w:id="152839241">
              <w:marLeft w:val="0"/>
              <w:marRight w:val="0"/>
              <w:marTop w:val="0"/>
              <w:marBottom w:val="0"/>
              <w:divBdr>
                <w:top w:val="none" w:sz="0" w:space="0" w:color="auto"/>
                <w:left w:val="none" w:sz="0" w:space="0" w:color="auto"/>
                <w:bottom w:val="none" w:sz="0" w:space="0" w:color="auto"/>
                <w:right w:val="none" w:sz="0" w:space="0" w:color="auto"/>
              </w:divBdr>
              <w:divsChild>
                <w:div w:id="281883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6937317">
      <w:bodyDiv w:val="1"/>
      <w:marLeft w:val="0"/>
      <w:marRight w:val="0"/>
      <w:marTop w:val="0"/>
      <w:marBottom w:val="0"/>
      <w:divBdr>
        <w:top w:val="none" w:sz="0" w:space="0" w:color="auto"/>
        <w:left w:val="none" w:sz="0" w:space="0" w:color="auto"/>
        <w:bottom w:val="none" w:sz="0" w:space="0" w:color="auto"/>
        <w:right w:val="none" w:sz="0" w:space="0" w:color="auto"/>
      </w:divBdr>
      <w:divsChild>
        <w:div w:id="1148939229">
          <w:marLeft w:val="0"/>
          <w:marRight w:val="0"/>
          <w:marTop w:val="0"/>
          <w:marBottom w:val="0"/>
          <w:divBdr>
            <w:top w:val="none" w:sz="0" w:space="0" w:color="auto"/>
            <w:left w:val="none" w:sz="0" w:space="0" w:color="auto"/>
            <w:bottom w:val="none" w:sz="0" w:space="0" w:color="auto"/>
            <w:right w:val="none" w:sz="0" w:space="0" w:color="auto"/>
          </w:divBdr>
          <w:divsChild>
            <w:div w:id="424038584">
              <w:marLeft w:val="0"/>
              <w:marRight w:val="0"/>
              <w:marTop w:val="0"/>
              <w:marBottom w:val="0"/>
              <w:divBdr>
                <w:top w:val="none" w:sz="0" w:space="0" w:color="auto"/>
                <w:left w:val="none" w:sz="0" w:space="0" w:color="auto"/>
                <w:bottom w:val="none" w:sz="0" w:space="0" w:color="auto"/>
                <w:right w:val="none" w:sz="0" w:space="0" w:color="auto"/>
              </w:divBdr>
              <w:divsChild>
                <w:div w:id="611516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140834">
      <w:bodyDiv w:val="1"/>
      <w:marLeft w:val="0"/>
      <w:marRight w:val="0"/>
      <w:marTop w:val="0"/>
      <w:marBottom w:val="0"/>
      <w:divBdr>
        <w:top w:val="none" w:sz="0" w:space="0" w:color="auto"/>
        <w:left w:val="none" w:sz="0" w:space="0" w:color="auto"/>
        <w:bottom w:val="none" w:sz="0" w:space="0" w:color="auto"/>
        <w:right w:val="none" w:sz="0" w:space="0" w:color="auto"/>
      </w:divBdr>
      <w:divsChild>
        <w:div w:id="906458792">
          <w:marLeft w:val="0"/>
          <w:marRight w:val="0"/>
          <w:marTop w:val="0"/>
          <w:marBottom w:val="0"/>
          <w:divBdr>
            <w:top w:val="none" w:sz="0" w:space="0" w:color="auto"/>
            <w:left w:val="none" w:sz="0" w:space="0" w:color="auto"/>
            <w:bottom w:val="none" w:sz="0" w:space="0" w:color="auto"/>
            <w:right w:val="none" w:sz="0" w:space="0" w:color="auto"/>
          </w:divBdr>
          <w:divsChild>
            <w:div w:id="1837913315">
              <w:marLeft w:val="0"/>
              <w:marRight w:val="0"/>
              <w:marTop w:val="0"/>
              <w:marBottom w:val="0"/>
              <w:divBdr>
                <w:top w:val="none" w:sz="0" w:space="0" w:color="auto"/>
                <w:left w:val="none" w:sz="0" w:space="0" w:color="auto"/>
                <w:bottom w:val="none" w:sz="0" w:space="0" w:color="auto"/>
                <w:right w:val="none" w:sz="0" w:space="0" w:color="auto"/>
              </w:divBdr>
              <w:divsChild>
                <w:div w:id="1926835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024882">
      <w:bodyDiv w:val="1"/>
      <w:marLeft w:val="0"/>
      <w:marRight w:val="0"/>
      <w:marTop w:val="0"/>
      <w:marBottom w:val="0"/>
      <w:divBdr>
        <w:top w:val="none" w:sz="0" w:space="0" w:color="auto"/>
        <w:left w:val="none" w:sz="0" w:space="0" w:color="auto"/>
        <w:bottom w:val="none" w:sz="0" w:space="0" w:color="auto"/>
        <w:right w:val="none" w:sz="0" w:space="0" w:color="auto"/>
      </w:divBdr>
      <w:divsChild>
        <w:div w:id="1397705154">
          <w:marLeft w:val="0"/>
          <w:marRight w:val="0"/>
          <w:marTop w:val="0"/>
          <w:marBottom w:val="0"/>
          <w:divBdr>
            <w:top w:val="none" w:sz="0" w:space="0" w:color="auto"/>
            <w:left w:val="none" w:sz="0" w:space="0" w:color="auto"/>
            <w:bottom w:val="none" w:sz="0" w:space="0" w:color="auto"/>
            <w:right w:val="none" w:sz="0" w:space="0" w:color="auto"/>
          </w:divBdr>
          <w:divsChild>
            <w:div w:id="539173556">
              <w:marLeft w:val="0"/>
              <w:marRight w:val="0"/>
              <w:marTop w:val="0"/>
              <w:marBottom w:val="0"/>
              <w:divBdr>
                <w:top w:val="none" w:sz="0" w:space="0" w:color="auto"/>
                <w:left w:val="none" w:sz="0" w:space="0" w:color="auto"/>
                <w:bottom w:val="none" w:sz="0" w:space="0" w:color="auto"/>
                <w:right w:val="none" w:sz="0" w:space="0" w:color="auto"/>
              </w:divBdr>
              <w:divsChild>
                <w:div w:id="2000183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5380220">
      <w:bodyDiv w:val="1"/>
      <w:marLeft w:val="0"/>
      <w:marRight w:val="0"/>
      <w:marTop w:val="0"/>
      <w:marBottom w:val="0"/>
      <w:divBdr>
        <w:top w:val="none" w:sz="0" w:space="0" w:color="auto"/>
        <w:left w:val="none" w:sz="0" w:space="0" w:color="auto"/>
        <w:bottom w:val="none" w:sz="0" w:space="0" w:color="auto"/>
        <w:right w:val="none" w:sz="0" w:space="0" w:color="auto"/>
      </w:divBdr>
      <w:divsChild>
        <w:div w:id="334068356">
          <w:marLeft w:val="0"/>
          <w:marRight w:val="0"/>
          <w:marTop w:val="0"/>
          <w:marBottom w:val="0"/>
          <w:divBdr>
            <w:top w:val="none" w:sz="0" w:space="0" w:color="auto"/>
            <w:left w:val="none" w:sz="0" w:space="0" w:color="auto"/>
            <w:bottom w:val="none" w:sz="0" w:space="0" w:color="auto"/>
            <w:right w:val="none" w:sz="0" w:space="0" w:color="auto"/>
          </w:divBdr>
          <w:divsChild>
            <w:div w:id="1872644528">
              <w:marLeft w:val="0"/>
              <w:marRight w:val="0"/>
              <w:marTop w:val="0"/>
              <w:marBottom w:val="0"/>
              <w:divBdr>
                <w:top w:val="none" w:sz="0" w:space="0" w:color="auto"/>
                <w:left w:val="none" w:sz="0" w:space="0" w:color="auto"/>
                <w:bottom w:val="none" w:sz="0" w:space="0" w:color="auto"/>
                <w:right w:val="none" w:sz="0" w:space="0" w:color="auto"/>
              </w:divBdr>
              <w:divsChild>
                <w:div w:id="2074113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398673">
      <w:bodyDiv w:val="1"/>
      <w:marLeft w:val="0"/>
      <w:marRight w:val="0"/>
      <w:marTop w:val="0"/>
      <w:marBottom w:val="0"/>
      <w:divBdr>
        <w:top w:val="none" w:sz="0" w:space="0" w:color="auto"/>
        <w:left w:val="none" w:sz="0" w:space="0" w:color="auto"/>
        <w:bottom w:val="none" w:sz="0" w:space="0" w:color="auto"/>
        <w:right w:val="none" w:sz="0" w:space="0" w:color="auto"/>
      </w:divBdr>
      <w:divsChild>
        <w:div w:id="417333336">
          <w:marLeft w:val="0"/>
          <w:marRight w:val="0"/>
          <w:marTop w:val="0"/>
          <w:marBottom w:val="0"/>
          <w:divBdr>
            <w:top w:val="none" w:sz="0" w:space="0" w:color="auto"/>
            <w:left w:val="none" w:sz="0" w:space="0" w:color="auto"/>
            <w:bottom w:val="none" w:sz="0" w:space="0" w:color="auto"/>
            <w:right w:val="none" w:sz="0" w:space="0" w:color="auto"/>
          </w:divBdr>
          <w:divsChild>
            <w:div w:id="1601841065">
              <w:marLeft w:val="0"/>
              <w:marRight w:val="0"/>
              <w:marTop w:val="0"/>
              <w:marBottom w:val="0"/>
              <w:divBdr>
                <w:top w:val="none" w:sz="0" w:space="0" w:color="auto"/>
                <w:left w:val="none" w:sz="0" w:space="0" w:color="auto"/>
                <w:bottom w:val="none" w:sz="0" w:space="0" w:color="auto"/>
                <w:right w:val="none" w:sz="0" w:space="0" w:color="auto"/>
              </w:divBdr>
              <w:divsChild>
                <w:div w:id="1633438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1182625">
      <w:bodyDiv w:val="1"/>
      <w:marLeft w:val="0"/>
      <w:marRight w:val="0"/>
      <w:marTop w:val="0"/>
      <w:marBottom w:val="0"/>
      <w:divBdr>
        <w:top w:val="none" w:sz="0" w:space="0" w:color="auto"/>
        <w:left w:val="none" w:sz="0" w:space="0" w:color="auto"/>
        <w:bottom w:val="none" w:sz="0" w:space="0" w:color="auto"/>
        <w:right w:val="none" w:sz="0" w:space="0" w:color="auto"/>
      </w:divBdr>
      <w:divsChild>
        <w:div w:id="32275620">
          <w:marLeft w:val="0"/>
          <w:marRight w:val="0"/>
          <w:marTop w:val="0"/>
          <w:marBottom w:val="0"/>
          <w:divBdr>
            <w:top w:val="none" w:sz="0" w:space="0" w:color="auto"/>
            <w:left w:val="none" w:sz="0" w:space="0" w:color="auto"/>
            <w:bottom w:val="none" w:sz="0" w:space="0" w:color="auto"/>
            <w:right w:val="none" w:sz="0" w:space="0" w:color="auto"/>
          </w:divBdr>
          <w:divsChild>
            <w:div w:id="1111515369">
              <w:marLeft w:val="0"/>
              <w:marRight w:val="0"/>
              <w:marTop w:val="0"/>
              <w:marBottom w:val="0"/>
              <w:divBdr>
                <w:top w:val="none" w:sz="0" w:space="0" w:color="auto"/>
                <w:left w:val="none" w:sz="0" w:space="0" w:color="auto"/>
                <w:bottom w:val="none" w:sz="0" w:space="0" w:color="auto"/>
                <w:right w:val="none" w:sz="0" w:space="0" w:color="auto"/>
              </w:divBdr>
              <w:divsChild>
                <w:div w:id="10867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1575033">
      <w:bodyDiv w:val="1"/>
      <w:marLeft w:val="0"/>
      <w:marRight w:val="0"/>
      <w:marTop w:val="0"/>
      <w:marBottom w:val="0"/>
      <w:divBdr>
        <w:top w:val="none" w:sz="0" w:space="0" w:color="auto"/>
        <w:left w:val="none" w:sz="0" w:space="0" w:color="auto"/>
        <w:bottom w:val="none" w:sz="0" w:space="0" w:color="auto"/>
        <w:right w:val="none" w:sz="0" w:space="0" w:color="auto"/>
      </w:divBdr>
      <w:divsChild>
        <w:div w:id="585383175">
          <w:marLeft w:val="0"/>
          <w:marRight w:val="0"/>
          <w:marTop w:val="0"/>
          <w:marBottom w:val="0"/>
          <w:divBdr>
            <w:top w:val="none" w:sz="0" w:space="0" w:color="auto"/>
            <w:left w:val="none" w:sz="0" w:space="0" w:color="auto"/>
            <w:bottom w:val="none" w:sz="0" w:space="0" w:color="auto"/>
            <w:right w:val="none" w:sz="0" w:space="0" w:color="auto"/>
          </w:divBdr>
          <w:divsChild>
            <w:div w:id="1948852314">
              <w:marLeft w:val="0"/>
              <w:marRight w:val="0"/>
              <w:marTop w:val="0"/>
              <w:marBottom w:val="0"/>
              <w:divBdr>
                <w:top w:val="none" w:sz="0" w:space="0" w:color="auto"/>
                <w:left w:val="none" w:sz="0" w:space="0" w:color="auto"/>
                <w:bottom w:val="none" w:sz="0" w:space="0" w:color="auto"/>
                <w:right w:val="none" w:sz="0" w:space="0" w:color="auto"/>
              </w:divBdr>
              <w:divsChild>
                <w:div w:id="129250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3304702">
      <w:bodyDiv w:val="1"/>
      <w:marLeft w:val="0"/>
      <w:marRight w:val="0"/>
      <w:marTop w:val="0"/>
      <w:marBottom w:val="0"/>
      <w:divBdr>
        <w:top w:val="none" w:sz="0" w:space="0" w:color="auto"/>
        <w:left w:val="none" w:sz="0" w:space="0" w:color="auto"/>
        <w:bottom w:val="none" w:sz="0" w:space="0" w:color="auto"/>
        <w:right w:val="none" w:sz="0" w:space="0" w:color="auto"/>
      </w:divBdr>
      <w:divsChild>
        <w:div w:id="2055349670">
          <w:marLeft w:val="0"/>
          <w:marRight w:val="0"/>
          <w:marTop w:val="0"/>
          <w:marBottom w:val="0"/>
          <w:divBdr>
            <w:top w:val="none" w:sz="0" w:space="0" w:color="auto"/>
            <w:left w:val="none" w:sz="0" w:space="0" w:color="auto"/>
            <w:bottom w:val="none" w:sz="0" w:space="0" w:color="auto"/>
            <w:right w:val="none" w:sz="0" w:space="0" w:color="auto"/>
          </w:divBdr>
          <w:divsChild>
            <w:div w:id="1943878953">
              <w:marLeft w:val="0"/>
              <w:marRight w:val="0"/>
              <w:marTop w:val="0"/>
              <w:marBottom w:val="0"/>
              <w:divBdr>
                <w:top w:val="none" w:sz="0" w:space="0" w:color="auto"/>
                <w:left w:val="none" w:sz="0" w:space="0" w:color="auto"/>
                <w:bottom w:val="none" w:sz="0" w:space="0" w:color="auto"/>
                <w:right w:val="none" w:sz="0" w:space="0" w:color="auto"/>
              </w:divBdr>
              <w:divsChild>
                <w:div w:id="1790469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4370900">
      <w:bodyDiv w:val="1"/>
      <w:marLeft w:val="0"/>
      <w:marRight w:val="0"/>
      <w:marTop w:val="0"/>
      <w:marBottom w:val="0"/>
      <w:divBdr>
        <w:top w:val="none" w:sz="0" w:space="0" w:color="auto"/>
        <w:left w:val="none" w:sz="0" w:space="0" w:color="auto"/>
        <w:bottom w:val="none" w:sz="0" w:space="0" w:color="auto"/>
        <w:right w:val="none" w:sz="0" w:space="0" w:color="auto"/>
      </w:divBdr>
      <w:divsChild>
        <w:div w:id="1411460899">
          <w:marLeft w:val="0"/>
          <w:marRight w:val="0"/>
          <w:marTop w:val="0"/>
          <w:marBottom w:val="0"/>
          <w:divBdr>
            <w:top w:val="none" w:sz="0" w:space="0" w:color="auto"/>
            <w:left w:val="none" w:sz="0" w:space="0" w:color="auto"/>
            <w:bottom w:val="none" w:sz="0" w:space="0" w:color="auto"/>
            <w:right w:val="none" w:sz="0" w:space="0" w:color="auto"/>
          </w:divBdr>
          <w:divsChild>
            <w:div w:id="1877886366">
              <w:marLeft w:val="0"/>
              <w:marRight w:val="0"/>
              <w:marTop w:val="0"/>
              <w:marBottom w:val="0"/>
              <w:divBdr>
                <w:top w:val="none" w:sz="0" w:space="0" w:color="auto"/>
                <w:left w:val="none" w:sz="0" w:space="0" w:color="auto"/>
                <w:bottom w:val="none" w:sz="0" w:space="0" w:color="auto"/>
                <w:right w:val="none" w:sz="0" w:space="0" w:color="auto"/>
              </w:divBdr>
              <w:divsChild>
                <w:div w:id="16339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6405406">
      <w:bodyDiv w:val="1"/>
      <w:marLeft w:val="0"/>
      <w:marRight w:val="0"/>
      <w:marTop w:val="0"/>
      <w:marBottom w:val="0"/>
      <w:divBdr>
        <w:top w:val="none" w:sz="0" w:space="0" w:color="auto"/>
        <w:left w:val="none" w:sz="0" w:space="0" w:color="auto"/>
        <w:bottom w:val="none" w:sz="0" w:space="0" w:color="auto"/>
        <w:right w:val="none" w:sz="0" w:space="0" w:color="auto"/>
      </w:divBdr>
      <w:divsChild>
        <w:div w:id="1514440">
          <w:marLeft w:val="0"/>
          <w:marRight w:val="0"/>
          <w:marTop w:val="0"/>
          <w:marBottom w:val="0"/>
          <w:divBdr>
            <w:top w:val="none" w:sz="0" w:space="0" w:color="auto"/>
            <w:left w:val="none" w:sz="0" w:space="0" w:color="auto"/>
            <w:bottom w:val="none" w:sz="0" w:space="0" w:color="auto"/>
            <w:right w:val="none" w:sz="0" w:space="0" w:color="auto"/>
          </w:divBdr>
          <w:divsChild>
            <w:div w:id="1876581382">
              <w:marLeft w:val="0"/>
              <w:marRight w:val="0"/>
              <w:marTop w:val="0"/>
              <w:marBottom w:val="0"/>
              <w:divBdr>
                <w:top w:val="none" w:sz="0" w:space="0" w:color="auto"/>
                <w:left w:val="none" w:sz="0" w:space="0" w:color="auto"/>
                <w:bottom w:val="none" w:sz="0" w:space="0" w:color="auto"/>
                <w:right w:val="none" w:sz="0" w:space="0" w:color="auto"/>
              </w:divBdr>
              <w:divsChild>
                <w:div w:id="1509981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2067029">
      <w:bodyDiv w:val="1"/>
      <w:marLeft w:val="0"/>
      <w:marRight w:val="0"/>
      <w:marTop w:val="0"/>
      <w:marBottom w:val="0"/>
      <w:divBdr>
        <w:top w:val="none" w:sz="0" w:space="0" w:color="auto"/>
        <w:left w:val="none" w:sz="0" w:space="0" w:color="auto"/>
        <w:bottom w:val="none" w:sz="0" w:space="0" w:color="auto"/>
        <w:right w:val="none" w:sz="0" w:space="0" w:color="auto"/>
      </w:divBdr>
      <w:divsChild>
        <w:div w:id="467432649">
          <w:marLeft w:val="0"/>
          <w:marRight w:val="0"/>
          <w:marTop w:val="0"/>
          <w:marBottom w:val="0"/>
          <w:divBdr>
            <w:top w:val="none" w:sz="0" w:space="0" w:color="auto"/>
            <w:left w:val="none" w:sz="0" w:space="0" w:color="auto"/>
            <w:bottom w:val="none" w:sz="0" w:space="0" w:color="auto"/>
            <w:right w:val="none" w:sz="0" w:space="0" w:color="auto"/>
          </w:divBdr>
          <w:divsChild>
            <w:div w:id="458109896">
              <w:marLeft w:val="0"/>
              <w:marRight w:val="0"/>
              <w:marTop w:val="0"/>
              <w:marBottom w:val="0"/>
              <w:divBdr>
                <w:top w:val="none" w:sz="0" w:space="0" w:color="auto"/>
                <w:left w:val="none" w:sz="0" w:space="0" w:color="auto"/>
                <w:bottom w:val="none" w:sz="0" w:space="0" w:color="auto"/>
                <w:right w:val="none" w:sz="0" w:space="0" w:color="auto"/>
              </w:divBdr>
              <w:divsChild>
                <w:div w:id="1032075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300785">
      <w:bodyDiv w:val="1"/>
      <w:marLeft w:val="0"/>
      <w:marRight w:val="0"/>
      <w:marTop w:val="0"/>
      <w:marBottom w:val="0"/>
      <w:divBdr>
        <w:top w:val="none" w:sz="0" w:space="0" w:color="auto"/>
        <w:left w:val="none" w:sz="0" w:space="0" w:color="auto"/>
        <w:bottom w:val="none" w:sz="0" w:space="0" w:color="auto"/>
        <w:right w:val="none" w:sz="0" w:space="0" w:color="auto"/>
      </w:divBdr>
      <w:divsChild>
        <w:div w:id="1481461021">
          <w:marLeft w:val="0"/>
          <w:marRight w:val="0"/>
          <w:marTop w:val="0"/>
          <w:marBottom w:val="0"/>
          <w:divBdr>
            <w:top w:val="none" w:sz="0" w:space="0" w:color="auto"/>
            <w:left w:val="none" w:sz="0" w:space="0" w:color="auto"/>
            <w:bottom w:val="none" w:sz="0" w:space="0" w:color="auto"/>
            <w:right w:val="none" w:sz="0" w:space="0" w:color="auto"/>
          </w:divBdr>
          <w:divsChild>
            <w:div w:id="572355030">
              <w:marLeft w:val="0"/>
              <w:marRight w:val="0"/>
              <w:marTop w:val="0"/>
              <w:marBottom w:val="0"/>
              <w:divBdr>
                <w:top w:val="none" w:sz="0" w:space="0" w:color="auto"/>
                <w:left w:val="none" w:sz="0" w:space="0" w:color="auto"/>
                <w:bottom w:val="none" w:sz="0" w:space="0" w:color="auto"/>
                <w:right w:val="none" w:sz="0" w:space="0" w:color="auto"/>
              </w:divBdr>
              <w:divsChild>
                <w:div w:id="132407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642430">
      <w:bodyDiv w:val="1"/>
      <w:marLeft w:val="0"/>
      <w:marRight w:val="0"/>
      <w:marTop w:val="0"/>
      <w:marBottom w:val="0"/>
      <w:divBdr>
        <w:top w:val="none" w:sz="0" w:space="0" w:color="auto"/>
        <w:left w:val="none" w:sz="0" w:space="0" w:color="auto"/>
        <w:bottom w:val="none" w:sz="0" w:space="0" w:color="auto"/>
        <w:right w:val="none" w:sz="0" w:space="0" w:color="auto"/>
      </w:divBdr>
      <w:divsChild>
        <w:div w:id="185097436">
          <w:marLeft w:val="0"/>
          <w:marRight w:val="0"/>
          <w:marTop w:val="0"/>
          <w:marBottom w:val="0"/>
          <w:divBdr>
            <w:top w:val="none" w:sz="0" w:space="0" w:color="auto"/>
            <w:left w:val="none" w:sz="0" w:space="0" w:color="auto"/>
            <w:bottom w:val="none" w:sz="0" w:space="0" w:color="auto"/>
            <w:right w:val="none" w:sz="0" w:space="0" w:color="auto"/>
          </w:divBdr>
          <w:divsChild>
            <w:div w:id="36131336">
              <w:marLeft w:val="0"/>
              <w:marRight w:val="0"/>
              <w:marTop w:val="0"/>
              <w:marBottom w:val="0"/>
              <w:divBdr>
                <w:top w:val="none" w:sz="0" w:space="0" w:color="auto"/>
                <w:left w:val="none" w:sz="0" w:space="0" w:color="auto"/>
                <w:bottom w:val="none" w:sz="0" w:space="0" w:color="auto"/>
                <w:right w:val="none" w:sz="0" w:space="0" w:color="auto"/>
              </w:divBdr>
              <w:divsChild>
                <w:div w:id="1600484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772</Words>
  <Characters>4401</Characters>
  <Application>Microsoft Macintosh Word</Application>
  <DocSecurity>0</DocSecurity>
  <Lines>36</Lines>
  <Paragraphs>10</Paragraphs>
  <ScaleCrop>false</ScaleCrop>
  <Company>Cornell University College of Veterinary Medicine</Company>
  <LinksUpToDate>false</LinksUpToDate>
  <CharactersWithSpaces>5163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madden</dc:creator>
  <cp:keywords/>
  <dc:description/>
  <cp:lastModifiedBy>valerie madden</cp:lastModifiedBy>
  <cp:revision>18</cp:revision>
  <dcterms:created xsi:type="dcterms:W3CDTF">2014-07-22T17:47:00Z</dcterms:created>
  <dcterms:modified xsi:type="dcterms:W3CDTF">2014-07-22T18:35:00Z</dcterms:modified>
</cp:coreProperties>
</file>