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2718A" w14:textId="77777777" w:rsidR="009C2A13" w:rsidRDefault="009C2A13" w:rsidP="009C2A13">
      <w:pPr>
        <w:rPr>
          <w:b/>
          <w:sz w:val="36"/>
          <w:szCs w:val="36"/>
        </w:rPr>
      </w:pPr>
      <w:r w:rsidRPr="009C2A13">
        <w:rPr>
          <w:b/>
          <w:sz w:val="36"/>
          <w:szCs w:val="36"/>
        </w:rPr>
        <w:t xml:space="preserve">Platelet activation in a population of critically ill dogs as measured with whole blood flow </w:t>
      </w:r>
      <w:proofErr w:type="spellStart"/>
      <w:r w:rsidRPr="009C2A13">
        <w:rPr>
          <w:b/>
          <w:sz w:val="36"/>
          <w:szCs w:val="36"/>
        </w:rPr>
        <w:t>cytometry</w:t>
      </w:r>
      <w:proofErr w:type="spellEnd"/>
      <w:r w:rsidRPr="009C2A13">
        <w:rPr>
          <w:b/>
          <w:sz w:val="36"/>
          <w:szCs w:val="36"/>
        </w:rPr>
        <w:t xml:space="preserve"> and </w:t>
      </w:r>
      <w:proofErr w:type="spellStart"/>
      <w:r w:rsidRPr="009C2A13">
        <w:rPr>
          <w:b/>
          <w:sz w:val="36"/>
          <w:szCs w:val="36"/>
        </w:rPr>
        <w:t>thromboelastography</w:t>
      </w:r>
      <w:proofErr w:type="spellEnd"/>
    </w:p>
    <w:p w14:paraId="327A7E6B" w14:textId="77777777" w:rsidR="009C2A13" w:rsidRDefault="009C2A13" w:rsidP="009C2A13">
      <w:pPr>
        <w:rPr>
          <w:b/>
          <w:sz w:val="36"/>
          <w:szCs w:val="36"/>
        </w:rPr>
      </w:pPr>
      <w:r>
        <w:rPr>
          <w:rFonts w:eastAsia="Times New Roman" w:cs="Times New Roman"/>
        </w:rPr>
        <w:t>April 2015, Vol. 76, No. 4, Pages 328-337</w:t>
      </w:r>
    </w:p>
    <w:p w14:paraId="2050AD0F" w14:textId="77777777" w:rsidR="009C2A13" w:rsidRDefault="009C2A13" w:rsidP="009C2A13">
      <w:pPr>
        <w:rPr>
          <w:b/>
          <w:sz w:val="36"/>
          <w:szCs w:val="36"/>
        </w:rPr>
      </w:pPr>
    </w:p>
    <w:p w14:paraId="520BD84A" w14:textId="77777777" w:rsidR="009C2A13" w:rsidRDefault="009C2A13" w:rsidP="001C49BE">
      <w:pPr>
        <w:pStyle w:val="Paragraphedeliste"/>
        <w:numPr>
          <w:ilvl w:val="0"/>
          <w:numId w:val="1"/>
        </w:numPr>
      </w:pPr>
      <w:r w:rsidRPr="0084230F">
        <w:rPr>
          <w:b/>
        </w:rPr>
        <w:t xml:space="preserve">Why was the study done? </w:t>
      </w:r>
      <w:r w:rsidR="00FB4F7F">
        <w:t xml:space="preserve">Activated platelets </w:t>
      </w:r>
      <w:r>
        <w:t xml:space="preserve">strongly contribute to inflammation, thrombosis, MODS, and DIC (recruitment /activation of neutrophils, release of </w:t>
      </w:r>
      <w:proofErr w:type="spellStart"/>
      <w:r>
        <w:t>microparticles</w:t>
      </w:r>
      <w:proofErr w:type="spellEnd"/>
      <w:r w:rsidR="00FB4F7F">
        <w:t xml:space="preserve">. </w:t>
      </w:r>
      <w:r w:rsidR="001C49BE">
        <w:t xml:space="preserve"> Hypercoagulability has been detected in several diseases and conditions (IMHA, ITP, neoplasia, PLE, PLN, DIC…). In people, excessive platelet activation has been detected in critically ill patients with sepsis, MODS, CHF. Determining a positive relationship between platelet activation and hypercoagulability would improve the understanding of hemostatic changes in critically ill dog and help guide targeted treatment. </w:t>
      </w:r>
    </w:p>
    <w:p w14:paraId="2B755F6F" w14:textId="77777777" w:rsidR="009C2A13" w:rsidRDefault="009C2A13" w:rsidP="009C2A13"/>
    <w:p w14:paraId="50DAE2EA" w14:textId="77777777" w:rsidR="001C49BE" w:rsidRDefault="009C2A13" w:rsidP="001C49BE">
      <w:pPr>
        <w:pStyle w:val="Paragraphedeliste"/>
        <w:numPr>
          <w:ilvl w:val="0"/>
          <w:numId w:val="1"/>
        </w:numPr>
      </w:pPr>
      <w:r>
        <w:rPr>
          <w:b/>
        </w:rPr>
        <w:t>Goal:</w:t>
      </w:r>
      <w:r>
        <w:t xml:space="preserve"> </w:t>
      </w:r>
      <w:r w:rsidR="001C49BE">
        <w:t>To determine whether critically ill dogs had increased platelet activation and whether the proportion of activated platelets correlated with severity of illness.</w:t>
      </w:r>
    </w:p>
    <w:p w14:paraId="784010AF" w14:textId="77777777" w:rsidR="009C2A13" w:rsidRDefault="009C2A13" w:rsidP="001C49BE"/>
    <w:p w14:paraId="4CCCF612" w14:textId="77777777" w:rsidR="009C2A13" w:rsidRDefault="009C2A13" w:rsidP="009C2A13">
      <w:pPr>
        <w:pStyle w:val="Paragraphedeliste"/>
        <w:numPr>
          <w:ilvl w:val="0"/>
          <w:numId w:val="1"/>
        </w:numPr>
      </w:pPr>
      <w:r>
        <w:rPr>
          <w:b/>
        </w:rPr>
        <w:t xml:space="preserve">Hypothesis: </w:t>
      </w:r>
      <w:r w:rsidR="001C49BE">
        <w:t xml:space="preserve">Compared to healthy controls, critically ill dogs would a greater degree of platelet activation and evidence of hypercoagulability. Degree of platelet activation would correlate with disease severity. </w:t>
      </w:r>
    </w:p>
    <w:p w14:paraId="6E08EAFA" w14:textId="77777777" w:rsidR="001C49BE" w:rsidRDefault="001C49BE" w:rsidP="001C49BE">
      <w:pPr>
        <w:pStyle w:val="Paragraphedeliste"/>
      </w:pPr>
    </w:p>
    <w:p w14:paraId="672B5BE0" w14:textId="77777777" w:rsidR="009C2A13" w:rsidRDefault="009C2A13" w:rsidP="009C2A13">
      <w:pPr>
        <w:pStyle w:val="Paragraphedeliste"/>
        <w:numPr>
          <w:ilvl w:val="0"/>
          <w:numId w:val="1"/>
        </w:numPr>
      </w:pPr>
      <w:r>
        <w:rPr>
          <w:b/>
        </w:rPr>
        <w:t xml:space="preserve">Type of study: </w:t>
      </w:r>
      <w:r>
        <w:t xml:space="preserve">Prospective </w:t>
      </w:r>
      <w:r w:rsidR="001C49BE">
        <w:t>observation study</w:t>
      </w:r>
    </w:p>
    <w:p w14:paraId="05707F50" w14:textId="77777777" w:rsidR="001C49BE" w:rsidRDefault="001C49BE" w:rsidP="001C49BE">
      <w:pPr>
        <w:pStyle w:val="Paragraphedeliste"/>
      </w:pPr>
    </w:p>
    <w:p w14:paraId="47D0D8DC" w14:textId="77777777" w:rsidR="009C2A13" w:rsidRDefault="009C2A13" w:rsidP="009C2A13">
      <w:pPr>
        <w:pStyle w:val="Paragraphedeliste"/>
        <w:numPr>
          <w:ilvl w:val="0"/>
          <w:numId w:val="1"/>
        </w:numPr>
      </w:pPr>
      <w:r>
        <w:rPr>
          <w:b/>
        </w:rPr>
        <w:t>Material and Methods:</w:t>
      </w:r>
      <w:r>
        <w:t xml:space="preserve"> </w:t>
      </w:r>
      <w:r w:rsidR="001C49BE">
        <w:t xml:space="preserve"> Tufts</w:t>
      </w:r>
      <w:r w:rsidR="0016075D">
        <w:t>. September – December 2010 and March – May 2011.  Various diseases and conditions.  Healthy controls.  SPI2 and APPLE</w:t>
      </w:r>
      <w:r w:rsidR="006035E3">
        <w:t xml:space="preserve"> for disease severity.  Recorded SIRS and MODS scores. Recorded survival to discharge/ duration of hospitalization/ total cost of hospitalization. </w:t>
      </w:r>
    </w:p>
    <w:p w14:paraId="321C3DA0" w14:textId="77777777" w:rsidR="00D307B8" w:rsidRDefault="00D307B8" w:rsidP="00D307B8">
      <w:pPr>
        <w:pStyle w:val="Paragraphedeliste"/>
      </w:pPr>
      <w:r>
        <w:rPr>
          <w:b/>
        </w:rPr>
        <w:t>Platelet activation:</w:t>
      </w:r>
      <w:r>
        <w:t xml:space="preserve"> </w:t>
      </w:r>
    </w:p>
    <w:p w14:paraId="0074E477" w14:textId="77777777" w:rsidR="00772D73" w:rsidRDefault="00A0428F" w:rsidP="00D307B8">
      <w:pPr>
        <w:pStyle w:val="Paragraphedeliste"/>
      </w:pPr>
      <w:r>
        <w:t>*</w:t>
      </w:r>
      <w:r w:rsidR="00772D73">
        <w:t xml:space="preserve">Flow </w:t>
      </w:r>
      <w:proofErr w:type="spellStart"/>
      <w:r w:rsidR="00772D73">
        <w:t>cytometry</w:t>
      </w:r>
      <w:proofErr w:type="spellEnd"/>
    </w:p>
    <w:p w14:paraId="1F6D6BB2" w14:textId="77777777" w:rsidR="00772D73" w:rsidRDefault="00A0428F" w:rsidP="00D307B8">
      <w:pPr>
        <w:pStyle w:val="Paragraphedeliste"/>
      </w:pPr>
      <w:r>
        <w:t>-</w:t>
      </w:r>
      <w:r w:rsidR="00772D73">
        <w:t>To detect platelet population: Monoclonal mouse human anti-CD61 conjugated t</w:t>
      </w:r>
      <w:r w:rsidR="003A19FF">
        <w:t xml:space="preserve">o </w:t>
      </w:r>
      <w:proofErr w:type="spellStart"/>
      <w:r w:rsidR="003A19FF">
        <w:t>allophycocyanin</w:t>
      </w:r>
      <w:proofErr w:type="spellEnd"/>
      <w:r w:rsidR="003A19FF">
        <w:t xml:space="preserve"> </w:t>
      </w:r>
      <w:proofErr w:type="spellStart"/>
      <w:r w:rsidR="003A19FF">
        <w:t>fluorochrome</w:t>
      </w:r>
      <w:proofErr w:type="spellEnd"/>
      <w:r w:rsidR="003A19FF">
        <w:t xml:space="preserve"> – (CD61 = platelet-specific antigen)</w:t>
      </w:r>
    </w:p>
    <w:p w14:paraId="43C94390" w14:textId="77777777" w:rsidR="00772D73" w:rsidRDefault="00A0428F" w:rsidP="00D307B8">
      <w:pPr>
        <w:pStyle w:val="Paragraphedeliste"/>
      </w:pPr>
      <w:r>
        <w:t>-</w:t>
      </w:r>
      <w:r w:rsidR="00772D73">
        <w:t>To detect activated platelets through P-</w:t>
      </w:r>
      <w:proofErr w:type="spellStart"/>
      <w:r w:rsidR="00772D73">
        <w:t>selectin</w:t>
      </w:r>
      <w:proofErr w:type="spellEnd"/>
      <w:r w:rsidR="00772D73">
        <w:t xml:space="preserve"> expression: Monoclonal mouse anti-CD62 conjugated to </w:t>
      </w:r>
      <w:proofErr w:type="spellStart"/>
      <w:r w:rsidR="00772D73">
        <w:t>phycoerythrin</w:t>
      </w:r>
      <w:proofErr w:type="spellEnd"/>
      <w:r w:rsidR="00772D73">
        <w:t xml:space="preserve">. </w:t>
      </w:r>
    </w:p>
    <w:p w14:paraId="1B31BDA0" w14:textId="77777777" w:rsidR="00A0428F" w:rsidRDefault="00A0428F" w:rsidP="00D307B8">
      <w:pPr>
        <w:pStyle w:val="Paragraphedeliste"/>
      </w:pPr>
      <w:r>
        <w:t>-On resting and ADP-treated samples</w:t>
      </w:r>
      <w:r w:rsidR="00F35F24">
        <w:t xml:space="preserve"> (stimulated or not stimulated)</w:t>
      </w:r>
    </w:p>
    <w:p w14:paraId="5E4457DF" w14:textId="77777777" w:rsidR="00A0428F" w:rsidRDefault="00A0428F" w:rsidP="00D307B8">
      <w:pPr>
        <w:pStyle w:val="Paragraphedeliste"/>
        <w:rPr>
          <w:b/>
        </w:rPr>
      </w:pPr>
      <w:proofErr w:type="spellStart"/>
      <w:r>
        <w:rPr>
          <w:b/>
        </w:rPr>
        <w:t>Thromboelastography</w:t>
      </w:r>
      <w:proofErr w:type="spellEnd"/>
    </w:p>
    <w:p w14:paraId="7EEC016A" w14:textId="77777777" w:rsidR="00A0428F" w:rsidRDefault="00A0428F" w:rsidP="00D307B8">
      <w:pPr>
        <w:pStyle w:val="Paragraphedeliste"/>
      </w:pPr>
      <w:r>
        <w:rPr>
          <w:b/>
        </w:rPr>
        <w:t>-</w:t>
      </w:r>
      <w:r>
        <w:t>Kaolin-activated</w:t>
      </w:r>
    </w:p>
    <w:p w14:paraId="3EFF45EE" w14:textId="77777777" w:rsidR="0045118C" w:rsidRDefault="0045118C" w:rsidP="00D307B8">
      <w:pPr>
        <w:pStyle w:val="Paragraphedeliste"/>
      </w:pPr>
      <w:r>
        <w:rPr>
          <w:b/>
        </w:rPr>
        <w:t>Stats:</w:t>
      </w:r>
      <w:r>
        <w:t xml:space="preserve"> Wilcoxon signed rank test, Mann-Whitney U test, </w:t>
      </w:r>
      <w:proofErr w:type="spellStart"/>
      <w:r>
        <w:t>Kruskal</w:t>
      </w:r>
      <w:proofErr w:type="spellEnd"/>
      <w:r>
        <w:t xml:space="preserve">-Wallis test, </w:t>
      </w:r>
      <w:proofErr w:type="spellStart"/>
      <w:r>
        <w:t>Spearmann</w:t>
      </w:r>
      <w:proofErr w:type="spellEnd"/>
      <w:r>
        <w:t xml:space="preserve"> correlation test. </w:t>
      </w:r>
      <w:proofErr w:type="gramStart"/>
      <w:r>
        <w:t>Sample size calculations.</w:t>
      </w:r>
      <w:proofErr w:type="gramEnd"/>
      <w:r>
        <w:t xml:space="preserve"> </w:t>
      </w:r>
    </w:p>
    <w:p w14:paraId="622A9034" w14:textId="77777777" w:rsidR="00A0428F" w:rsidRPr="00A0428F" w:rsidRDefault="00A0428F" w:rsidP="00D307B8">
      <w:pPr>
        <w:pStyle w:val="Paragraphedeliste"/>
      </w:pPr>
    </w:p>
    <w:p w14:paraId="15EB0571" w14:textId="77777777" w:rsidR="009C2A13" w:rsidRDefault="009C2A13" w:rsidP="00486C57">
      <w:pPr>
        <w:pStyle w:val="Paragraphedeliste"/>
        <w:numPr>
          <w:ilvl w:val="0"/>
          <w:numId w:val="1"/>
        </w:numPr>
      </w:pPr>
      <w:r>
        <w:rPr>
          <w:b/>
        </w:rPr>
        <w:t xml:space="preserve">Most important results: </w:t>
      </w:r>
    </w:p>
    <w:p w14:paraId="743C7EC3" w14:textId="77777777" w:rsidR="00324D61" w:rsidRDefault="00324D61" w:rsidP="00324D61">
      <w:pPr>
        <w:pStyle w:val="Paragraphedeliste"/>
      </w:pPr>
      <w:proofErr w:type="gramStart"/>
      <w:r>
        <w:t>n</w:t>
      </w:r>
      <w:proofErr w:type="gramEnd"/>
      <w:r>
        <w:t xml:space="preserve">= </w:t>
      </w:r>
      <w:r w:rsidR="002C3EF3">
        <w:t>82 critically ill dogs</w:t>
      </w:r>
      <w:r w:rsidR="002C3EF3">
        <w:tab/>
        <w:t>n= 24 healthy controls</w:t>
      </w:r>
    </w:p>
    <w:p w14:paraId="4FD80051" w14:textId="77777777" w:rsidR="002C3EF3" w:rsidRDefault="002C3EF3" w:rsidP="00324D61">
      <w:pPr>
        <w:pStyle w:val="Paragraphedeliste"/>
      </w:pPr>
      <w:r>
        <w:t>61/84 survived (74%)</w:t>
      </w:r>
    </w:p>
    <w:p w14:paraId="2C90F879" w14:textId="77777777" w:rsidR="003E7FCD" w:rsidRDefault="003E7FCD" w:rsidP="00324D61">
      <w:pPr>
        <w:pStyle w:val="Paragraphedeliste"/>
      </w:pPr>
      <w:r>
        <w:t>-No differences in platelet activation for non-ADP treated samples (between sick dogs and controls)</w:t>
      </w:r>
    </w:p>
    <w:p w14:paraId="5098F3A7" w14:textId="77777777" w:rsidR="000363EB" w:rsidRDefault="003E7FCD" w:rsidP="000363EB">
      <w:pPr>
        <w:pStyle w:val="Paragraphedeliste"/>
      </w:pPr>
      <w:r>
        <w:lastRenderedPageBreak/>
        <w:t>-</w:t>
      </w:r>
      <w:r w:rsidR="000363EB">
        <w:t>Sick dogs had s</w:t>
      </w:r>
      <w:r>
        <w:t>ignificant</w:t>
      </w:r>
      <w:r w:rsidR="000363EB">
        <w:t>ly</w:t>
      </w:r>
      <w:r>
        <w:t xml:space="preserve"> increase</w:t>
      </w:r>
      <w:r w:rsidR="000363EB">
        <w:t xml:space="preserve">d platelet activation for ADP-treated </w:t>
      </w:r>
      <w:proofErr w:type="spellStart"/>
      <w:r w:rsidR="000363EB">
        <w:t>samples</w:t>
      </w:r>
      <w:proofErr w:type="gramStart"/>
      <w:r w:rsidR="000363EB">
        <w:t>;significantly</w:t>
      </w:r>
      <w:proofErr w:type="spellEnd"/>
      <w:proofErr w:type="gramEnd"/>
      <w:r w:rsidR="000363EB">
        <w:t xml:space="preserve"> increased MA, alpha angle, global clot strength; significantly decreased clot formation time; significantly increased fibrinogen concentration, PT, </w:t>
      </w:r>
      <w:proofErr w:type="spellStart"/>
      <w:r w:rsidR="000363EB">
        <w:t>aPTT</w:t>
      </w:r>
      <w:proofErr w:type="spellEnd"/>
      <w:r w:rsidR="000363EB">
        <w:t xml:space="preserve">; significantly decreased AT concentration. </w:t>
      </w:r>
    </w:p>
    <w:p w14:paraId="16C82244" w14:textId="77777777" w:rsidR="000363EB" w:rsidRDefault="000363EB" w:rsidP="000363EB">
      <w:pPr>
        <w:pStyle w:val="Paragraphedeliste"/>
      </w:pPr>
      <w:r>
        <w:t xml:space="preserve">-Survivors and non-survivors: similar flow </w:t>
      </w:r>
      <w:proofErr w:type="spellStart"/>
      <w:r>
        <w:t>cytometry</w:t>
      </w:r>
      <w:proofErr w:type="spellEnd"/>
      <w:r>
        <w:t xml:space="preserve"> and TEG values.</w:t>
      </w:r>
    </w:p>
    <w:p w14:paraId="16D740F4" w14:textId="77777777" w:rsidR="000363EB" w:rsidRDefault="000363EB" w:rsidP="000363EB">
      <w:pPr>
        <w:pStyle w:val="Paragraphedeliste"/>
      </w:pPr>
      <w:r>
        <w:t>-</w:t>
      </w:r>
      <w:proofErr w:type="spellStart"/>
      <w:r>
        <w:t>Macrothrombosis</w:t>
      </w:r>
      <w:proofErr w:type="spellEnd"/>
      <w:r>
        <w:t xml:space="preserve"> developed in 3 dogs.</w:t>
      </w:r>
    </w:p>
    <w:p w14:paraId="5AE39799" w14:textId="77777777" w:rsidR="000363EB" w:rsidRDefault="000363EB" w:rsidP="000363EB">
      <w:pPr>
        <w:pStyle w:val="Paragraphedeliste"/>
      </w:pPr>
      <w:r>
        <w:t xml:space="preserve">-No differences in TEG values among sick dogs </w:t>
      </w:r>
      <w:proofErr w:type="spellStart"/>
      <w:r>
        <w:t>subclassified</w:t>
      </w:r>
      <w:proofErr w:type="spellEnd"/>
      <w:r>
        <w:t xml:space="preserve"> on the basis of SIRS scores, MODS scores, reason for admission, or cost or duration of hospitalization.</w:t>
      </w:r>
    </w:p>
    <w:p w14:paraId="683BA2F2" w14:textId="77777777" w:rsidR="003E7FCD" w:rsidRDefault="003E7FCD" w:rsidP="000363EB"/>
    <w:p w14:paraId="52E6FA00" w14:textId="77777777" w:rsidR="003E7FCD" w:rsidRDefault="003E7FCD" w:rsidP="00324D61">
      <w:pPr>
        <w:pStyle w:val="Paragraphedeliste"/>
      </w:pPr>
    </w:p>
    <w:p w14:paraId="0211B4E9" w14:textId="77777777" w:rsidR="009C2A13" w:rsidRDefault="009C2A13" w:rsidP="009C2A13">
      <w:pPr>
        <w:pStyle w:val="Paragraphedeliste"/>
        <w:numPr>
          <w:ilvl w:val="0"/>
          <w:numId w:val="1"/>
        </w:numPr>
      </w:pPr>
      <w:r>
        <w:rPr>
          <w:b/>
        </w:rPr>
        <w:t xml:space="preserve">Conclusion: </w:t>
      </w:r>
    </w:p>
    <w:p w14:paraId="5C47F3E2" w14:textId="72F51B21" w:rsidR="00E87DEB" w:rsidRDefault="00E87DEB" w:rsidP="00E87DEB">
      <w:pPr>
        <w:pStyle w:val="Paragraphedeliste"/>
      </w:pPr>
      <w:r>
        <w:t xml:space="preserve">-Platelets in healthy dogs are more resistant to ADP activation than platelets in critically ill dogs.  Addition of a platelet agonist may be useful in evaluating platelet </w:t>
      </w:r>
      <w:proofErr w:type="spellStart"/>
      <w:r>
        <w:t>hyperreactivity</w:t>
      </w:r>
      <w:proofErr w:type="spellEnd"/>
      <w:r>
        <w:t xml:space="preserve">; may be a useful indicator of the capacity of circulating platelets to contribute to the </w:t>
      </w:r>
      <w:proofErr w:type="spellStart"/>
      <w:r>
        <w:t>prothrombic</w:t>
      </w:r>
      <w:proofErr w:type="spellEnd"/>
      <w:r>
        <w:t xml:space="preserve"> state. </w:t>
      </w:r>
    </w:p>
    <w:p w14:paraId="6DA727E0" w14:textId="75629BAC" w:rsidR="00E87DEB" w:rsidRDefault="00E87DEB" w:rsidP="00E87DEB">
      <w:pPr>
        <w:pStyle w:val="Paragraphedeliste"/>
      </w:pPr>
      <w:r>
        <w:t xml:space="preserve">-Most dogs admitted to the ICU were </w:t>
      </w:r>
      <w:proofErr w:type="spellStart"/>
      <w:r>
        <w:t>hypercoagulable</w:t>
      </w:r>
      <w:proofErr w:type="spellEnd"/>
      <w:r>
        <w:t xml:space="preserve">.  No significant correlation between the degree of ADP-stimulated platelet activation and the TEG values (ADP = weak agonist, other factors (fibrinogen, anemia) contributed to </w:t>
      </w:r>
      <w:proofErr w:type="spellStart"/>
      <w:r>
        <w:t>hypercoagulable</w:t>
      </w:r>
      <w:proofErr w:type="spellEnd"/>
      <w:r>
        <w:t xml:space="preserve"> phenotype?).</w:t>
      </w:r>
    </w:p>
    <w:p w14:paraId="62FB074C" w14:textId="22302462" w:rsidR="00E87DEB" w:rsidRDefault="00E87DEB" w:rsidP="00E87DEB">
      <w:pPr>
        <w:pStyle w:val="Paragraphedeliste"/>
      </w:pPr>
      <w:r>
        <w:t>-Neither SPI2 nor APPLE scores were predictive of the degree of platelet activation or hypercoagulability.</w:t>
      </w:r>
    </w:p>
    <w:p w14:paraId="2644384A" w14:textId="436D6767" w:rsidR="00E87DEB" w:rsidRDefault="00E87DEB" w:rsidP="00E87DEB">
      <w:pPr>
        <w:pStyle w:val="Paragraphedeliste"/>
      </w:pPr>
      <w:r>
        <w:t xml:space="preserve">-No relationship between cost/duration of hospitalization and platelet activation/TEG values/severity scoring systems. </w:t>
      </w:r>
    </w:p>
    <w:p w14:paraId="03A97802" w14:textId="0D3CEE1B" w:rsidR="00233315" w:rsidRDefault="00233315" w:rsidP="00E87DEB">
      <w:pPr>
        <w:pStyle w:val="Paragraphedeliste"/>
      </w:pPr>
      <w:r>
        <w:t>-</w:t>
      </w:r>
      <w:r w:rsidRPr="00D4572E">
        <w:rPr>
          <w:b/>
        </w:rPr>
        <w:t xml:space="preserve">Critically ill dogs had increased platelet activation </w:t>
      </w:r>
      <w:r w:rsidR="00D4572E" w:rsidRPr="00D4572E">
        <w:rPr>
          <w:b/>
        </w:rPr>
        <w:t xml:space="preserve">and evidence of hypercoagulability. Analysis of these results suggested that critically ill dogs have </w:t>
      </w:r>
      <w:proofErr w:type="spellStart"/>
      <w:r w:rsidR="00D4572E" w:rsidRPr="00D4572E">
        <w:rPr>
          <w:b/>
        </w:rPr>
        <w:t>hyperreactive</w:t>
      </w:r>
      <w:proofErr w:type="spellEnd"/>
      <w:r w:rsidR="00D4572E" w:rsidRPr="00D4572E">
        <w:rPr>
          <w:b/>
        </w:rPr>
        <w:t xml:space="preserve"> platelets, which may in part contribute to a </w:t>
      </w:r>
      <w:proofErr w:type="spellStart"/>
      <w:r w:rsidR="00D4572E" w:rsidRPr="00D4572E">
        <w:rPr>
          <w:b/>
        </w:rPr>
        <w:t>prothrombotic</w:t>
      </w:r>
      <w:proofErr w:type="spellEnd"/>
      <w:r w:rsidR="00D4572E" w:rsidRPr="00D4572E">
        <w:rPr>
          <w:b/>
        </w:rPr>
        <w:t xml:space="preserve"> state.</w:t>
      </w:r>
      <w:r w:rsidR="00D4572E">
        <w:t xml:space="preserve"> </w:t>
      </w:r>
    </w:p>
    <w:p w14:paraId="77284C6E" w14:textId="77777777" w:rsidR="00233315" w:rsidRDefault="00233315" w:rsidP="00E87DEB">
      <w:pPr>
        <w:pStyle w:val="Paragraphedeliste"/>
      </w:pPr>
    </w:p>
    <w:p w14:paraId="600919BC" w14:textId="77777777" w:rsidR="00233315" w:rsidRDefault="00233315" w:rsidP="00E87DEB">
      <w:pPr>
        <w:pStyle w:val="Paragraphedeliste"/>
      </w:pPr>
      <w:bookmarkStart w:id="0" w:name="_GoBack"/>
      <w:bookmarkEnd w:id="0"/>
    </w:p>
    <w:p w14:paraId="367862A7" w14:textId="77777777" w:rsidR="00E87DEB" w:rsidRDefault="00E87DEB" w:rsidP="00E87DEB">
      <w:pPr>
        <w:pStyle w:val="Paragraphedeliste"/>
      </w:pPr>
    </w:p>
    <w:p w14:paraId="09434075" w14:textId="77777777" w:rsidR="009C2A13" w:rsidRPr="009C2A13" w:rsidRDefault="009C2A13" w:rsidP="009C2A13">
      <w:pPr>
        <w:rPr>
          <w:b/>
          <w:sz w:val="36"/>
          <w:szCs w:val="36"/>
        </w:rPr>
      </w:pPr>
    </w:p>
    <w:p w14:paraId="740C8E69" w14:textId="77777777" w:rsidR="009C411F" w:rsidRDefault="009C411F"/>
    <w:sectPr w:rsidR="009C411F"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C4CCA"/>
    <w:multiLevelType w:val="hybridMultilevel"/>
    <w:tmpl w:val="3588EC3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A13"/>
    <w:rsid w:val="000363EB"/>
    <w:rsid w:val="0016075D"/>
    <w:rsid w:val="001C49BE"/>
    <w:rsid w:val="00233315"/>
    <w:rsid w:val="002C3EF3"/>
    <w:rsid w:val="002C4D29"/>
    <w:rsid w:val="00324D61"/>
    <w:rsid w:val="003A19FF"/>
    <w:rsid w:val="003E7FCD"/>
    <w:rsid w:val="00437961"/>
    <w:rsid w:val="0045118C"/>
    <w:rsid w:val="00486C57"/>
    <w:rsid w:val="006035E3"/>
    <w:rsid w:val="00772D73"/>
    <w:rsid w:val="009C2A13"/>
    <w:rsid w:val="009C411F"/>
    <w:rsid w:val="00A0428F"/>
    <w:rsid w:val="00D307B8"/>
    <w:rsid w:val="00D4572E"/>
    <w:rsid w:val="00E87DEB"/>
    <w:rsid w:val="00F35F24"/>
    <w:rsid w:val="00FB4F7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A18F5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2A13"/>
    <w:pPr>
      <w:ind w:left="720"/>
      <w:contextualSpacing/>
    </w:pPr>
  </w:style>
  <w:style w:type="paragraph" w:styleId="Textedebulles">
    <w:name w:val="Balloon Text"/>
    <w:basedOn w:val="Normal"/>
    <w:link w:val="TextedebullesCar"/>
    <w:uiPriority w:val="99"/>
    <w:semiHidden/>
    <w:unhideWhenUsed/>
    <w:rsid w:val="009C2A1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C2A13"/>
    <w:rPr>
      <w:rFonts w:ascii="Lucida Grande" w:hAnsi="Lucida Grande" w:cs="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2A13"/>
    <w:pPr>
      <w:ind w:left="720"/>
      <w:contextualSpacing/>
    </w:pPr>
  </w:style>
  <w:style w:type="paragraph" w:styleId="Textedebulles">
    <w:name w:val="Balloon Text"/>
    <w:basedOn w:val="Normal"/>
    <w:link w:val="TextedebullesCar"/>
    <w:uiPriority w:val="99"/>
    <w:semiHidden/>
    <w:unhideWhenUsed/>
    <w:rsid w:val="009C2A1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C2A13"/>
    <w:rPr>
      <w:rFonts w:ascii="Lucida Grande" w:hAnsi="Lucida Grande" w:cs="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445158">
      <w:bodyDiv w:val="1"/>
      <w:marLeft w:val="0"/>
      <w:marRight w:val="0"/>
      <w:marTop w:val="0"/>
      <w:marBottom w:val="0"/>
      <w:divBdr>
        <w:top w:val="none" w:sz="0" w:space="0" w:color="auto"/>
        <w:left w:val="none" w:sz="0" w:space="0" w:color="auto"/>
        <w:bottom w:val="none" w:sz="0" w:space="0" w:color="auto"/>
        <w:right w:val="none" w:sz="0" w:space="0" w:color="auto"/>
      </w:divBdr>
      <w:divsChild>
        <w:div w:id="14563427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589</Words>
  <Characters>3241</Characters>
  <Application>Microsoft Macintosh Word</Application>
  <DocSecurity>0</DocSecurity>
  <Lines>27</Lines>
  <Paragraphs>7</Paragraphs>
  <ScaleCrop>false</ScaleCrop>
  <Company/>
  <LinksUpToDate>false</LinksUpToDate>
  <CharactersWithSpaces>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2015-03-29T21:43:00Z</dcterms:created>
  <dcterms:modified xsi:type="dcterms:W3CDTF">2015-03-30T15:54:00Z</dcterms:modified>
</cp:coreProperties>
</file>