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E2" w:rsidRDefault="00D61D07" w:rsidP="00D61D0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4"/>
          <w:szCs w:val="44"/>
        </w:rPr>
      </w:pPr>
      <w:r>
        <w:rPr>
          <w:rFonts w:ascii="Helvetica-Bold" w:hAnsi="Helvetica-Bold" w:cs="Helvetica-Bold"/>
          <w:b/>
          <w:bCs/>
          <w:sz w:val="44"/>
          <w:szCs w:val="44"/>
        </w:rPr>
        <w:t>Outcome of positive-pressure ventilation</w:t>
      </w:r>
      <w:r>
        <w:rPr>
          <w:rFonts w:ascii="Helvetica-Bold" w:hAnsi="Helvetica-Bold" w:cs="Helvetica-Bold"/>
          <w:b/>
          <w:bCs/>
          <w:sz w:val="44"/>
          <w:szCs w:val="44"/>
        </w:rPr>
        <w:t xml:space="preserve"> </w:t>
      </w:r>
      <w:r>
        <w:rPr>
          <w:rFonts w:ascii="Helvetica-Bold" w:hAnsi="Helvetica-Bold" w:cs="Helvetica-Bold"/>
          <w:b/>
          <w:bCs/>
          <w:sz w:val="44"/>
          <w:szCs w:val="44"/>
        </w:rPr>
        <w:t>in dogs and cats with congestive heart failure:</w:t>
      </w:r>
      <w:r>
        <w:rPr>
          <w:rFonts w:ascii="Helvetica-Bold" w:hAnsi="Helvetica-Bold" w:cs="Helvetica-Bold"/>
          <w:b/>
          <w:bCs/>
          <w:sz w:val="44"/>
          <w:szCs w:val="44"/>
        </w:rPr>
        <w:t xml:space="preserve"> </w:t>
      </w:r>
      <w:r>
        <w:rPr>
          <w:rFonts w:ascii="Helvetica-Bold" w:hAnsi="Helvetica-Bold" w:cs="Helvetica-Bold"/>
          <w:b/>
          <w:bCs/>
          <w:sz w:val="44"/>
          <w:szCs w:val="44"/>
        </w:rPr>
        <w:t>16 cases (1992–2012)</w:t>
      </w:r>
    </w:p>
    <w:p w:rsidR="00D61D07" w:rsidRDefault="00D61D07" w:rsidP="00D61D07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4"/>
          <w:szCs w:val="44"/>
        </w:rPr>
      </w:pPr>
    </w:p>
    <w:p w:rsidR="00D61D07" w:rsidRDefault="00D61D07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Key Points:</w:t>
      </w:r>
    </w:p>
    <w:p w:rsidR="00D61D07" w:rsidRDefault="00D61D07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D61D07" w:rsidRDefault="00D61D07" w:rsidP="00DC6DF3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1. </w:t>
      </w:r>
      <w:r w:rsidR="00DC6DF3" w:rsidRPr="00DC6DF3">
        <w:rPr>
          <w:rFonts w:cs="Helvetica-Bold"/>
          <w:bCs/>
          <w:sz w:val="24"/>
          <w:szCs w:val="24"/>
        </w:rPr>
        <w:t>Duration of PPV was 30.8 ±</w:t>
      </w:r>
      <w:r w:rsidR="00DC6DF3">
        <w:rPr>
          <w:rFonts w:cs="Helvetica-Bold"/>
          <w:bCs/>
          <w:sz w:val="24"/>
          <w:szCs w:val="24"/>
        </w:rPr>
        <w:t xml:space="preserve"> </w:t>
      </w:r>
      <w:r w:rsidR="00DC6DF3" w:rsidRPr="00DC6DF3">
        <w:rPr>
          <w:rFonts w:cs="Helvetica-Bold"/>
          <w:bCs/>
          <w:sz w:val="24"/>
          <w:szCs w:val="24"/>
        </w:rPr>
        <w:t>21.3 hours.</w:t>
      </w:r>
      <w:r w:rsidR="00DC6DF3">
        <w:rPr>
          <w:rFonts w:cs="Helvetica-Bold"/>
          <w:bCs/>
          <w:sz w:val="24"/>
          <w:szCs w:val="24"/>
        </w:rPr>
        <w:t xml:space="preserve"> </w:t>
      </w:r>
      <w:r w:rsidR="00DC6DF3" w:rsidRPr="00DC6DF3">
        <w:rPr>
          <w:rFonts w:cs="Helvetica-Bold"/>
          <w:bCs/>
          <w:sz w:val="24"/>
          <w:szCs w:val="24"/>
        </w:rPr>
        <w:t>Of the 16 patients undergoing PPV, 11 (68.8%)</w:t>
      </w:r>
      <w:r w:rsidR="00DC6DF3">
        <w:rPr>
          <w:rFonts w:cs="Helvetica-Bold"/>
          <w:bCs/>
          <w:sz w:val="24"/>
          <w:szCs w:val="24"/>
        </w:rPr>
        <w:t xml:space="preserve"> </w:t>
      </w:r>
      <w:r w:rsidR="00DC6DF3" w:rsidRPr="00DC6DF3">
        <w:rPr>
          <w:rFonts w:cs="Helvetica-Bold"/>
          <w:bCs/>
          <w:sz w:val="24"/>
          <w:szCs w:val="24"/>
        </w:rPr>
        <w:t xml:space="preserve">survived to </w:t>
      </w:r>
      <w:proofErr w:type="spellStart"/>
      <w:r w:rsidR="00DC6DF3" w:rsidRPr="00DC6DF3">
        <w:rPr>
          <w:rFonts w:cs="Helvetica-Bold"/>
          <w:bCs/>
          <w:sz w:val="24"/>
          <w:szCs w:val="24"/>
        </w:rPr>
        <w:t>extubation</w:t>
      </w:r>
      <w:proofErr w:type="spellEnd"/>
      <w:r w:rsidR="00DC6DF3" w:rsidRPr="00DC6DF3">
        <w:rPr>
          <w:rFonts w:cs="Helvetica-Bold"/>
          <w:bCs/>
          <w:sz w:val="24"/>
          <w:szCs w:val="24"/>
        </w:rPr>
        <w:t xml:space="preserve"> and 10 (62.5%) survived to discharge.</w:t>
      </w:r>
      <w:r w:rsidR="00DC6DF3">
        <w:rPr>
          <w:rFonts w:cs="Helvetica-Bold"/>
          <w:bCs/>
          <w:sz w:val="24"/>
          <w:szCs w:val="24"/>
        </w:rPr>
        <w:t xml:space="preserve"> </w:t>
      </w:r>
      <w:r w:rsidR="00DC6DF3" w:rsidRPr="00DC6DF3">
        <w:rPr>
          <w:rFonts w:cs="Helvetica-Bold"/>
          <w:bCs/>
          <w:sz w:val="24"/>
          <w:szCs w:val="24"/>
        </w:rPr>
        <w:t>Six of the 10 dogs (60%) in the study survived</w:t>
      </w:r>
      <w:r w:rsidR="00DC6DF3">
        <w:rPr>
          <w:rFonts w:cs="Helvetica-Bold"/>
          <w:bCs/>
          <w:sz w:val="24"/>
          <w:szCs w:val="24"/>
        </w:rPr>
        <w:t xml:space="preserve"> </w:t>
      </w:r>
      <w:r w:rsidR="00DC6DF3" w:rsidRPr="00DC6DF3">
        <w:rPr>
          <w:rFonts w:cs="Helvetica-Bold"/>
          <w:bCs/>
          <w:sz w:val="24"/>
          <w:szCs w:val="24"/>
        </w:rPr>
        <w:t>to discharge while 4 of the 6 cats (66%) survived to discharge.</w:t>
      </w:r>
      <w:r w:rsidR="00DC6DF3">
        <w:rPr>
          <w:rFonts w:cs="Helvetica-Bold"/>
          <w:bCs/>
          <w:sz w:val="24"/>
          <w:szCs w:val="24"/>
        </w:rPr>
        <w:t xml:space="preserve"> </w:t>
      </w:r>
      <w:r w:rsidRPr="00D61D07">
        <w:rPr>
          <w:rFonts w:cs="Helvetica-Bold"/>
          <w:bCs/>
          <w:sz w:val="24"/>
          <w:szCs w:val="24"/>
        </w:rPr>
        <w:t>Survival-to-discharge rate was 77% (10/13) for</w:t>
      </w:r>
      <w:r>
        <w:rPr>
          <w:rFonts w:cs="Helvetica-Bold"/>
          <w:bCs/>
          <w:sz w:val="24"/>
          <w:szCs w:val="24"/>
        </w:rPr>
        <w:t xml:space="preserve"> </w:t>
      </w:r>
      <w:r w:rsidRPr="00D61D07">
        <w:rPr>
          <w:rFonts w:cs="Helvetica-Bold"/>
          <w:bCs/>
          <w:sz w:val="24"/>
          <w:szCs w:val="24"/>
        </w:rPr>
        <w:t>patients treated after 2005 and those not receiving pentobarbital.</w:t>
      </w:r>
    </w:p>
    <w:p w:rsidR="00D61D07" w:rsidRDefault="00D61D07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D61D07" w:rsidRDefault="00D61D07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 w:rsidRPr="00D61D07">
        <w:rPr>
          <w:rFonts w:cs="Helvetica-Bold"/>
          <w:bCs/>
          <w:sz w:val="24"/>
          <w:szCs w:val="24"/>
        </w:rPr>
        <w:t>Reported survival-to</w:t>
      </w:r>
      <w:r>
        <w:rPr>
          <w:rFonts w:cs="Helvetica-Bold"/>
          <w:bCs/>
          <w:sz w:val="24"/>
          <w:szCs w:val="24"/>
        </w:rPr>
        <w:t xml:space="preserve"> </w:t>
      </w:r>
      <w:r w:rsidRPr="00D61D07">
        <w:rPr>
          <w:rFonts w:cs="Helvetica-Bold"/>
          <w:bCs/>
          <w:sz w:val="24"/>
          <w:szCs w:val="24"/>
        </w:rPr>
        <w:t>discharge</w:t>
      </w:r>
      <w:r>
        <w:rPr>
          <w:rFonts w:cs="Helvetica-Bold"/>
          <w:bCs/>
          <w:sz w:val="24"/>
          <w:szCs w:val="24"/>
        </w:rPr>
        <w:t xml:space="preserve"> </w:t>
      </w:r>
      <w:r w:rsidRPr="00D61D07">
        <w:rPr>
          <w:rFonts w:cs="Helvetica-Bold"/>
          <w:bCs/>
          <w:sz w:val="24"/>
          <w:szCs w:val="24"/>
        </w:rPr>
        <w:t>rates for dogs and cats hospitalized for the</w:t>
      </w:r>
      <w:r>
        <w:rPr>
          <w:rFonts w:cs="Helvetica-Bold"/>
          <w:bCs/>
          <w:sz w:val="24"/>
          <w:szCs w:val="24"/>
        </w:rPr>
        <w:t xml:space="preserve"> </w:t>
      </w:r>
      <w:r w:rsidRPr="00D61D07">
        <w:rPr>
          <w:rFonts w:cs="Helvetica-Bold"/>
          <w:bCs/>
          <w:sz w:val="24"/>
          <w:szCs w:val="24"/>
        </w:rPr>
        <w:t>treatment of CHF of various etiologies are 56–80%.</w:t>
      </w:r>
    </w:p>
    <w:p w:rsidR="00D61D07" w:rsidRDefault="00D61D07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D61D07" w:rsidRDefault="00D61D07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2. </w:t>
      </w:r>
      <w:r w:rsidRPr="00D61D07">
        <w:rPr>
          <w:rFonts w:cs="Helvetica-Bold"/>
          <w:bCs/>
          <w:sz w:val="24"/>
          <w:szCs w:val="24"/>
        </w:rPr>
        <w:t>Azotemia, oliguria or anuria, and the use of pentobarbital are</w:t>
      </w:r>
      <w:r>
        <w:rPr>
          <w:rFonts w:cs="Helvetica-Bold"/>
          <w:bCs/>
          <w:sz w:val="24"/>
          <w:szCs w:val="24"/>
        </w:rPr>
        <w:t xml:space="preserve"> </w:t>
      </w:r>
      <w:r w:rsidRPr="00D61D07">
        <w:rPr>
          <w:rFonts w:cs="Helvetica-Bold"/>
          <w:bCs/>
          <w:sz w:val="24"/>
          <w:szCs w:val="24"/>
        </w:rPr>
        <w:t>negatively associated with outcome.</w:t>
      </w:r>
    </w:p>
    <w:p w:rsidR="00D61D07" w:rsidRDefault="00D61D07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D61D07" w:rsidRDefault="00D61D07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3. CHF with cardiac dysfunction </w:t>
      </w:r>
      <w:r w:rsidRPr="00D61D07">
        <w:rPr>
          <w:rFonts w:cs="Helvetica-Bold"/>
          <w:bCs/>
          <w:sz w:val="24"/>
          <w:szCs w:val="24"/>
        </w:rPr>
        <w:t>leads to activation of the renin-angiotensin-aldosterone</w:t>
      </w:r>
      <w:r>
        <w:rPr>
          <w:rFonts w:cs="Helvetica-Bold"/>
          <w:bCs/>
          <w:sz w:val="24"/>
          <w:szCs w:val="24"/>
        </w:rPr>
        <w:t xml:space="preserve"> </w:t>
      </w:r>
      <w:r w:rsidRPr="00D61D07">
        <w:rPr>
          <w:rFonts w:cs="Helvetica-Bold"/>
          <w:bCs/>
          <w:sz w:val="24"/>
          <w:szCs w:val="24"/>
        </w:rPr>
        <w:t>and sympathetic nervous systems, producing hypervolemia</w:t>
      </w:r>
      <w:r>
        <w:rPr>
          <w:rFonts w:cs="Helvetica-Bold"/>
          <w:bCs/>
          <w:sz w:val="24"/>
          <w:szCs w:val="24"/>
        </w:rPr>
        <w:t xml:space="preserve"> </w:t>
      </w:r>
      <w:r w:rsidRPr="00D61D07">
        <w:rPr>
          <w:rFonts w:cs="Helvetica-Bold"/>
          <w:bCs/>
          <w:sz w:val="24"/>
          <w:szCs w:val="24"/>
        </w:rPr>
        <w:t>and vasoconstriction, followed by vascular congestion</w:t>
      </w:r>
      <w:r>
        <w:rPr>
          <w:rFonts w:cs="Helvetica-Bold"/>
          <w:bCs/>
          <w:sz w:val="24"/>
          <w:szCs w:val="24"/>
        </w:rPr>
        <w:t xml:space="preserve"> </w:t>
      </w:r>
      <w:r w:rsidRPr="00D61D07">
        <w:rPr>
          <w:rFonts w:cs="Helvetica-Bold"/>
          <w:bCs/>
          <w:sz w:val="24"/>
          <w:szCs w:val="24"/>
        </w:rPr>
        <w:t>and edema</w:t>
      </w:r>
      <w:r>
        <w:rPr>
          <w:rFonts w:cs="Helvetica-Bold"/>
          <w:bCs/>
          <w:sz w:val="24"/>
          <w:szCs w:val="24"/>
        </w:rPr>
        <w:t xml:space="preserve">. </w:t>
      </w:r>
    </w:p>
    <w:p w:rsidR="000859C8" w:rsidRDefault="000859C8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0859C8" w:rsidRDefault="000859C8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0859C8" w:rsidRDefault="000859C8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lastRenderedPageBreak/>
        <w:t>Questions</w:t>
      </w:r>
    </w:p>
    <w:p w:rsidR="000859C8" w:rsidRDefault="000859C8" w:rsidP="00D61D07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0859C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overall rate for survival to discharge in this retrospective study was</w:t>
      </w:r>
    </w:p>
    <w:p w:rsidR="001C2609" w:rsidRDefault="001C2609" w:rsidP="001C260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28%</w:t>
      </w:r>
    </w:p>
    <w:p w:rsidR="001C2609" w:rsidRDefault="001C2609" w:rsidP="001C260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46%</w:t>
      </w:r>
    </w:p>
    <w:p w:rsidR="001C2609" w:rsidRDefault="001C2609" w:rsidP="001C260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62.5%</w:t>
      </w:r>
    </w:p>
    <w:p w:rsidR="001C2609" w:rsidRDefault="001C2609" w:rsidP="001C260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75%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1C2609" w:rsidRDefault="001C2609" w:rsidP="001C26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Which of the following drugs used for sedation during mechanical ventilation was </w:t>
      </w:r>
      <w:r w:rsidRPr="001C2609">
        <w:rPr>
          <w:rFonts w:cs="Helvetica-Bold"/>
          <w:bCs/>
          <w:sz w:val="24"/>
          <w:szCs w:val="24"/>
        </w:rPr>
        <w:t>negatively associated with outcome.</w:t>
      </w:r>
    </w:p>
    <w:p w:rsidR="001C2609" w:rsidRDefault="001C2609" w:rsidP="001C260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Ketamine</w:t>
      </w:r>
    </w:p>
    <w:p w:rsidR="001C2609" w:rsidRDefault="001C2609" w:rsidP="001C260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proofErr w:type="spellStart"/>
      <w:r>
        <w:rPr>
          <w:rFonts w:cs="Helvetica-Bold"/>
          <w:bCs/>
          <w:sz w:val="24"/>
          <w:szCs w:val="24"/>
        </w:rPr>
        <w:t>Propofol</w:t>
      </w:r>
      <w:proofErr w:type="spellEnd"/>
    </w:p>
    <w:p w:rsidR="001C2609" w:rsidRDefault="001C2609" w:rsidP="001C260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Opioids</w:t>
      </w:r>
    </w:p>
    <w:p w:rsidR="001C2609" w:rsidRPr="001C2609" w:rsidRDefault="001C2609" w:rsidP="001C260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Pentobarbital</w:t>
      </w:r>
      <w:r w:rsidRPr="001C2609">
        <w:rPr>
          <w:sz w:val="24"/>
          <w:szCs w:val="24"/>
        </w:rPr>
        <w:br/>
      </w:r>
    </w:p>
    <w:p w:rsidR="001C2609" w:rsidRDefault="001C2609" w:rsidP="001C260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26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 </w:t>
      </w:r>
      <w:proofErr w:type="gramStart"/>
      <w:r>
        <w:rPr>
          <w:sz w:val="24"/>
          <w:szCs w:val="24"/>
        </w:rPr>
        <w:t>and</w:t>
      </w:r>
      <w:proofErr w:type="gramEnd"/>
      <w:r>
        <w:rPr>
          <w:sz w:val="24"/>
          <w:szCs w:val="24"/>
        </w:rPr>
        <w:t xml:space="preserve"> development of ___________________________________</w:t>
      </w:r>
      <w:r w:rsidRPr="001C26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were </w:t>
      </w:r>
      <w:r w:rsidRPr="001C2609">
        <w:rPr>
          <w:sz w:val="24"/>
          <w:szCs w:val="24"/>
        </w:rPr>
        <w:t>negatively associated with outcome.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bookmarkStart w:id="0" w:name="_GoBack"/>
      <w:bookmarkEnd w:id="0"/>
      <w:r>
        <w:rPr>
          <w:rFonts w:cs="Helvetica-Bold"/>
          <w:bCs/>
          <w:sz w:val="24"/>
          <w:szCs w:val="24"/>
        </w:rPr>
        <w:lastRenderedPageBreak/>
        <w:t>Questions</w:t>
      </w:r>
      <w:r>
        <w:rPr>
          <w:rFonts w:cs="Helvetica-Bold"/>
          <w:bCs/>
          <w:sz w:val="24"/>
          <w:szCs w:val="24"/>
        </w:rPr>
        <w:t xml:space="preserve"> with Answers</w:t>
      </w:r>
    </w:p>
    <w:p w:rsidR="001C2609" w:rsidRDefault="001C2609" w:rsidP="001C260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</w:p>
    <w:p w:rsidR="001C2609" w:rsidRDefault="001C2609" w:rsidP="001C26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overall rate for survival to discharge in this retrospective study was</w:t>
      </w:r>
    </w:p>
    <w:p w:rsidR="001C2609" w:rsidRDefault="001C2609" w:rsidP="001C26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28%</w:t>
      </w:r>
    </w:p>
    <w:p w:rsidR="001C2609" w:rsidRDefault="001C2609" w:rsidP="001C26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46%</w:t>
      </w:r>
    </w:p>
    <w:p w:rsidR="001C2609" w:rsidRPr="001C2609" w:rsidRDefault="001C2609" w:rsidP="001C26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1C2609">
        <w:rPr>
          <w:b/>
          <w:sz w:val="24"/>
          <w:szCs w:val="24"/>
        </w:rPr>
        <w:t>62.5%</w:t>
      </w:r>
    </w:p>
    <w:p w:rsidR="001C2609" w:rsidRDefault="001C2609" w:rsidP="001C26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75%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1C2609" w:rsidRDefault="001C2609" w:rsidP="001C26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 xml:space="preserve">Which of the following drugs used for sedation during mechanical ventilation was </w:t>
      </w:r>
      <w:r w:rsidRPr="001C2609">
        <w:rPr>
          <w:rFonts w:cs="Helvetica-Bold"/>
          <w:bCs/>
          <w:sz w:val="24"/>
          <w:szCs w:val="24"/>
        </w:rPr>
        <w:t>negatively associated with outcome.</w:t>
      </w:r>
    </w:p>
    <w:p w:rsidR="001C2609" w:rsidRDefault="001C2609" w:rsidP="001C26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Ketamine</w:t>
      </w:r>
    </w:p>
    <w:p w:rsidR="001C2609" w:rsidRDefault="001C2609" w:rsidP="001C26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proofErr w:type="spellStart"/>
      <w:r>
        <w:rPr>
          <w:rFonts w:cs="Helvetica-Bold"/>
          <w:bCs/>
          <w:sz w:val="24"/>
          <w:szCs w:val="24"/>
        </w:rPr>
        <w:t>Propofol</w:t>
      </w:r>
      <w:proofErr w:type="spellEnd"/>
    </w:p>
    <w:p w:rsidR="001C2609" w:rsidRDefault="001C2609" w:rsidP="001C26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Helvetica-Bold"/>
          <w:bCs/>
          <w:sz w:val="24"/>
          <w:szCs w:val="24"/>
        </w:rPr>
      </w:pPr>
      <w:r>
        <w:rPr>
          <w:rFonts w:cs="Helvetica-Bold"/>
          <w:bCs/>
          <w:sz w:val="24"/>
          <w:szCs w:val="24"/>
        </w:rPr>
        <w:t>Opioids</w:t>
      </w:r>
    </w:p>
    <w:p w:rsidR="001C2609" w:rsidRPr="001C2609" w:rsidRDefault="001C2609" w:rsidP="001C26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24"/>
          <w:szCs w:val="24"/>
        </w:rPr>
      </w:pPr>
      <w:r w:rsidRPr="001C2609">
        <w:rPr>
          <w:rFonts w:cs="Helvetica-Bold"/>
          <w:b/>
          <w:bCs/>
          <w:sz w:val="24"/>
          <w:szCs w:val="24"/>
        </w:rPr>
        <w:t>Pentobarbital</w:t>
      </w:r>
      <w:r w:rsidRPr="001C2609">
        <w:rPr>
          <w:b/>
          <w:sz w:val="24"/>
          <w:szCs w:val="24"/>
        </w:rPr>
        <w:br/>
      </w:r>
    </w:p>
    <w:p w:rsidR="001C2609" w:rsidRPr="001C2609" w:rsidRDefault="001C2609" w:rsidP="001C2609">
      <w:pPr>
        <w:rPr>
          <w:sz w:val="24"/>
          <w:szCs w:val="24"/>
        </w:rPr>
      </w:pPr>
      <w:r w:rsidRPr="001C2609">
        <w:rPr>
          <w:sz w:val="24"/>
          <w:szCs w:val="24"/>
        </w:rPr>
        <w:t xml:space="preserve"> </w:t>
      </w:r>
      <w:r w:rsidRPr="001C2609">
        <w:rPr>
          <w:sz w:val="24"/>
          <w:szCs w:val="24"/>
          <w:u w:val="single"/>
        </w:rPr>
        <w:t>Azotemia</w:t>
      </w:r>
      <w:r>
        <w:rPr>
          <w:sz w:val="24"/>
          <w:szCs w:val="24"/>
        </w:rPr>
        <w:t xml:space="preserve"> and development of </w:t>
      </w:r>
      <w:r>
        <w:rPr>
          <w:sz w:val="24"/>
          <w:szCs w:val="24"/>
          <w:u w:val="single"/>
        </w:rPr>
        <w:t>anuria or oliguria</w:t>
      </w:r>
      <w:r w:rsidRPr="001C26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were </w:t>
      </w:r>
      <w:r w:rsidRPr="001C2609">
        <w:rPr>
          <w:sz w:val="24"/>
          <w:szCs w:val="24"/>
        </w:rPr>
        <w:t>negatively associated with outcome.</w:t>
      </w:r>
    </w:p>
    <w:p w:rsidR="000859C8" w:rsidRPr="001C2609" w:rsidRDefault="000859C8" w:rsidP="001C260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R="000859C8" w:rsidRPr="001C2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E507E"/>
    <w:multiLevelType w:val="hybridMultilevel"/>
    <w:tmpl w:val="8794D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72D1C"/>
    <w:multiLevelType w:val="hybridMultilevel"/>
    <w:tmpl w:val="8794D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07"/>
    <w:rsid w:val="000859C8"/>
    <w:rsid w:val="001C2609"/>
    <w:rsid w:val="00A34CE2"/>
    <w:rsid w:val="00D61D07"/>
    <w:rsid w:val="00DC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6098F2-DF2E-4BCE-857B-FC7B9902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2015-02-01T16:10:00Z</dcterms:created>
  <dcterms:modified xsi:type="dcterms:W3CDTF">2015-02-01T16:41:00Z</dcterms:modified>
</cp:coreProperties>
</file>