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C2A78E" w14:textId="77777777" w:rsidR="007C5C42" w:rsidRPr="00922F16" w:rsidRDefault="007F72AB">
      <w:r w:rsidRPr="00922F16">
        <w:rPr>
          <w:noProof/>
        </w:rPr>
        <w:drawing>
          <wp:inline distT="0" distB="0" distL="0" distR="0" wp14:anchorId="0E2666D7" wp14:editId="26E42201">
            <wp:extent cx="6399530" cy="50292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967" cy="5030329"/>
                    </a:xfrm>
                    <a:prstGeom prst="rect">
                      <a:avLst/>
                    </a:prstGeom>
                    <a:noFill/>
                    <a:ln>
                      <a:noFill/>
                    </a:ln>
                  </pic:spPr>
                </pic:pic>
              </a:graphicData>
            </a:graphic>
          </wp:inline>
        </w:drawing>
      </w:r>
    </w:p>
    <w:p w14:paraId="48A2E97F" w14:textId="77777777" w:rsidR="007F72AB" w:rsidRPr="00922F16" w:rsidRDefault="007F72AB"/>
    <w:p w14:paraId="2CE49118" w14:textId="77777777" w:rsidR="007F72AB" w:rsidRPr="00922F16" w:rsidRDefault="007F72AB"/>
    <w:p w14:paraId="0A90F068" w14:textId="030B912F" w:rsidR="007F72AB" w:rsidRPr="00922F16" w:rsidRDefault="00922F16">
      <w:pPr>
        <w:rPr>
          <w:b/>
        </w:rPr>
      </w:pPr>
      <w:r w:rsidRPr="00922F16">
        <w:rPr>
          <w:b/>
        </w:rPr>
        <w:t>Summary:</w:t>
      </w:r>
    </w:p>
    <w:p w14:paraId="5708AE17" w14:textId="77777777" w:rsidR="00922F16" w:rsidRPr="00922F16" w:rsidRDefault="00922F16"/>
    <w:p w14:paraId="773FB959" w14:textId="62B672CE" w:rsidR="004D2974" w:rsidRPr="00922F16" w:rsidRDefault="004D2974">
      <w:pPr>
        <w:rPr>
          <w:u w:val="single"/>
        </w:rPr>
      </w:pPr>
      <w:r w:rsidRPr="00922F16">
        <w:rPr>
          <w:u w:val="single"/>
        </w:rPr>
        <w:t>Intro:</w:t>
      </w:r>
    </w:p>
    <w:p w14:paraId="1DF29623" w14:textId="77777777" w:rsidR="00922F16" w:rsidRPr="00922F16" w:rsidRDefault="00922F16">
      <w:pPr>
        <w:rPr>
          <w:u w:val="single"/>
        </w:rPr>
      </w:pPr>
    </w:p>
    <w:p w14:paraId="756379DA" w14:textId="77777777" w:rsidR="00104005" w:rsidRPr="00922F16" w:rsidRDefault="00104005" w:rsidP="00104005">
      <w:pPr>
        <w:widowControl w:val="0"/>
        <w:autoSpaceDE w:val="0"/>
        <w:autoSpaceDN w:val="0"/>
        <w:adjustRightInd w:val="0"/>
        <w:spacing w:after="240"/>
        <w:rPr>
          <w:rFonts w:cs="Times"/>
        </w:rPr>
      </w:pPr>
      <w:r w:rsidRPr="00922F16">
        <w:rPr>
          <w:rFonts w:cs="Palatino"/>
        </w:rPr>
        <w:t xml:space="preserve">Heatstroke in dogs is a severe syndrome, characterized by core body temperatures </w:t>
      </w:r>
      <w:r w:rsidRPr="00922F16">
        <w:rPr>
          <w:rFonts w:cs="Times"/>
        </w:rPr>
        <w:t>&gt;</w:t>
      </w:r>
      <w:r w:rsidRPr="00922F16">
        <w:rPr>
          <w:rFonts w:cs="Palatino"/>
        </w:rPr>
        <w:t>41</w:t>
      </w:r>
      <w:r w:rsidRPr="00922F16">
        <w:rPr>
          <w:rFonts w:cs="Times New Roman"/>
        </w:rPr>
        <w:t>°</w:t>
      </w:r>
      <w:r w:rsidRPr="00922F16">
        <w:rPr>
          <w:rFonts w:cs="Palatino"/>
        </w:rPr>
        <w:t>C (105.8</w:t>
      </w:r>
      <w:r w:rsidRPr="00922F16">
        <w:rPr>
          <w:rFonts w:cs="Times New Roman"/>
        </w:rPr>
        <w:t>°</w:t>
      </w:r>
      <w:r w:rsidRPr="00922F16">
        <w:rPr>
          <w:rFonts w:cs="Palatino"/>
        </w:rPr>
        <w:t>F) and central nervous system depression or seizures.</w:t>
      </w:r>
    </w:p>
    <w:p w14:paraId="0C5FCF02" w14:textId="701D002C" w:rsidR="002F5B08" w:rsidRPr="00922F16" w:rsidRDefault="002F5B08" w:rsidP="00104005">
      <w:pPr>
        <w:widowControl w:val="0"/>
        <w:autoSpaceDE w:val="0"/>
        <w:autoSpaceDN w:val="0"/>
        <w:adjustRightInd w:val="0"/>
        <w:spacing w:after="240"/>
        <w:rPr>
          <w:rFonts w:cs="Times"/>
        </w:rPr>
      </w:pPr>
      <w:r w:rsidRPr="00922F16">
        <w:rPr>
          <w:rFonts w:cs="Palatino"/>
        </w:rPr>
        <w:t>Heatstroke carries a guarded to poor prognosis, with reported mortality rates in dogs of 50% and 64%.</w:t>
      </w:r>
    </w:p>
    <w:p w14:paraId="0446A99E" w14:textId="77777777" w:rsidR="00104005" w:rsidRPr="00922F16" w:rsidRDefault="00104005" w:rsidP="00104005">
      <w:pPr>
        <w:widowControl w:val="0"/>
        <w:autoSpaceDE w:val="0"/>
        <w:autoSpaceDN w:val="0"/>
        <w:adjustRightInd w:val="0"/>
        <w:spacing w:after="240"/>
        <w:rPr>
          <w:rFonts w:cs="Palatino"/>
        </w:rPr>
      </w:pPr>
      <w:r w:rsidRPr="00922F16">
        <w:rPr>
          <w:rFonts w:cs="Palatino"/>
        </w:rPr>
        <w:t>Several risk factors for death have been identified in dogs with heatstroke, including obesity, prolonged (</w:t>
      </w:r>
      <w:r w:rsidRPr="00922F16">
        <w:rPr>
          <w:rFonts w:cs="Times"/>
        </w:rPr>
        <w:t>&gt;</w:t>
      </w:r>
      <w:r w:rsidRPr="00922F16">
        <w:rPr>
          <w:rFonts w:cs="Palatino"/>
        </w:rPr>
        <w:t>90 min) duration from the occurrence of heat insult to the provision of veterinary care, hypoglycemia (</w:t>
      </w:r>
      <w:r w:rsidRPr="00922F16">
        <w:rPr>
          <w:rFonts w:cs="Times"/>
        </w:rPr>
        <w:t>&lt;</w:t>
      </w:r>
      <w:r w:rsidRPr="00922F16">
        <w:rPr>
          <w:rFonts w:cs="Palatino"/>
        </w:rPr>
        <w:t xml:space="preserve">2.6 </w:t>
      </w:r>
      <w:proofErr w:type="spellStart"/>
      <w:r w:rsidRPr="00922F16">
        <w:rPr>
          <w:rFonts w:cs="Palatino"/>
        </w:rPr>
        <w:t>mmol</w:t>
      </w:r>
      <w:proofErr w:type="spellEnd"/>
      <w:r w:rsidRPr="00922F16">
        <w:rPr>
          <w:rFonts w:cs="Palatino"/>
        </w:rPr>
        <w:t>/L [47 mg/</w:t>
      </w:r>
      <w:proofErr w:type="spellStart"/>
      <w:r w:rsidRPr="00922F16">
        <w:rPr>
          <w:rFonts w:cs="Palatino"/>
        </w:rPr>
        <w:t>dL</w:t>
      </w:r>
      <w:proofErr w:type="spellEnd"/>
      <w:r w:rsidRPr="00922F16">
        <w:rPr>
          <w:rFonts w:cs="Palatino"/>
        </w:rPr>
        <w:t>]), azotemia (</w:t>
      </w:r>
      <w:proofErr w:type="spellStart"/>
      <w:r w:rsidRPr="00922F16">
        <w:rPr>
          <w:rFonts w:cs="Palatino"/>
        </w:rPr>
        <w:t>creatinine</w:t>
      </w:r>
      <w:proofErr w:type="spellEnd"/>
      <w:r w:rsidRPr="00922F16">
        <w:rPr>
          <w:rFonts w:cs="Palatino"/>
        </w:rPr>
        <w:t xml:space="preserve"> concentration </w:t>
      </w:r>
      <w:r w:rsidRPr="00922F16">
        <w:rPr>
          <w:rFonts w:cs="Times"/>
        </w:rPr>
        <w:t>&gt;</w:t>
      </w:r>
      <w:r w:rsidRPr="00922F16">
        <w:rPr>
          <w:rFonts w:cs="Palatino"/>
        </w:rPr>
        <w:t xml:space="preserve">132.6 </w:t>
      </w:r>
      <w:proofErr w:type="spellStart"/>
      <w:r w:rsidRPr="00922F16">
        <w:rPr>
          <w:rFonts w:cs="Times"/>
        </w:rPr>
        <w:t>u</w:t>
      </w:r>
      <w:r w:rsidRPr="00922F16">
        <w:rPr>
          <w:rFonts w:cs="Palatino"/>
        </w:rPr>
        <w:t>mol</w:t>
      </w:r>
      <w:proofErr w:type="spellEnd"/>
      <w:r w:rsidRPr="00922F16">
        <w:rPr>
          <w:rFonts w:cs="Palatino"/>
        </w:rPr>
        <w:t>/L [1.5 mg/</w:t>
      </w:r>
      <w:proofErr w:type="spellStart"/>
      <w:r w:rsidRPr="00922F16">
        <w:rPr>
          <w:rFonts w:cs="Palatino"/>
        </w:rPr>
        <w:t>dL</w:t>
      </w:r>
      <w:proofErr w:type="spellEnd"/>
      <w:r w:rsidRPr="00922F16">
        <w:rPr>
          <w:rFonts w:cs="Palatino"/>
        </w:rPr>
        <w:t xml:space="preserve">]) at 24 hours of hospitalization, and the occurrence of DIC, AKI, ventricular arrhythmias, seizures, or altered mental status. </w:t>
      </w:r>
    </w:p>
    <w:p w14:paraId="7BA86B40" w14:textId="18F954A9" w:rsidR="00104005" w:rsidRPr="00922F16" w:rsidRDefault="00104005" w:rsidP="00104005">
      <w:pPr>
        <w:widowControl w:val="0"/>
        <w:autoSpaceDE w:val="0"/>
        <w:autoSpaceDN w:val="0"/>
        <w:adjustRightInd w:val="0"/>
        <w:spacing w:after="240"/>
        <w:rPr>
          <w:rFonts w:cs="Times"/>
        </w:rPr>
      </w:pPr>
      <w:r w:rsidRPr="00922F16">
        <w:rPr>
          <w:rFonts w:cs="Palatino"/>
        </w:rPr>
        <w:lastRenderedPageBreak/>
        <w:t>Peripheral nucleated red blood cell (</w:t>
      </w:r>
      <w:proofErr w:type="spellStart"/>
      <w:r w:rsidRPr="00922F16">
        <w:rPr>
          <w:rFonts w:cs="Palatino"/>
        </w:rPr>
        <w:t>nRBC</w:t>
      </w:r>
      <w:proofErr w:type="spellEnd"/>
      <w:r w:rsidRPr="00922F16">
        <w:rPr>
          <w:rFonts w:cs="Palatino"/>
        </w:rPr>
        <w:t xml:space="preserve">) concentrations in dogs with heatstroke have been reported to be higher in </w:t>
      </w:r>
      <w:proofErr w:type="spellStart"/>
      <w:r w:rsidRPr="00922F16">
        <w:rPr>
          <w:rFonts w:cs="Palatino"/>
        </w:rPr>
        <w:t>nonsurvivors</w:t>
      </w:r>
      <w:proofErr w:type="spellEnd"/>
      <w:r w:rsidRPr="00922F16">
        <w:rPr>
          <w:rFonts w:cs="Palatino"/>
        </w:rPr>
        <w:t xml:space="preserve"> than in survivors, and the total </w:t>
      </w:r>
      <w:proofErr w:type="spellStart"/>
      <w:r w:rsidRPr="00922F16">
        <w:rPr>
          <w:rFonts w:cs="Palatino"/>
        </w:rPr>
        <w:t>nRBC</w:t>
      </w:r>
      <w:proofErr w:type="spellEnd"/>
      <w:r w:rsidRPr="00922F16">
        <w:rPr>
          <w:rFonts w:cs="Palatino"/>
        </w:rPr>
        <w:t xml:space="preserve"> count was associated with outcome.</w:t>
      </w:r>
    </w:p>
    <w:p w14:paraId="3FEEDD66" w14:textId="49B067EC" w:rsidR="004D77F1" w:rsidRPr="00922F16" w:rsidRDefault="004D77F1" w:rsidP="004D77F1">
      <w:pPr>
        <w:widowControl w:val="0"/>
        <w:autoSpaceDE w:val="0"/>
        <w:autoSpaceDN w:val="0"/>
        <w:adjustRightInd w:val="0"/>
        <w:spacing w:after="240"/>
        <w:rPr>
          <w:rFonts w:cs="Palatino"/>
        </w:rPr>
      </w:pPr>
      <w:r w:rsidRPr="00922F16">
        <w:rPr>
          <w:rFonts w:cs="Palatino"/>
        </w:rPr>
        <w:t>The aim of this study was to develop a scoring system for dogs with heatstroke, which may be useful for assessing disease severity and prognosis.</w:t>
      </w:r>
    </w:p>
    <w:p w14:paraId="0C5F4333" w14:textId="3DA1A064" w:rsidR="004D2974" w:rsidRPr="00922F16" w:rsidRDefault="004D2974" w:rsidP="004D77F1">
      <w:pPr>
        <w:widowControl w:val="0"/>
        <w:autoSpaceDE w:val="0"/>
        <w:autoSpaceDN w:val="0"/>
        <w:adjustRightInd w:val="0"/>
        <w:spacing w:after="240"/>
        <w:rPr>
          <w:rFonts w:cs="Times"/>
          <w:u w:val="single"/>
        </w:rPr>
      </w:pPr>
      <w:r w:rsidRPr="00922F16">
        <w:rPr>
          <w:rFonts w:cs="Times"/>
          <w:u w:val="single"/>
        </w:rPr>
        <w:t>Methods:</w:t>
      </w:r>
    </w:p>
    <w:p w14:paraId="6BF5E544" w14:textId="77777777" w:rsidR="00DC4C98" w:rsidRPr="00922F16" w:rsidRDefault="00DC4C98" w:rsidP="00DC4C98">
      <w:pPr>
        <w:widowControl w:val="0"/>
        <w:autoSpaceDE w:val="0"/>
        <w:autoSpaceDN w:val="0"/>
        <w:adjustRightInd w:val="0"/>
        <w:spacing w:after="240"/>
        <w:rPr>
          <w:rFonts w:cs="Times"/>
        </w:rPr>
      </w:pPr>
      <w:r w:rsidRPr="00922F16">
        <w:rPr>
          <w:rFonts w:cs="Palatino"/>
          <w:b/>
          <w:bCs/>
        </w:rPr>
        <w:t>Stage-I analysis: Selection of variables</w:t>
      </w:r>
    </w:p>
    <w:p w14:paraId="53694428" w14:textId="77777777" w:rsidR="00DC4C98" w:rsidRPr="00922F16" w:rsidRDefault="00DC4C98" w:rsidP="00DC4C98">
      <w:pPr>
        <w:widowControl w:val="0"/>
        <w:autoSpaceDE w:val="0"/>
        <w:autoSpaceDN w:val="0"/>
        <w:adjustRightInd w:val="0"/>
        <w:spacing w:after="240"/>
        <w:rPr>
          <w:rFonts w:cs="Times"/>
        </w:rPr>
      </w:pPr>
      <w:r w:rsidRPr="00922F16">
        <w:rPr>
          <w:rFonts w:cs="Palatino"/>
        </w:rPr>
        <w:t>The association of continuous and categorical variables with the outcome was tested using logistic regression analysis and chi-square tests, respectively.</w:t>
      </w:r>
    </w:p>
    <w:p w14:paraId="31C63D2E" w14:textId="77777777" w:rsidR="00DC4C98" w:rsidRPr="00922F16" w:rsidRDefault="00DC4C98" w:rsidP="00DC4C98">
      <w:pPr>
        <w:widowControl w:val="0"/>
        <w:autoSpaceDE w:val="0"/>
        <w:autoSpaceDN w:val="0"/>
        <w:adjustRightInd w:val="0"/>
        <w:spacing w:after="240"/>
        <w:rPr>
          <w:rFonts w:cs="Times"/>
        </w:rPr>
      </w:pPr>
      <w:r w:rsidRPr="00922F16">
        <w:rPr>
          <w:rFonts w:cs="Palatino"/>
          <w:b/>
          <w:bCs/>
        </w:rPr>
        <w:t>Stage-II analysis: Generation of weighting factors</w:t>
      </w:r>
    </w:p>
    <w:p w14:paraId="5FD0A065" w14:textId="3DA41370" w:rsidR="00DC4C98" w:rsidRPr="00922F16" w:rsidRDefault="00DC4C98" w:rsidP="00DC4C98">
      <w:pPr>
        <w:widowControl w:val="0"/>
        <w:autoSpaceDE w:val="0"/>
        <w:autoSpaceDN w:val="0"/>
        <w:adjustRightInd w:val="0"/>
        <w:spacing w:after="240"/>
        <w:rPr>
          <w:rFonts w:cs="Times"/>
        </w:rPr>
      </w:pPr>
      <w:r w:rsidRPr="00922F16">
        <w:rPr>
          <w:rFonts w:cs="Palatino"/>
        </w:rPr>
        <w:t>For Model A, continuous variables, selected in Stage-I analysis, were divided into those in which results were</w:t>
      </w:r>
      <w:r w:rsidRPr="00922F16">
        <w:rPr>
          <w:rFonts w:cs="Times"/>
        </w:rPr>
        <w:t xml:space="preserve"> </w:t>
      </w:r>
      <w:r w:rsidRPr="00922F16">
        <w:rPr>
          <w:rFonts w:cs="Palatino"/>
        </w:rPr>
        <w:t>within or out of (</w:t>
      </w:r>
      <w:proofErr w:type="spellStart"/>
      <w:r w:rsidRPr="00922F16">
        <w:rPr>
          <w:rFonts w:cs="Palatino"/>
        </w:rPr>
        <w:t>ie</w:t>
      </w:r>
      <w:proofErr w:type="spellEnd"/>
      <w:r w:rsidRPr="00922F16">
        <w:rPr>
          <w:rFonts w:cs="Palatino"/>
        </w:rPr>
        <w:t>, decreased below or increased above) their corresponding reference intervals (RIs). The abnormal range of each selected variable (</w:t>
      </w:r>
      <w:proofErr w:type="spellStart"/>
      <w:r w:rsidRPr="00922F16">
        <w:rPr>
          <w:rFonts w:cs="Palatino"/>
        </w:rPr>
        <w:t>ie</w:t>
      </w:r>
      <w:proofErr w:type="spellEnd"/>
      <w:r w:rsidRPr="00922F16">
        <w:rPr>
          <w:rFonts w:cs="Palatino"/>
        </w:rPr>
        <w:t>, the range of the results that were above RI) was partitioned into quartiles, which were then treated as categorical variables.</w:t>
      </w:r>
    </w:p>
    <w:p w14:paraId="73863FC2" w14:textId="77777777" w:rsidR="00F7217B" w:rsidRPr="00922F16" w:rsidRDefault="00F7217B" w:rsidP="00F7217B">
      <w:pPr>
        <w:widowControl w:val="0"/>
        <w:autoSpaceDE w:val="0"/>
        <w:autoSpaceDN w:val="0"/>
        <w:adjustRightInd w:val="0"/>
        <w:spacing w:after="240"/>
        <w:rPr>
          <w:rFonts w:cs="Times"/>
        </w:rPr>
      </w:pPr>
      <w:r w:rsidRPr="00922F16">
        <w:rPr>
          <w:rFonts w:cs="Palatino"/>
          <w:b/>
          <w:bCs/>
        </w:rPr>
        <w:t>Stage-III analysis: Construction of the model</w:t>
      </w:r>
    </w:p>
    <w:p w14:paraId="0048E5E0" w14:textId="77777777" w:rsidR="00F7217B" w:rsidRPr="00922F16" w:rsidRDefault="00F7217B" w:rsidP="00F7217B">
      <w:pPr>
        <w:widowControl w:val="0"/>
        <w:autoSpaceDE w:val="0"/>
        <w:autoSpaceDN w:val="0"/>
        <w:adjustRightInd w:val="0"/>
        <w:spacing w:after="240"/>
        <w:rPr>
          <w:rFonts w:cs="Times"/>
        </w:rPr>
      </w:pPr>
      <w:r w:rsidRPr="00922F16">
        <w:rPr>
          <w:rFonts w:cs="Palatino"/>
        </w:rPr>
        <w:t>A predictive model was generated, based on the above- identified variables.</w:t>
      </w:r>
    </w:p>
    <w:p w14:paraId="3B47A190" w14:textId="77777777" w:rsidR="00F7217B" w:rsidRPr="00922F16" w:rsidRDefault="00F7217B" w:rsidP="00F7217B">
      <w:pPr>
        <w:widowControl w:val="0"/>
        <w:autoSpaceDE w:val="0"/>
        <w:autoSpaceDN w:val="0"/>
        <w:adjustRightInd w:val="0"/>
        <w:spacing w:after="240"/>
        <w:rPr>
          <w:rFonts w:cs="Times"/>
        </w:rPr>
      </w:pPr>
      <w:proofErr w:type="gramStart"/>
      <w:r w:rsidRPr="00922F16">
        <w:rPr>
          <w:rFonts w:cs="Palatino"/>
        </w:rPr>
        <w:t>The weighted values for each quartile was assigned a numerical value, equal to the exact OR determined in Stage-II analysis.</w:t>
      </w:r>
      <w:proofErr w:type="gramEnd"/>
    </w:p>
    <w:p w14:paraId="11F9D079" w14:textId="77777777" w:rsidR="004D2974" w:rsidRPr="00922F16" w:rsidRDefault="004D2974" w:rsidP="004D2974">
      <w:pPr>
        <w:widowControl w:val="0"/>
        <w:autoSpaceDE w:val="0"/>
        <w:autoSpaceDN w:val="0"/>
        <w:adjustRightInd w:val="0"/>
        <w:spacing w:after="240"/>
        <w:rPr>
          <w:rFonts w:cs="Times"/>
        </w:rPr>
      </w:pPr>
      <w:r w:rsidRPr="00922F16">
        <w:rPr>
          <w:rFonts w:cs="Palatino"/>
          <w:b/>
          <w:bCs/>
        </w:rPr>
        <w:t>Assessment of the models</w:t>
      </w:r>
    </w:p>
    <w:p w14:paraId="37BF752B" w14:textId="77777777" w:rsidR="004D2974" w:rsidRPr="00922F16" w:rsidRDefault="004D2974" w:rsidP="004D2974">
      <w:pPr>
        <w:widowControl w:val="0"/>
        <w:autoSpaceDE w:val="0"/>
        <w:autoSpaceDN w:val="0"/>
        <w:adjustRightInd w:val="0"/>
        <w:spacing w:after="240"/>
        <w:rPr>
          <w:rFonts w:cs="Times"/>
        </w:rPr>
      </w:pPr>
      <w:r w:rsidRPr="00922F16">
        <w:rPr>
          <w:rFonts w:cs="Palatino"/>
        </w:rPr>
        <w:t>For Model A, in each dog, the actual clinical value of each variable was compared to the quartile ranges set in Stage-II analysis, for assignment of the weighted value for that particular variable. The final individual predictive score of each dog was calculated as the sum of all the weighted values included in the model. The relationship of this final predictive score with the outcome was examined using logistic regression analysis. For Model B, the probability of survival was calculated based on the multivariate model.</w:t>
      </w:r>
    </w:p>
    <w:p w14:paraId="46FEC9D6" w14:textId="37920111" w:rsidR="004D2974" w:rsidRPr="00922F16" w:rsidRDefault="004D2974" w:rsidP="004D2974">
      <w:pPr>
        <w:widowControl w:val="0"/>
        <w:autoSpaceDE w:val="0"/>
        <w:autoSpaceDN w:val="0"/>
        <w:adjustRightInd w:val="0"/>
        <w:spacing w:after="240"/>
        <w:rPr>
          <w:rFonts w:cs="Times"/>
        </w:rPr>
      </w:pPr>
      <w:r w:rsidRPr="00922F16">
        <w:rPr>
          <w:rFonts w:cs="Palatino"/>
        </w:rPr>
        <w:t xml:space="preserve">Receiver operating characteristic (ROC) analysis was performed to determine the performance of the final predictive score and the multivariate analysis for predicting the outcome at different cutoff points, with corresponding sensitivity and specificity. </w:t>
      </w:r>
    </w:p>
    <w:p w14:paraId="07276A51" w14:textId="6ADF484D" w:rsidR="007F72AB" w:rsidRPr="00922F16" w:rsidRDefault="00922F16">
      <w:r w:rsidRPr="00922F16">
        <w:rPr>
          <w:u w:val="single"/>
        </w:rPr>
        <w:t>Results</w:t>
      </w:r>
      <w:r w:rsidRPr="00922F16">
        <w:t>:</w:t>
      </w:r>
    </w:p>
    <w:p w14:paraId="7E7671B0" w14:textId="77777777" w:rsidR="00922F16" w:rsidRPr="00922F16" w:rsidRDefault="00922F16"/>
    <w:p w14:paraId="5C82B85A" w14:textId="77777777" w:rsidR="00922F16" w:rsidRPr="000411FB" w:rsidRDefault="00922F16" w:rsidP="000411FB">
      <w:pPr>
        <w:pStyle w:val="ListParagraph"/>
        <w:widowControl w:val="0"/>
        <w:numPr>
          <w:ilvl w:val="0"/>
          <w:numId w:val="1"/>
        </w:numPr>
        <w:autoSpaceDE w:val="0"/>
        <w:autoSpaceDN w:val="0"/>
        <w:adjustRightInd w:val="0"/>
        <w:spacing w:after="240"/>
        <w:rPr>
          <w:rFonts w:cs="Times"/>
        </w:rPr>
      </w:pPr>
      <w:r w:rsidRPr="000411FB">
        <w:rPr>
          <w:rFonts w:cs="Palatino"/>
        </w:rPr>
        <w:t>Brachycephalic dogs were significantly overrepresented in the study population</w:t>
      </w:r>
    </w:p>
    <w:p w14:paraId="4C49A8E7" w14:textId="25CC88B4" w:rsidR="00922F16" w:rsidRPr="000411FB" w:rsidRDefault="00922F16" w:rsidP="000411FB">
      <w:pPr>
        <w:pStyle w:val="ListParagraph"/>
        <w:widowControl w:val="0"/>
        <w:numPr>
          <w:ilvl w:val="0"/>
          <w:numId w:val="1"/>
        </w:numPr>
        <w:autoSpaceDE w:val="0"/>
        <w:autoSpaceDN w:val="0"/>
        <w:adjustRightInd w:val="0"/>
        <w:spacing w:after="240"/>
        <w:rPr>
          <w:rFonts w:cs="Palatino"/>
        </w:rPr>
      </w:pPr>
      <w:r w:rsidRPr="000411FB">
        <w:rPr>
          <w:rFonts w:cs="Palatino"/>
        </w:rPr>
        <w:t xml:space="preserve">There was no difference in the mortality rate between brachycephalic and </w:t>
      </w:r>
      <w:proofErr w:type="spellStart"/>
      <w:r w:rsidRPr="000411FB">
        <w:rPr>
          <w:rFonts w:cs="Palatino"/>
        </w:rPr>
        <w:t>nonbrachycephalic</w:t>
      </w:r>
      <w:proofErr w:type="spellEnd"/>
      <w:r w:rsidRPr="000411FB">
        <w:rPr>
          <w:rFonts w:cs="Palatino"/>
        </w:rPr>
        <w:t xml:space="preserve"> dogs (47% vs. 55%, respectively)</w:t>
      </w:r>
    </w:p>
    <w:p w14:paraId="0C8A91A8" w14:textId="6C772056" w:rsidR="00922F16" w:rsidRPr="000411FB" w:rsidRDefault="00922F16" w:rsidP="000411FB">
      <w:pPr>
        <w:pStyle w:val="ListParagraph"/>
        <w:widowControl w:val="0"/>
        <w:numPr>
          <w:ilvl w:val="0"/>
          <w:numId w:val="1"/>
        </w:numPr>
        <w:autoSpaceDE w:val="0"/>
        <w:autoSpaceDN w:val="0"/>
        <w:adjustRightInd w:val="0"/>
        <w:spacing w:after="240"/>
        <w:rPr>
          <w:rFonts w:cs="Palatino"/>
        </w:rPr>
      </w:pPr>
      <w:r w:rsidRPr="000411FB">
        <w:rPr>
          <w:rFonts w:cs="Palatino"/>
        </w:rPr>
        <w:t xml:space="preserve">There was no difference in the mortality rate between dogs with environmental or </w:t>
      </w:r>
      <w:proofErr w:type="spellStart"/>
      <w:r w:rsidRPr="000411FB">
        <w:rPr>
          <w:rFonts w:cs="Palatino"/>
        </w:rPr>
        <w:t>exertional</w:t>
      </w:r>
      <w:proofErr w:type="spellEnd"/>
      <w:r w:rsidRPr="000411FB">
        <w:rPr>
          <w:rFonts w:cs="Palatino"/>
        </w:rPr>
        <w:t xml:space="preserve"> heatstroke (54% and 52% respectively)</w:t>
      </w:r>
    </w:p>
    <w:p w14:paraId="129D50B3" w14:textId="77777777" w:rsidR="00922F16" w:rsidRPr="000411FB" w:rsidRDefault="00922F16" w:rsidP="000411FB">
      <w:pPr>
        <w:pStyle w:val="ListParagraph"/>
        <w:widowControl w:val="0"/>
        <w:numPr>
          <w:ilvl w:val="0"/>
          <w:numId w:val="1"/>
        </w:numPr>
        <w:autoSpaceDE w:val="0"/>
        <w:autoSpaceDN w:val="0"/>
        <w:adjustRightInd w:val="0"/>
        <w:spacing w:after="240"/>
        <w:rPr>
          <w:rFonts w:cs="Times"/>
        </w:rPr>
      </w:pPr>
      <w:r w:rsidRPr="000411FB">
        <w:rPr>
          <w:rFonts w:cs="Palatino"/>
        </w:rPr>
        <w:t>The median rectal temperature at presentation (</w:t>
      </w:r>
      <w:r w:rsidRPr="000411FB">
        <w:rPr>
          <w:rFonts w:cs="Palatino"/>
          <w:i/>
          <w:iCs/>
        </w:rPr>
        <w:t xml:space="preserve">n </w:t>
      </w:r>
      <w:r w:rsidRPr="000411FB">
        <w:rPr>
          <w:rFonts w:cs="Times"/>
        </w:rPr>
        <w:t xml:space="preserve">= </w:t>
      </w:r>
      <w:r w:rsidRPr="000411FB">
        <w:rPr>
          <w:rFonts w:cs="Palatino"/>
        </w:rPr>
        <w:t>119) was 39.3</w:t>
      </w:r>
      <w:r w:rsidRPr="000411FB">
        <w:rPr>
          <w:rFonts w:cs="Times New Roman"/>
        </w:rPr>
        <w:t>°</w:t>
      </w:r>
      <w:r w:rsidRPr="000411FB">
        <w:rPr>
          <w:rFonts w:cs="Palatino"/>
        </w:rPr>
        <w:t>C (range, 35.0–43.0</w:t>
      </w:r>
      <w:r w:rsidRPr="000411FB">
        <w:rPr>
          <w:rFonts w:cs="Times New Roman"/>
        </w:rPr>
        <w:t>°</w:t>
      </w:r>
      <w:r w:rsidRPr="000411FB">
        <w:rPr>
          <w:rFonts w:cs="Palatino"/>
        </w:rPr>
        <w:t xml:space="preserve">C), with no difference between survivors and </w:t>
      </w:r>
      <w:proofErr w:type="spellStart"/>
      <w:r w:rsidRPr="000411FB">
        <w:rPr>
          <w:rFonts w:cs="Palatino"/>
        </w:rPr>
        <w:t>nonsurvivors</w:t>
      </w:r>
      <w:proofErr w:type="spellEnd"/>
    </w:p>
    <w:p w14:paraId="4B12C095" w14:textId="2972F2C4" w:rsidR="00922F16" w:rsidRPr="000411FB" w:rsidRDefault="00922F16" w:rsidP="000411FB">
      <w:pPr>
        <w:pStyle w:val="ListParagraph"/>
        <w:widowControl w:val="0"/>
        <w:numPr>
          <w:ilvl w:val="0"/>
          <w:numId w:val="1"/>
        </w:numPr>
        <w:autoSpaceDE w:val="0"/>
        <w:autoSpaceDN w:val="0"/>
        <w:adjustRightInd w:val="0"/>
        <w:spacing w:after="240"/>
        <w:rPr>
          <w:rFonts w:cs="Times"/>
        </w:rPr>
      </w:pPr>
      <w:r w:rsidRPr="000411FB">
        <w:rPr>
          <w:rFonts w:cs="Palatino"/>
        </w:rPr>
        <w:t xml:space="preserve">The median heart rate at presentation was 140/min (range, 75–250/min), and was significantly higher in </w:t>
      </w:r>
      <w:proofErr w:type="spellStart"/>
      <w:r w:rsidRPr="000411FB">
        <w:rPr>
          <w:rFonts w:cs="Palatino"/>
        </w:rPr>
        <w:t>nonsurvivors</w:t>
      </w:r>
      <w:proofErr w:type="spellEnd"/>
    </w:p>
    <w:p w14:paraId="3063F599" w14:textId="77777777" w:rsidR="00922F16" w:rsidRPr="000411FB" w:rsidRDefault="00922F16" w:rsidP="000411FB">
      <w:pPr>
        <w:pStyle w:val="ListParagraph"/>
        <w:widowControl w:val="0"/>
        <w:numPr>
          <w:ilvl w:val="0"/>
          <w:numId w:val="1"/>
        </w:numPr>
        <w:autoSpaceDE w:val="0"/>
        <w:autoSpaceDN w:val="0"/>
        <w:adjustRightInd w:val="0"/>
        <w:spacing w:after="240"/>
        <w:rPr>
          <w:rFonts w:cs="Times"/>
        </w:rPr>
      </w:pPr>
      <w:r w:rsidRPr="000411FB">
        <w:rPr>
          <w:rFonts w:cs="Palatino"/>
        </w:rPr>
        <w:t>The overall mortality rate was 53%</w:t>
      </w:r>
    </w:p>
    <w:p w14:paraId="581D35C8" w14:textId="79EE2B35" w:rsidR="00922F16" w:rsidRPr="000411FB" w:rsidRDefault="00922F16" w:rsidP="000411FB">
      <w:pPr>
        <w:pStyle w:val="ListParagraph"/>
        <w:widowControl w:val="0"/>
        <w:numPr>
          <w:ilvl w:val="0"/>
          <w:numId w:val="1"/>
        </w:numPr>
        <w:autoSpaceDE w:val="0"/>
        <w:autoSpaceDN w:val="0"/>
        <w:adjustRightInd w:val="0"/>
        <w:spacing w:after="240"/>
        <w:rPr>
          <w:rFonts w:cs="Times"/>
        </w:rPr>
      </w:pPr>
      <w:r w:rsidRPr="000411FB">
        <w:rPr>
          <w:rFonts w:cs="Palatino"/>
        </w:rPr>
        <w:t>Risk factors</w:t>
      </w:r>
      <w:r w:rsidR="000411FB">
        <w:rPr>
          <w:rFonts w:cs="Palatino"/>
        </w:rPr>
        <w:t xml:space="preserve"> (for death)</w:t>
      </w:r>
      <w:r w:rsidRPr="000411FB">
        <w:rPr>
          <w:rFonts w:cs="Palatino"/>
        </w:rPr>
        <w:t xml:space="preserve"> identified in Stage-I analysis included tachycardia on initial presentation to the HUVTH, prolonged PT or </w:t>
      </w:r>
      <w:proofErr w:type="spellStart"/>
      <w:r w:rsidRPr="000411FB">
        <w:rPr>
          <w:rFonts w:cs="Palatino"/>
        </w:rPr>
        <w:t>aPTT</w:t>
      </w:r>
      <w:proofErr w:type="spellEnd"/>
      <w:r w:rsidRPr="000411FB">
        <w:rPr>
          <w:rFonts w:cs="Palatino"/>
        </w:rPr>
        <w:t xml:space="preserve">, hypoglycemia (defined as a blood glucose </w:t>
      </w:r>
      <w:proofErr w:type="spellStart"/>
      <w:r w:rsidRPr="000411FB">
        <w:rPr>
          <w:rFonts w:cs="Palatino"/>
        </w:rPr>
        <w:t>concen</w:t>
      </w:r>
      <w:proofErr w:type="spellEnd"/>
      <w:r w:rsidRPr="000411FB">
        <w:rPr>
          <w:rFonts w:cs="Palatino"/>
        </w:rPr>
        <w:t xml:space="preserve">- </w:t>
      </w:r>
      <w:proofErr w:type="spellStart"/>
      <w:r w:rsidRPr="000411FB">
        <w:rPr>
          <w:rFonts w:cs="Palatino"/>
        </w:rPr>
        <w:t>tration</w:t>
      </w:r>
      <w:proofErr w:type="spellEnd"/>
      <w:r w:rsidRPr="000411FB">
        <w:rPr>
          <w:rFonts w:cs="Palatino"/>
        </w:rPr>
        <w:t xml:space="preserve"> </w:t>
      </w:r>
      <w:r w:rsidRPr="000411FB">
        <w:rPr>
          <w:rFonts w:cs="Times"/>
        </w:rPr>
        <w:t>&lt;</w:t>
      </w:r>
      <w:r w:rsidRPr="000411FB">
        <w:rPr>
          <w:rFonts w:cs="Palatino"/>
        </w:rPr>
        <w:t>66 mg/</w:t>
      </w:r>
      <w:proofErr w:type="spellStart"/>
      <w:r w:rsidRPr="000411FB">
        <w:rPr>
          <w:rFonts w:cs="Palatino"/>
        </w:rPr>
        <w:t>dL</w:t>
      </w:r>
      <w:proofErr w:type="spellEnd"/>
      <w:r w:rsidRPr="000411FB">
        <w:rPr>
          <w:rFonts w:cs="Palatino"/>
        </w:rPr>
        <w:t xml:space="preserve"> (</w:t>
      </w:r>
      <w:r w:rsidRPr="000411FB">
        <w:rPr>
          <w:rFonts w:cs="Times"/>
        </w:rPr>
        <w:t>&lt;</w:t>
      </w:r>
      <w:r w:rsidRPr="000411FB">
        <w:rPr>
          <w:rFonts w:cs="Palatino"/>
        </w:rPr>
        <w:t xml:space="preserve">3.66 </w:t>
      </w:r>
      <w:proofErr w:type="spellStart"/>
      <w:r w:rsidRPr="000411FB">
        <w:rPr>
          <w:rFonts w:cs="Palatino"/>
        </w:rPr>
        <w:t>mmol</w:t>
      </w:r>
      <w:proofErr w:type="spellEnd"/>
      <w:r w:rsidRPr="000411FB">
        <w:rPr>
          <w:rFonts w:cs="Palatino"/>
        </w:rPr>
        <w:t xml:space="preserve">/L), mental status score, increased body condition score, and presence of acute collapse, shock, seizures, </w:t>
      </w:r>
      <w:proofErr w:type="spellStart"/>
      <w:r w:rsidRPr="000411FB">
        <w:rPr>
          <w:rFonts w:cs="Palatino"/>
        </w:rPr>
        <w:t>petechiae</w:t>
      </w:r>
      <w:proofErr w:type="spellEnd"/>
      <w:r w:rsidRPr="000411FB">
        <w:rPr>
          <w:rFonts w:cs="Palatino"/>
        </w:rPr>
        <w:t>, DIC, AKI, or respiratory abnormalities</w:t>
      </w:r>
    </w:p>
    <w:p w14:paraId="206DCF5A" w14:textId="52900053" w:rsidR="00922F16" w:rsidRPr="000411FB" w:rsidRDefault="00922F16" w:rsidP="000411FB">
      <w:pPr>
        <w:pStyle w:val="ListParagraph"/>
        <w:widowControl w:val="0"/>
        <w:numPr>
          <w:ilvl w:val="0"/>
          <w:numId w:val="1"/>
        </w:numPr>
        <w:autoSpaceDE w:val="0"/>
        <w:autoSpaceDN w:val="0"/>
        <w:adjustRightInd w:val="0"/>
        <w:spacing w:after="240"/>
        <w:rPr>
          <w:rFonts w:cs="Times"/>
        </w:rPr>
      </w:pPr>
      <w:r w:rsidRPr="000411FB">
        <w:rPr>
          <w:rFonts w:cs="Palatino"/>
        </w:rPr>
        <w:t>The median final predictive score, calculated by sum- mating the weighted value for each category in Model A, was 36.0 (range, 13.0–79.0). Higher scores were associated with decreased probability of survival</w:t>
      </w:r>
    </w:p>
    <w:p w14:paraId="3BAF2B17" w14:textId="09D527BB" w:rsidR="00922F16" w:rsidRPr="000411FB" w:rsidRDefault="00922F16" w:rsidP="000411FB">
      <w:pPr>
        <w:pStyle w:val="ListParagraph"/>
        <w:widowControl w:val="0"/>
        <w:numPr>
          <w:ilvl w:val="0"/>
          <w:numId w:val="1"/>
        </w:numPr>
        <w:autoSpaceDE w:val="0"/>
        <w:autoSpaceDN w:val="0"/>
        <w:adjustRightInd w:val="0"/>
        <w:spacing w:after="240"/>
        <w:rPr>
          <w:rFonts w:cs="Palatino"/>
        </w:rPr>
      </w:pPr>
      <w:r w:rsidRPr="000411FB">
        <w:rPr>
          <w:rFonts w:cs="Palatino"/>
        </w:rPr>
        <w:t>The ROC curve area under the curve (AUC) of the final predictive score as a predictor of the outcome was 0.92 with an optimal cutoff point of 35.0, corresponding to sensitivity and specificity of 93% and 86%, respectively, and correctly classified 90% of the cases</w:t>
      </w:r>
    </w:p>
    <w:p w14:paraId="2AF45B4B" w14:textId="7B5F15D3" w:rsidR="00922F16" w:rsidRPr="000411FB" w:rsidRDefault="00922F16" w:rsidP="000411FB">
      <w:pPr>
        <w:pStyle w:val="ListParagraph"/>
        <w:widowControl w:val="0"/>
        <w:numPr>
          <w:ilvl w:val="0"/>
          <w:numId w:val="1"/>
        </w:numPr>
        <w:autoSpaceDE w:val="0"/>
        <w:autoSpaceDN w:val="0"/>
        <w:adjustRightInd w:val="0"/>
        <w:spacing w:after="240"/>
        <w:rPr>
          <w:rFonts w:cs="Times"/>
        </w:rPr>
      </w:pPr>
      <w:r w:rsidRPr="000411FB">
        <w:rPr>
          <w:rFonts w:cs="Palatino"/>
        </w:rPr>
        <w:t>The ROC curve AUC of Model B as a predictor of the outcome was 0.86. Optimal cutoff probability was 0.45, corresponding to a sensitivity and specificity of 83% and 81%, respectively, and correctly classifying 82% of the dogs.</w:t>
      </w:r>
    </w:p>
    <w:p w14:paraId="20F456E3" w14:textId="77777777" w:rsidR="00922F16" w:rsidRPr="00922F16" w:rsidRDefault="00922F16"/>
    <w:p w14:paraId="12E591F5" w14:textId="67CC213F" w:rsidR="00922F16" w:rsidRDefault="000D41E0">
      <w:r>
        <w:rPr>
          <w:noProof/>
        </w:rPr>
        <w:drawing>
          <wp:inline distT="0" distB="0" distL="0" distR="0" wp14:anchorId="03198850" wp14:editId="26DC1EBE">
            <wp:extent cx="5714365" cy="50292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2" cy="5029761"/>
                    </a:xfrm>
                    <a:prstGeom prst="rect">
                      <a:avLst/>
                    </a:prstGeom>
                    <a:noFill/>
                    <a:ln>
                      <a:noFill/>
                    </a:ln>
                  </pic:spPr>
                </pic:pic>
              </a:graphicData>
            </a:graphic>
          </wp:inline>
        </w:drawing>
      </w:r>
    </w:p>
    <w:p w14:paraId="30410FE3" w14:textId="77777777" w:rsidR="00502D33" w:rsidRDefault="00502D33"/>
    <w:p w14:paraId="4B0B3F8C" w14:textId="7020AEEC" w:rsidR="00502D33" w:rsidRPr="0087119B" w:rsidRDefault="009134BF">
      <w:pPr>
        <w:rPr>
          <w:b/>
        </w:rPr>
      </w:pPr>
      <w:r w:rsidRPr="0087119B">
        <w:rPr>
          <w:b/>
        </w:rPr>
        <w:t>Key points:</w:t>
      </w:r>
    </w:p>
    <w:p w14:paraId="273B7E53" w14:textId="77777777" w:rsidR="00F10D33" w:rsidRDefault="00F10D33" w:rsidP="00F10D33">
      <w:pPr>
        <w:widowControl w:val="0"/>
        <w:autoSpaceDE w:val="0"/>
        <w:autoSpaceDN w:val="0"/>
        <w:adjustRightInd w:val="0"/>
        <w:spacing w:after="240"/>
        <w:rPr>
          <w:rFonts w:ascii="Palatino" w:hAnsi="Palatino" w:cs="Palatino"/>
        </w:rPr>
      </w:pPr>
    </w:p>
    <w:p w14:paraId="0D30E12F" w14:textId="6E210673" w:rsidR="00F10D33" w:rsidRPr="0075094E" w:rsidRDefault="00F10D33" w:rsidP="00F10D33">
      <w:pPr>
        <w:pStyle w:val="ListParagraph"/>
        <w:widowControl w:val="0"/>
        <w:numPr>
          <w:ilvl w:val="0"/>
          <w:numId w:val="2"/>
        </w:numPr>
        <w:autoSpaceDE w:val="0"/>
        <w:autoSpaceDN w:val="0"/>
        <w:adjustRightInd w:val="0"/>
        <w:spacing w:after="240"/>
        <w:rPr>
          <w:rFonts w:ascii="Times" w:hAnsi="Times" w:cs="Times"/>
        </w:rPr>
      </w:pPr>
      <w:r w:rsidRPr="00F10D33">
        <w:rPr>
          <w:rFonts w:ascii="Palatino" w:hAnsi="Palatino" w:cs="Palatino"/>
        </w:rPr>
        <w:t xml:space="preserve">In dogs, one study reported their results comparing regular and </w:t>
      </w:r>
      <w:proofErr w:type="spellStart"/>
      <w:r w:rsidRPr="00F10D33">
        <w:rPr>
          <w:rFonts w:ascii="Palatino" w:hAnsi="Palatino" w:cs="Palatino"/>
        </w:rPr>
        <w:t>lispro</w:t>
      </w:r>
      <w:proofErr w:type="spellEnd"/>
      <w:r w:rsidRPr="00F10D33">
        <w:rPr>
          <w:rFonts w:ascii="Palatino" w:hAnsi="Palatino" w:cs="Palatino"/>
        </w:rPr>
        <w:t xml:space="preserve"> </w:t>
      </w:r>
      <w:proofErr w:type="spellStart"/>
      <w:r w:rsidRPr="00F10D33">
        <w:rPr>
          <w:rFonts w:ascii="Palatino" w:hAnsi="Palatino" w:cs="Palatino"/>
        </w:rPr>
        <w:t>insulins</w:t>
      </w:r>
      <w:proofErr w:type="spellEnd"/>
      <w:r w:rsidRPr="00F10D33">
        <w:rPr>
          <w:rFonts w:ascii="Palatino" w:hAnsi="Palatino" w:cs="Palatino"/>
        </w:rPr>
        <w:t xml:space="preserve"> administered by CRI for the treatment of DKA.</w:t>
      </w:r>
      <w:r w:rsidRPr="00F10D33">
        <w:rPr>
          <w:rFonts w:ascii="Palatino" w:hAnsi="Palatino" w:cs="Palatino"/>
          <w:position w:val="8"/>
          <w:sz w:val="18"/>
          <w:szCs w:val="18"/>
        </w:rPr>
        <w:t xml:space="preserve">14 </w:t>
      </w:r>
      <w:r w:rsidRPr="00F10D33">
        <w:rPr>
          <w:rFonts w:ascii="Palatino" w:hAnsi="Palatino" w:cs="Palatino"/>
        </w:rPr>
        <w:t xml:space="preserve">In that study, the median time to resolution of biochemical parameters associated with DKA was significantly shorter in dogs in the </w:t>
      </w:r>
      <w:proofErr w:type="spellStart"/>
      <w:r w:rsidRPr="00F10D33">
        <w:rPr>
          <w:rFonts w:ascii="Palatino" w:hAnsi="Palatino" w:cs="Palatino"/>
        </w:rPr>
        <w:t>lispro</w:t>
      </w:r>
      <w:proofErr w:type="spellEnd"/>
      <w:r w:rsidRPr="00F10D33">
        <w:rPr>
          <w:rFonts w:ascii="Palatino" w:hAnsi="Palatino" w:cs="Palatino"/>
        </w:rPr>
        <w:t xml:space="preserve"> group compared to those in the regular insulin group. Finally, a recently pu</w:t>
      </w:r>
      <w:r>
        <w:rPr>
          <w:rFonts w:ascii="Palatino" w:hAnsi="Palatino" w:cs="Palatino"/>
        </w:rPr>
        <w:t>blished study evaluated the ef</w:t>
      </w:r>
      <w:r w:rsidRPr="00F10D33">
        <w:rPr>
          <w:rFonts w:ascii="Palatino" w:hAnsi="Palatino" w:cs="Palatino"/>
        </w:rPr>
        <w:t xml:space="preserve">fects of intramuscular (IM) </w:t>
      </w:r>
      <w:proofErr w:type="spellStart"/>
      <w:r w:rsidRPr="00F10D33">
        <w:rPr>
          <w:rFonts w:ascii="Palatino" w:hAnsi="Palatino" w:cs="Palatino"/>
        </w:rPr>
        <w:t>glargine</w:t>
      </w:r>
      <w:proofErr w:type="spellEnd"/>
      <w:r w:rsidRPr="00F10D33">
        <w:rPr>
          <w:rFonts w:ascii="Palatino" w:hAnsi="Palatino" w:cs="Palatino"/>
        </w:rPr>
        <w:t xml:space="preserve"> administration in cats with DKA (with or without SC </w:t>
      </w:r>
      <w:proofErr w:type="spellStart"/>
      <w:r w:rsidRPr="00F10D33">
        <w:rPr>
          <w:rFonts w:ascii="Palatino" w:hAnsi="Palatino" w:cs="Palatino"/>
        </w:rPr>
        <w:t>glargine</w:t>
      </w:r>
      <w:proofErr w:type="spellEnd"/>
      <w:r w:rsidRPr="00F10D33">
        <w:rPr>
          <w:rFonts w:ascii="Palatino" w:hAnsi="Palatino" w:cs="Palatino"/>
        </w:rPr>
        <w:t>).</w:t>
      </w:r>
      <w:r w:rsidRPr="00F10D33">
        <w:rPr>
          <w:rFonts w:ascii="Palatino" w:hAnsi="Palatino" w:cs="Palatino"/>
          <w:position w:val="8"/>
          <w:sz w:val="18"/>
          <w:szCs w:val="18"/>
        </w:rPr>
        <w:t xml:space="preserve">15 </w:t>
      </w:r>
      <w:r w:rsidRPr="00F10D33">
        <w:rPr>
          <w:rFonts w:ascii="Palatino" w:hAnsi="Palatino" w:cs="Palatino"/>
        </w:rPr>
        <w:t>In that study, all 15 cats survived and were discharged from the hospital</w:t>
      </w:r>
    </w:p>
    <w:p w14:paraId="57276F56" w14:textId="77777777" w:rsidR="0075094E" w:rsidRPr="0075094E" w:rsidRDefault="0075094E" w:rsidP="0075094E">
      <w:pPr>
        <w:pStyle w:val="ListParagraph"/>
        <w:widowControl w:val="0"/>
        <w:autoSpaceDE w:val="0"/>
        <w:autoSpaceDN w:val="0"/>
        <w:adjustRightInd w:val="0"/>
        <w:spacing w:after="240"/>
        <w:rPr>
          <w:rFonts w:ascii="Times" w:hAnsi="Times" w:cs="Times"/>
        </w:rPr>
      </w:pPr>
    </w:p>
    <w:p w14:paraId="1897A4A0" w14:textId="77777777" w:rsidR="00793825" w:rsidRPr="00793825" w:rsidRDefault="0075094E" w:rsidP="00793825">
      <w:pPr>
        <w:pStyle w:val="ListParagraph"/>
        <w:widowControl w:val="0"/>
        <w:numPr>
          <w:ilvl w:val="0"/>
          <w:numId w:val="2"/>
        </w:numPr>
        <w:autoSpaceDE w:val="0"/>
        <w:autoSpaceDN w:val="0"/>
        <w:adjustRightInd w:val="0"/>
        <w:spacing w:after="240"/>
        <w:rPr>
          <w:rFonts w:ascii="Times" w:hAnsi="Times" w:cs="Times"/>
        </w:rPr>
      </w:pPr>
      <w:r>
        <w:rPr>
          <w:rFonts w:ascii="Palatino" w:hAnsi="Palatino" w:cs="Palatino"/>
        </w:rPr>
        <w:t>Cats in the regular insulin CRI group followed the normal dosing (1U/kg/day) as a sliding scale</w:t>
      </w:r>
    </w:p>
    <w:p w14:paraId="0A596AD3" w14:textId="77777777" w:rsidR="00793825" w:rsidRPr="00793825" w:rsidRDefault="00793825" w:rsidP="00793825">
      <w:pPr>
        <w:widowControl w:val="0"/>
        <w:autoSpaceDE w:val="0"/>
        <w:autoSpaceDN w:val="0"/>
        <w:adjustRightInd w:val="0"/>
        <w:spacing w:after="240"/>
        <w:rPr>
          <w:rFonts w:ascii="Palatino" w:hAnsi="Palatino" w:cs="Palatino"/>
        </w:rPr>
      </w:pPr>
    </w:p>
    <w:p w14:paraId="786B9D43" w14:textId="0C934F64" w:rsidR="00793825" w:rsidRPr="00793825" w:rsidRDefault="0075094E" w:rsidP="00793825">
      <w:pPr>
        <w:pStyle w:val="ListParagraph"/>
        <w:widowControl w:val="0"/>
        <w:numPr>
          <w:ilvl w:val="0"/>
          <w:numId w:val="2"/>
        </w:numPr>
        <w:autoSpaceDE w:val="0"/>
        <w:autoSpaceDN w:val="0"/>
        <w:adjustRightInd w:val="0"/>
        <w:spacing w:after="240"/>
        <w:rPr>
          <w:rFonts w:ascii="Times" w:hAnsi="Times" w:cs="Times"/>
        </w:rPr>
      </w:pPr>
      <w:r w:rsidRPr="00793825">
        <w:rPr>
          <w:rFonts w:ascii="Palatino" w:hAnsi="Palatino" w:cs="Palatino"/>
        </w:rPr>
        <w:t xml:space="preserve">Cats in the SC/IM group received </w:t>
      </w:r>
      <w:proofErr w:type="spellStart"/>
      <w:r w:rsidRPr="00793825">
        <w:rPr>
          <w:rFonts w:ascii="Palatino" w:hAnsi="Palatino" w:cs="Palatino"/>
        </w:rPr>
        <w:t>glargine</w:t>
      </w:r>
      <w:proofErr w:type="spellEnd"/>
      <w:r w:rsidRPr="00793825">
        <w:rPr>
          <w:rFonts w:ascii="Palatino" w:hAnsi="Palatino" w:cs="Palatino"/>
        </w:rPr>
        <w:t xml:space="preserve"> at a dose of 0.25 U/kg SC every 12 hr. In addition, these cats re- </w:t>
      </w:r>
      <w:proofErr w:type="spellStart"/>
      <w:r w:rsidRPr="00793825">
        <w:rPr>
          <w:rFonts w:ascii="Palatino" w:hAnsi="Palatino" w:cs="Palatino"/>
        </w:rPr>
        <w:t>ceived</w:t>
      </w:r>
      <w:proofErr w:type="spellEnd"/>
      <w:r w:rsidRPr="00793825">
        <w:rPr>
          <w:rFonts w:ascii="Palatino" w:hAnsi="Palatino" w:cs="Palatino"/>
        </w:rPr>
        <w:t xml:space="preserve"> an additional 1 unit of regular insulin IM up to every 6 hours if the blood glucose was </w:t>
      </w:r>
      <w:r w:rsidRPr="00793825">
        <w:rPr>
          <w:rFonts w:ascii="Times" w:hAnsi="Times" w:cs="Times"/>
        </w:rPr>
        <w:t xml:space="preserve">&gt; </w:t>
      </w:r>
      <w:r w:rsidRPr="00793825">
        <w:rPr>
          <w:rFonts w:ascii="Palatino" w:hAnsi="Palatino" w:cs="Palatino"/>
        </w:rPr>
        <w:t xml:space="preserve">14 </w:t>
      </w:r>
      <w:proofErr w:type="spellStart"/>
      <w:r w:rsidRPr="00793825">
        <w:rPr>
          <w:rFonts w:ascii="Palatino" w:hAnsi="Palatino" w:cs="Palatino"/>
        </w:rPr>
        <w:t>mmol</w:t>
      </w:r>
      <w:proofErr w:type="spellEnd"/>
      <w:r w:rsidRPr="00793825">
        <w:rPr>
          <w:rFonts w:ascii="Palatino" w:hAnsi="Palatino" w:cs="Palatino"/>
        </w:rPr>
        <w:t>/L</w:t>
      </w:r>
      <w:r w:rsidR="00793825" w:rsidRPr="00793825">
        <w:rPr>
          <w:rFonts w:ascii="Palatino" w:hAnsi="Palatino" w:cs="Palatino"/>
        </w:rPr>
        <w:t xml:space="preserve"> [</w:t>
      </w:r>
      <w:r w:rsidR="00793825" w:rsidRPr="00793825">
        <w:rPr>
          <w:rFonts w:ascii="Times" w:hAnsi="Times" w:cs="Times"/>
        </w:rPr>
        <w:t>&gt;</w:t>
      </w:r>
      <w:r w:rsidR="00793825" w:rsidRPr="00793825">
        <w:rPr>
          <w:rFonts w:ascii="Palatino" w:hAnsi="Palatino" w:cs="Palatino"/>
        </w:rPr>
        <w:t>250 mg/</w:t>
      </w:r>
      <w:proofErr w:type="spellStart"/>
      <w:r w:rsidR="00793825" w:rsidRPr="00793825">
        <w:rPr>
          <w:rFonts w:ascii="Palatino" w:hAnsi="Palatino" w:cs="Palatino"/>
        </w:rPr>
        <w:t>dL</w:t>
      </w:r>
      <w:proofErr w:type="spellEnd"/>
      <w:r w:rsidR="00793825" w:rsidRPr="00793825">
        <w:rPr>
          <w:rFonts w:ascii="Palatino" w:hAnsi="Palatino" w:cs="Palatino"/>
        </w:rPr>
        <w:t>] at those time points.</w:t>
      </w:r>
    </w:p>
    <w:p w14:paraId="02A65A22" w14:textId="352DD29B" w:rsidR="00505611" w:rsidRPr="00505611" w:rsidRDefault="00505611" w:rsidP="00505611">
      <w:pPr>
        <w:pStyle w:val="ListParagraph"/>
        <w:widowControl w:val="0"/>
        <w:numPr>
          <w:ilvl w:val="0"/>
          <w:numId w:val="2"/>
        </w:numPr>
        <w:autoSpaceDE w:val="0"/>
        <w:autoSpaceDN w:val="0"/>
        <w:adjustRightInd w:val="0"/>
        <w:spacing w:after="240"/>
        <w:rPr>
          <w:rFonts w:ascii="Times" w:hAnsi="Times" w:cs="Times"/>
        </w:rPr>
      </w:pPr>
      <w:r w:rsidRPr="00505611">
        <w:rPr>
          <w:rFonts w:ascii="Palatino" w:hAnsi="Palatino" w:cs="Palatino"/>
        </w:rPr>
        <w:t xml:space="preserve">Insulin was not administered at other time points regardless of blood glucose concentration. If blood glucose was below 14 </w:t>
      </w:r>
      <w:proofErr w:type="spellStart"/>
      <w:r w:rsidRPr="00505611">
        <w:rPr>
          <w:rFonts w:ascii="Palatino" w:hAnsi="Palatino" w:cs="Palatino"/>
        </w:rPr>
        <w:t>mmol</w:t>
      </w:r>
      <w:proofErr w:type="spellEnd"/>
      <w:r w:rsidRPr="00505611">
        <w:rPr>
          <w:rFonts w:ascii="Palatino" w:hAnsi="Palatino" w:cs="Palatino"/>
        </w:rPr>
        <w:t>/L [250 mg</w:t>
      </w:r>
      <w:r>
        <w:rPr>
          <w:rFonts w:ascii="Palatino" w:hAnsi="Palatino" w:cs="Palatino"/>
        </w:rPr>
        <w:t>/</w:t>
      </w:r>
      <w:proofErr w:type="spellStart"/>
      <w:r>
        <w:rPr>
          <w:rFonts w:ascii="Palatino" w:hAnsi="Palatino" w:cs="Palatino"/>
        </w:rPr>
        <w:t>dL</w:t>
      </w:r>
      <w:proofErr w:type="spellEnd"/>
      <w:r>
        <w:rPr>
          <w:rFonts w:ascii="Palatino" w:hAnsi="Palatino" w:cs="Palatino"/>
        </w:rPr>
        <w:t>] at the time of the evalua</w:t>
      </w:r>
      <w:r w:rsidRPr="00505611">
        <w:rPr>
          <w:rFonts w:ascii="Palatino" w:hAnsi="Palatino" w:cs="Palatino"/>
        </w:rPr>
        <w:t xml:space="preserve">tions performed every 2–4 </w:t>
      </w:r>
      <w:proofErr w:type="spellStart"/>
      <w:r w:rsidRPr="00505611">
        <w:rPr>
          <w:rFonts w:ascii="Palatino" w:hAnsi="Palatino" w:cs="Palatino"/>
        </w:rPr>
        <w:t>hr</w:t>
      </w:r>
      <w:proofErr w:type="spellEnd"/>
      <w:r w:rsidRPr="00505611">
        <w:rPr>
          <w:rFonts w:ascii="Palatino" w:hAnsi="Palatino" w:cs="Palatino"/>
        </w:rPr>
        <w:t xml:space="preserve">, dextrose was added to the IV fluids (2.5% dextrose if blood glucose was 4.4– 13.8 </w:t>
      </w:r>
      <w:proofErr w:type="spellStart"/>
      <w:r w:rsidRPr="00505611">
        <w:rPr>
          <w:rFonts w:ascii="Palatino" w:hAnsi="Palatino" w:cs="Palatino"/>
        </w:rPr>
        <w:t>mmol</w:t>
      </w:r>
      <w:proofErr w:type="spellEnd"/>
      <w:r w:rsidRPr="00505611">
        <w:rPr>
          <w:rFonts w:ascii="Palatino" w:hAnsi="Palatino" w:cs="Palatino"/>
        </w:rPr>
        <w:t>/L [80–249 mg/</w:t>
      </w:r>
      <w:proofErr w:type="spellStart"/>
      <w:r w:rsidRPr="00505611">
        <w:rPr>
          <w:rFonts w:ascii="Palatino" w:hAnsi="Palatino" w:cs="Palatino"/>
        </w:rPr>
        <w:t>dL</w:t>
      </w:r>
      <w:proofErr w:type="spellEnd"/>
      <w:r w:rsidRPr="00505611">
        <w:rPr>
          <w:rFonts w:ascii="Palatino" w:hAnsi="Palatino" w:cs="Palatino"/>
        </w:rPr>
        <w:t xml:space="preserve">] and 5.0% dextrose plus a bolus of 50% dextrose [0.5 mL/kg body weight] for glucose </w:t>
      </w:r>
      <w:r w:rsidRPr="00505611">
        <w:rPr>
          <w:rFonts w:ascii="Times" w:hAnsi="Times" w:cs="Times"/>
        </w:rPr>
        <w:t>&lt;</w:t>
      </w:r>
      <w:r w:rsidRPr="00505611">
        <w:rPr>
          <w:rFonts w:ascii="Palatino" w:hAnsi="Palatino" w:cs="Palatino"/>
        </w:rPr>
        <w:t xml:space="preserve">4.4 </w:t>
      </w:r>
      <w:proofErr w:type="spellStart"/>
      <w:r w:rsidRPr="00505611">
        <w:rPr>
          <w:rFonts w:ascii="Palatino" w:hAnsi="Palatino" w:cs="Palatino"/>
        </w:rPr>
        <w:t>mmol</w:t>
      </w:r>
      <w:proofErr w:type="spellEnd"/>
      <w:r w:rsidRPr="00505611">
        <w:rPr>
          <w:rFonts w:ascii="Palatino" w:hAnsi="Palatino" w:cs="Palatino"/>
        </w:rPr>
        <w:t>/L [80 mg/</w:t>
      </w:r>
      <w:proofErr w:type="spellStart"/>
      <w:r w:rsidRPr="00505611">
        <w:rPr>
          <w:rFonts w:ascii="Palatino" w:hAnsi="Palatino" w:cs="Palatino"/>
        </w:rPr>
        <w:t>dL</w:t>
      </w:r>
      <w:proofErr w:type="spellEnd"/>
      <w:r w:rsidRPr="00505611">
        <w:rPr>
          <w:rFonts w:ascii="Palatino" w:hAnsi="Palatino" w:cs="Palatino"/>
        </w:rPr>
        <w:t>]</w:t>
      </w:r>
    </w:p>
    <w:p w14:paraId="5903BEC9" w14:textId="77777777" w:rsidR="0075305C" w:rsidRPr="0075305C" w:rsidRDefault="0075305C" w:rsidP="0075305C">
      <w:pPr>
        <w:pStyle w:val="ListParagraph"/>
        <w:widowControl w:val="0"/>
        <w:numPr>
          <w:ilvl w:val="0"/>
          <w:numId w:val="2"/>
        </w:numPr>
        <w:autoSpaceDE w:val="0"/>
        <w:autoSpaceDN w:val="0"/>
        <w:adjustRightInd w:val="0"/>
        <w:spacing w:after="240"/>
        <w:rPr>
          <w:rFonts w:ascii="Times" w:hAnsi="Times" w:cs="Times"/>
        </w:rPr>
      </w:pPr>
      <w:r w:rsidRPr="0075305C">
        <w:rPr>
          <w:rFonts w:ascii="Palatino" w:hAnsi="Palatino" w:cs="Palatino"/>
        </w:rPr>
        <w:t>The primary endpoint of this study was established as the time until nor</w:t>
      </w:r>
      <w:r>
        <w:rPr>
          <w:rFonts w:ascii="Palatino" w:hAnsi="Palatino" w:cs="Palatino"/>
        </w:rPr>
        <w:t>malization of pH, which was de</w:t>
      </w:r>
      <w:r w:rsidRPr="0075305C">
        <w:rPr>
          <w:rFonts w:ascii="Palatino" w:hAnsi="Palatino" w:cs="Palatino"/>
        </w:rPr>
        <w:t xml:space="preserve">fined as venous pH </w:t>
      </w:r>
      <w:r w:rsidRPr="0075305C">
        <w:rPr>
          <w:rFonts w:ascii="Times" w:hAnsi="Times" w:cs="Times"/>
        </w:rPr>
        <w:t xml:space="preserve">= </w:t>
      </w:r>
      <w:r>
        <w:rPr>
          <w:rFonts w:ascii="Palatino" w:hAnsi="Palatino" w:cs="Palatino"/>
        </w:rPr>
        <w:t>7.35–7.44.</w:t>
      </w:r>
    </w:p>
    <w:p w14:paraId="641C81F3" w14:textId="389CADD8" w:rsidR="0075305C" w:rsidRPr="00941549" w:rsidRDefault="0075305C" w:rsidP="0075305C">
      <w:pPr>
        <w:pStyle w:val="ListParagraph"/>
        <w:widowControl w:val="0"/>
        <w:numPr>
          <w:ilvl w:val="0"/>
          <w:numId w:val="2"/>
        </w:numPr>
        <w:autoSpaceDE w:val="0"/>
        <w:autoSpaceDN w:val="0"/>
        <w:adjustRightInd w:val="0"/>
        <w:spacing w:after="240"/>
        <w:rPr>
          <w:rFonts w:ascii="Times" w:hAnsi="Times" w:cs="Times"/>
        </w:rPr>
      </w:pPr>
      <w:r w:rsidRPr="0075305C">
        <w:rPr>
          <w:rFonts w:ascii="Palatino" w:hAnsi="Palatino" w:cs="Palatino"/>
        </w:rPr>
        <w:t>Secondary endpoints included duration of hospitalization, time until the cat’s first meal (</w:t>
      </w:r>
      <w:proofErr w:type="spellStart"/>
      <w:r w:rsidRPr="0075305C">
        <w:rPr>
          <w:rFonts w:ascii="Palatino" w:hAnsi="Palatino" w:cs="Palatino"/>
        </w:rPr>
        <w:t>ie</w:t>
      </w:r>
      <w:proofErr w:type="spellEnd"/>
      <w:r w:rsidRPr="0075305C">
        <w:rPr>
          <w:rFonts w:ascii="Palatino" w:hAnsi="Palatino" w:cs="Palatino"/>
        </w:rPr>
        <w:t>, any oral inta</w:t>
      </w:r>
      <w:r>
        <w:rPr>
          <w:rFonts w:ascii="Palatino" w:hAnsi="Palatino" w:cs="Palatino"/>
        </w:rPr>
        <w:t>ke of food), time until resolu</w:t>
      </w:r>
      <w:r w:rsidRPr="0075305C">
        <w:rPr>
          <w:rFonts w:ascii="Palatino" w:hAnsi="Palatino" w:cs="Palatino"/>
        </w:rPr>
        <w:t xml:space="preserve">tion of hyperglycemia (defined as glucose </w:t>
      </w:r>
      <w:r w:rsidRPr="0075305C">
        <w:rPr>
          <w:rFonts w:ascii="Times" w:hAnsi="Times" w:cs="Times"/>
        </w:rPr>
        <w:t xml:space="preserve">&lt; </w:t>
      </w:r>
      <w:r w:rsidRPr="0075305C">
        <w:rPr>
          <w:rFonts w:ascii="Palatino" w:hAnsi="Palatino" w:cs="Palatino"/>
        </w:rPr>
        <w:t xml:space="preserve">14 </w:t>
      </w:r>
      <w:proofErr w:type="spellStart"/>
      <w:r w:rsidRPr="0075305C">
        <w:rPr>
          <w:rFonts w:ascii="Palatino" w:hAnsi="Palatino" w:cs="Palatino"/>
        </w:rPr>
        <w:t>mmol</w:t>
      </w:r>
      <w:proofErr w:type="spellEnd"/>
      <w:r w:rsidRPr="0075305C">
        <w:rPr>
          <w:rFonts w:ascii="Palatino" w:hAnsi="Palatino" w:cs="Palatino"/>
        </w:rPr>
        <w:t>/L [</w:t>
      </w:r>
      <w:r w:rsidRPr="0075305C">
        <w:rPr>
          <w:rFonts w:ascii="Times" w:hAnsi="Times" w:cs="Times"/>
        </w:rPr>
        <w:t>&lt;</w:t>
      </w:r>
      <w:r w:rsidRPr="0075305C">
        <w:rPr>
          <w:rFonts w:ascii="Palatino" w:hAnsi="Palatino" w:cs="Palatino"/>
        </w:rPr>
        <w:t>250 mg/</w:t>
      </w:r>
      <w:proofErr w:type="spellStart"/>
      <w:r w:rsidRPr="0075305C">
        <w:rPr>
          <w:rFonts w:ascii="Palatino" w:hAnsi="Palatino" w:cs="Palatino"/>
        </w:rPr>
        <w:t>dL</w:t>
      </w:r>
      <w:proofErr w:type="spellEnd"/>
      <w:r w:rsidRPr="0075305C">
        <w:rPr>
          <w:rFonts w:ascii="Palatino" w:hAnsi="Palatino" w:cs="Palatino"/>
        </w:rPr>
        <w:t xml:space="preserve">]) and </w:t>
      </w:r>
      <w:proofErr w:type="spellStart"/>
      <w:r w:rsidRPr="0075305C">
        <w:rPr>
          <w:rFonts w:ascii="Palatino" w:hAnsi="Palatino" w:cs="Palatino"/>
        </w:rPr>
        <w:t>ketonemia</w:t>
      </w:r>
      <w:proofErr w:type="spellEnd"/>
      <w:r w:rsidRPr="0075305C">
        <w:rPr>
          <w:rFonts w:ascii="Palatino" w:hAnsi="Palatino" w:cs="Palatino"/>
        </w:rPr>
        <w:t xml:space="preserve"> (defined as ketones </w:t>
      </w:r>
      <w:r w:rsidRPr="0075305C">
        <w:rPr>
          <w:rFonts w:ascii="Times" w:hAnsi="Times" w:cs="Times"/>
        </w:rPr>
        <w:t>&lt;</w:t>
      </w:r>
      <w:r w:rsidRPr="0075305C">
        <w:rPr>
          <w:rFonts w:ascii="Palatino" w:hAnsi="Palatino" w:cs="Palatino"/>
        </w:rPr>
        <w:t xml:space="preserve">2.55 </w:t>
      </w:r>
      <w:proofErr w:type="spellStart"/>
      <w:r w:rsidRPr="0075305C">
        <w:rPr>
          <w:rFonts w:ascii="Palatino" w:hAnsi="Palatino" w:cs="Palatino"/>
        </w:rPr>
        <w:t>mmol</w:t>
      </w:r>
      <w:proofErr w:type="spellEnd"/>
      <w:r w:rsidRPr="0075305C">
        <w:rPr>
          <w:rFonts w:ascii="Palatino" w:hAnsi="Palatino" w:cs="Palatino"/>
        </w:rPr>
        <w:t xml:space="preserve">/L on the portable </w:t>
      </w:r>
      <w:proofErr w:type="spellStart"/>
      <w:r w:rsidRPr="0075305C">
        <w:rPr>
          <w:rFonts w:ascii="Palatino" w:hAnsi="Palatino" w:cs="Palatino"/>
        </w:rPr>
        <w:t>ketometer</w:t>
      </w:r>
      <w:proofErr w:type="spellEnd"/>
      <w:r w:rsidRPr="0075305C">
        <w:rPr>
          <w:rFonts w:ascii="Palatino" w:hAnsi="Palatino" w:cs="Palatino"/>
        </w:rPr>
        <w:t>),</w:t>
      </w:r>
      <w:r w:rsidRPr="0075305C">
        <w:rPr>
          <w:rFonts w:ascii="Palatino" w:hAnsi="Palatino" w:cs="Palatino"/>
          <w:position w:val="8"/>
          <w:sz w:val="18"/>
          <w:szCs w:val="18"/>
        </w:rPr>
        <w:t xml:space="preserve">18 </w:t>
      </w:r>
      <w:r w:rsidRPr="0075305C">
        <w:rPr>
          <w:rFonts w:ascii="Palatino" w:hAnsi="Palatino" w:cs="Palatino"/>
        </w:rPr>
        <w:t xml:space="preserve">and time to normalization of bicarbonate (defined as bicarbonate </w:t>
      </w:r>
      <w:r w:rsidRPr="0075305C">
        <w:rPr>
          <w:rFonts w:ascii="Times" w:hAnsi="Times" w:cs="Times"/>
        </w:rPr>
        <w:t xml:space="preserve">= </w:t>
      </w:r>
      <w:r w:rsidRPr="0075305C">
        <w:rPr>
          <w:rFonts w:ascii="Palatino" w:hAnsi="Palatino" w:cs="Palatino"/>
        </w:rPr>
        <w:t xml:space="preserve">18–24 </w:t>
      </w:r>
      <w:proofErr w:type="spellStart"/>
      <w:r w:rsidRPr="0075305C">
        <w:rPr>
          <w:rFonts w:ascii="Palatino" w:hAnsi="Palatino" w:cs="Palatino"/>
        </w:rPr>
        <w:t>mmol</w:t>
      </w:r>
      <w:proofErr w:type="spellEnd"/>
      <w:r w:rsidRPr="0075305C">
        <w:rPr>
          <w:rFonts w:ascii="Palatino" w:hAnsi="Palatino" w:cs="Palatino"/>
        </w:rPr>
        <w:t>/L).</w:t>
      </w:r>
    </w:p>
    <w:p w14:paraId="02C04B20" w14:textId="77777777" w:rsidR="00941549" w:rsidRPr="0075305C" w:rsidRDefault="00941549" w:rsidP="00941549">
      <w:pPr>
        <w:pStyle w:val="ListParagraph"/>
        <w:widowControl w:val="0"/>
        <w:autoSpaceDE w:val="0"/>
        <w:autoSpaceDN w:val="0"/>
        <w:adjustRightInd w:val="0"/>
        <w:spacing w:after="240"/>
        <w:rPr>
          <w:rFonts w:ascii="Times" w:hAnsi="Times" w:cs="Times"/>
        </w:rPr>
      </w:pPr>
    </w:p>
    <w:p w14:paraId="1B63884F" w14:textId="5CDFA791" w:rsidR="0075094E" w:rsidRPr="007E1196" w:rsidRDefault="007E1196" w:rsidP="0075094E">
      <w:pPr>
        <w:pStyle w:val="ListParagraph"/>
        <w:widowControl w:val="0"/>
        <w:numPr>
          <w:ilvl w:val="0"/>
          <w:numId w:val="2"/>
        </w:numPr>
        <w:autoSpaceDE w:val="0"/>
        <w:autoSpaceDN w:val="0"/>
        <w:adjustRightInd w:val="0"/>
        <w:spacing w:after="240"/>
        <w:rPr>
          <w:rFonts w:ascii="Times" w:hAnsi="Times" w:cs="Times"/>
          <w:b/>
          <w:u w:val="single"/>
        </w:rPr>
      </w:pPr>
      <w:r w:rsidRPr="007E1196">
        <w:rPr>
          <w:rFonts w:ascii="Times" w:hAnsi="Times" w:cs="Times"/>
          <w:b/>
          <w:u w:val="single"/>
        </w:rPr>
        <w:t>Results:</w:t>
      </w:r>
    </w:p>
    <w:p w14:paraId="3C9310DB" w14:textId="77777777" w:rsidR="007E1196" w:rsidRPr="007E1196" w:rsidRDefault="007E1196" w:rsidP="007E1196">
      <w:pPr>
        <w:pStyle w:val="ListParagraph"/>
        <w:widowControl w:val="0"/>
        <w:numPr>
          <w:ilvl w:val="1"/>
          <w:numId w:val="2"/>
        </w:numPr>
        <w:autoSpaceDE w:val="0"/>
        <w:autoSpaceDN w:val="0"/>
        <w:adjustRightInd w:val="0"/>
        <w:spacing w:after="240"/>
        <w:rPr>
          <w:rFonts w:ascii="Times" w:hAnsi="Times" w:cs="Times"/>
        </w:rPr>
      </w:pPr>
      <w:r w:rsidRPr="007E1196">
        <w:rPr>
          <w:rFonts w:ascii="Palatino" w:hAnsi="Palatino" w:cs="Palatino"/>
        </w:rPr>
        <w:t>Eleven of the 16 cats (69%) survived to discharge</w:t>
      </w:r>
    </w:p>
    <w:p w14:paraId="678D7131" w14:textId="77777777" w:rsidR="007E1196" w:rsidRPr="00827FC2" w:rsidRDefault="007E1196" w:rsidP="007E1196">
      <w:pPr>
        <w:pStyle w:val="ListParagraph"/>
        <w:widowControl w:val="0"/>
        <w:numPr>
          <w:ilvl w:val="1"/>
          <w:numId w:val="2"/>
        </w:numPr>
        <w:autoSpaceDE w:val="0"/>
        <w:autoSpaceDN w:val="0"/>
        <w:adjustRightInd w:val="0"/>
        <w:spacing w:after="240"/>
        <w:rPr>
          <w:rFonts w:ascii="Times" w:hAnsi="Times" w:cs="Times"/>
        </w:rPr>
      </w:pPr>
      <w:r w:rsidRPr="007E1196">
        <w:rPr>
          <w:rFonts w:ascii="Palatino" w:hAnsi="Palatino" w:cs="Palatino"/>
        </w:rPr>
        <w:t>Median time to death was 24 hours</w:t>
      </w:r>
    </w:p>
    <w:p w14:paraId="1C4C8330" w14:textId="3E5178EB" w:rsidR="00827FC2" w:rsidRPr="007E1196" w:rsidRDefault="00827FC2" w:rsidP="007E1196">
      <w:pPr>
        <w:pStyle w:val="ListParagraph"/>
        <w:widowControl w:val="0"/>
        <w:numPr>
          <w:ilvl w:val="1"/>
          <w:numId w:val="2"/>
        </w:numPr>
        <w:autoSpaceDE w:val="0"/>
        <w:autoSpaceDN w:val="0"/>
        <w:adjustRightInd w:val="0"/>
        <w:spacing w:after="240"/>
        <w:rPr>
          <w:rFonts w:ascii="Times" w:hAnsi="Times" w:cs="Times"/>
        </w:rPr>
      </w:pPr>
      <w:r>
        <w:rPr>
          <w:rFonts w:ascii="Palatino" w:hAnsi="Palatino" w:cs="Palatino"/>
        </w:rPr>
        <w:t>No difference in survival between groups</w:t>
      </w:r>
      <w:bookmarkStart w:id="0" w:name="_GoBack"/>
      <w:bookmarkEnd w:id="0"/>
    </w:p>
    <w:p w14:paraId="66563C16" w14:textId="74B0134C" w:rsidR="007E1196" w:rsidRPr="005362A3" w:rsidRDefault="007E1196" w:rsidP="007E1196">
      <w:pPr>
        <w:pStyle w:val="ListParagraph"/>
        <w:widowControl w:val="0"/>
        <w:numPr>
          <w:ilvl w:val="1"/>
          <w:numId w:val="2"/>
        </w:numPr>
        <w:autoSpaceDE w:val="0"/>
        <w:autoSpaceDN w:val="0"/>
        <w:adjustRightInd w:val="0"/>
        <w:spacing w:after="240"/>
        <w:rPr>
          <w:rFonts w:ascii="Times" w:hAnsi="Times" w:cs="Times"/>
        </w:rPr>
      </w:pPr>
      <w:r>
        <w:rPr>
          <w:rFonts w:ascii="Palatino" w:hAnsi="Palatino" w:cs="Palatino"/>
        </w:rPr>
        <w:t>T</w:t>
      </w:r>
      <w:r w:rsidRPr="007E1196">
        <w:rPr>
          <w:rFonts w:ascii="Palatino" w:hAnsi="Palatino" w:cs="Palatino"/>
        </w:rPr>
        <w:t xml:space="preserve">here were no significant differences between groups for the number of cats that </w:t>
      </w:r>
      <w:r w:rsidR="005362A3">
        <w:rPr>
          <w:rFonts w:ascii="Palatino" w:hAnsi="Palatino" w:cs="Palatino"/>
        </w:rPr>
        <w:t>achieved each endpoint</w:t>
      </w:r>
      <w:r w:rsidRPr="007E1196">
        <w:rPr>
          <w:rFonts w:ascii="Palatino" w:hAnsi="Palatino" w:cs="Palatino"/>
        </w:rPr>
        <w:t>, but there were significantly shorter times to normalization of pH and bicarbonate</w:t>
      </w:r>
      <w:r w:rsidR="005362A3">
        <w:rPr>
          <w:rFonts w:ascii="Palatino" w:hAnsi="Palatino" w:cs="Palatino"/>
        </w:rPr>
        <w:t xml:space="preserve">, </w:t>
      </w:r>
      <w:r w:rsidRPr="007E1196">
        <w:rPr>
          <w:rFonts w:ascii="Palatino" w:hAnsi="Palatino" w:cs="Palatino"/>
        </w:rPr>
        <w:t xml:space="preserve">as well as times to resolution of hyperglycemia </w:t>
      </w:r>
      <w:r w:rsidR="005362A3">
        <w:rPr>
          <w:rFonts w:ascii="Palatino" w:hAnsi="Palatino" w:cs="Palatino"/>
        </w:rPr>
        <w:t xml:space="preserve">and </w:t>
      </w:r>
      <w:proofErr w:type="spellStart"/>
      <w:r w:rsidR="005362A3">
        <w:rPr>
          <w:rFonts w:ascii="Palatino" w:hAnsi="Palatino" w:cs="Palatino"/>
        </w:rPr>
        <w:t>ketonemia</w:t>
      </w:r>
      <w:proofErr w:type="spellEnd"/>
      <w:r w:rsidRPr="007E1196">
        <w:rPr>
          <w:rFonts w:ascii="Palatino" w:hAnsi="Palatino" w:cs="Palatino"/>
        </w:rPr>
        <w:t xml:space="preserve"> in the SC/IM group</w:t>
      </w:r>
    </w:p>
    <w:p w14:paraId="23EF7A50" w14:textId="4F556C7A" w:rsidR="005362A3" w:rsidRPr="005362A3" w:rsidRDefault="005362A3" w:rsidP="005362A3">
      <w:pPr>
        <w:pStyle w:val="ListParagraph"/>
        <w:widowControl w:val="0"/>
        <w:numPr>
          <w:ilvl w:val="1"/>
          <w:numId w:val="2"/>
        </w:numPr>
        <w:autoSpaceDE w:val="0"/>
        <w:autoSpaceDN w:val="0"/>
        <w:adjustRightInd w:val="0"/>
        <w:spacing w:after="240"/>
        <w:rPr>
          <w:rFonts w:ascii="Times" w:hAnsi="Times" w:cs="Times"/>
        </w:rPr>
      </w:pPr>
      <w:r w:rsidRPr="005362A3">
        <w:rPr>
          <w:rFonts w:ascii="Palatino" w:hAnsi="Palatino" w:cs="Palatino"/>
        </w:rPr>
        <w:t>Time of first meal was not significantly different between groups.</w:t>
      </w:r>
    </w:p>
    <w:p w14:paraId="175A5802" w14:textId="77777777" w:rsidR="00941549" w:rsidRPr="00941549" w:rsidRDefault="00941549" w:rsidP="00941549">
      <w:pPr>
        <w:pStyle w:val="ListParagraph"/>
        <w:widowControl w:val="0"/>
        <w:numPr>
          <w:ilvl w:val="1"/>
          <w:numId w:val="2"/>
        </w:numPr>
        <w:autoSpaceDE w:val="0"/>
        <w:autoSpaceDN w:val="0"/>
        <w:adjustRightInd w:val="0"/>
        <w:spacing w:after="240"/>
        <w:rPr>
          <w:rFonts w:ascii="Times" w:hAnsi="Times" w:cs="Times"/>
        </w:rPr>
      </w:pPr>
      <w:r w:rsidRPr="00941549">
        <w:rPr>
          <w:rFonts w:ascii="Palatino" w:hAnsi="Palatino" w:cs="Palatino"/>
        </w:rPr>
        <w:t>Cats in the SC/IM group also had a significantly shorter duration of hospitalization</w:t>
      </w:r>
    </w:p>
    <w:p w14:paraId="629AC775" w14:textId="77777777" w:rsidR="005362A3" w:rsidRPr="007E1196" w:rsidRDefault="005362A3" w:rsidP="00941549">
      <w:pPr>
        <w:pStyle w:val="ListParagraph"/>
        <w:widowControl w:val="0"/>
        <w:autoSpaceDE w:val="0"/>
        <w:autoSpaceDN w:val="0"/>
        <w:adjustRightInd w:val="0"/>
        <w:spacing w:after="240"/>
        <w:ind w:left="1440"/>
        <w:rPr>
          <w:rFonts w:ascii="Times" w:hAnsi="Times" w:cs="Times"/>
        </w:rPr>
      </w:pPr>
    </w:p>
    <w:p w14:paraId="47774A8D" w14:textId="77777777" w:rsidR="007E1196" w:rsidRPr="007E1196" w:rsidRDefault="007E1196" w:rsidP="007E1196">
      <w:pPr>
        <w:pStyle w:val="ListParagraph"/>
        <w:widowControl w:val="0"/>
        <w:autoSpaceDE w:val="0"/>
        <w:autoSpaceDN w:val="0"/>
        <w:adjustRightInd w:val="0"/>
        <w:spacing w:after="240"/>
        <w:ind w:left="2160"/>
        <w:rPr>
          <w:rFonts w:ascii="Times" w:hAnsi="Times" w:cs="Times"/>
        </w:rPr>
      </w:pPr>
    </w:p>
    <w:p w14:paraId="2D08D44D" w14:textId="77777777" w:rsidR="0075094E" w:rsidRPr="00F10D33" w:rsidRDefault="0075094E" w:rsidP="007E1196">
      <w:pPr>
        <w:pStyle w:val="ListParagraph"/>
        <w:widowControl w:val="0"/>
        <w:autoSpaceDE w:val="0"/>
        <w:autoSpaceDN w:val="0"/>
        <w:adjustRightInd w:val="0"/>
        <w:spacing w:after="240"/>
        <w:ind w:left="1440"/>
        <w:rPr>
          <w:rFonts w:ascii="Times" w:hAnsi="Times" w:cs="Times"/>
        </w:rPr>
      </w:pPr>
    </w:p>
    <w:p w14:paraId="428E8211" w14:textId="77777777" w:rsidR="009134BF" w:rsidRPr="00922F16" w:rsidRDefault="009134BF"/>
    <w:sectPr w:rsidR="009134BF" w:rsidRPr="00922F16" w:rsidSect="00502A2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9DFCE" w14:textId="77777777" w:rsidR="00793825" w:rsidRDefault="00793825" w:rsidP="000411FB">
      <w:r>
        <w:separator/>
      </w:r>
    </w:p>
  </w:endnote>
  <w:endnote w:type="continuationSeparator" w:id="0">
    <w:p w14:paraId="437DA62A" w14:textId="77777777" w:rsidR="00793825" w:rsidRDefault="00793825" w:rsidP="00041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Palatino">
    <w:panose1 w:val="00000000000000000000"/>
    <w:charset w:val="00"/>
    <w:family w:val="auto"/>
    <w:pitch w:val="variable"/>
    <w:sig w:usb0="A00002FF" w:usb1="7800205A" w:usb2="14600000" w:usb3="00000000" w:csb0="00000193"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73F52" w14:textId="77777777" w:rsidR="00793825" w:rsidRDefault="00793825" w:rsidP="000411FB">
      <w:r>
        <w:separator/>
      </w:r>
    </w:p>
  </w:footnote>
  <w:footnote w:type="continuationSeparator" w:id="0">
    <w:p w14:paraId="5745B2D0" w14:textId="77777777" w:rsidR="00793825" w:rsidRDefault="00793825" w:rsidP="000411F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96D1F"/>
    <w:multiLevelType w:val="hybridMultilevel"/>
    <w:tmpl w:val="FC34F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604904"/>
    <w:multiLevelType w:val="hybridMultilevel"/>
    <w:tmpl w:val="D8C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2AB"/>
    <w:rsid w:val="000411FB"/>
    <w:rsid w:val="000D41E0"/>
    <w:rsid w:val="00104005"/>
    <w:rsid w:val="002F5B08"/>
    <w:rsid w:val="004D2974"/>
    <w:rsid w:val="004D77F1"/>
    <w:rsid w:val="00502A2E"/>
    <w:rsid w:val="00502D33"/>
    <w:rsid w:val="00505611"/>
    <w:rsid w:val="005362A3"/>
    <w:rsid w:val="0075094E"/>
    <w:rsid w:val="0075305C"/>
    <w:rsid w:val="00793825"/>
    <w:rsid w:val="007C5C42"/>
    <w:rsid w:val="007E1196"/>
    <w:rsid w:val="007F72AB"/>
    <w:rsid w:val="00827FC2"/>
    <w:rsid w:val="0087119B"/>
    <w:rsid w:val="009134BF"/>
    <w:rsid w:val="00922F16"/>
    <w:rsid w:val="00941549"/>
    <w:rsid w:val="00DC4C98"/>
    <w:rsid w:val="00EB7574"/>
    <w:rsid w:val="00F10D33"/>
    <w:rsid w:val="00F72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38B5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2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72AB"/>
    <w:rPr>
      <w:rFonts w:ascii="Lucida Grande" w:hAnsi="Lucida Grande" w:cs="Lucida Grande"/>
      <w:sz w:val="18"/>
      <w:szCs w:val="18"/>
    </w:rPr>
  </w:style>
  <w:style w:type="paragraph" w:styleId="Header">
    <w:name w:val="header"/>
    <w:basedOn w:val="Normal"/>
    <w:link w:val="HeaderChar"/>
    <w:uiPriority w:val="99"/>
    <w:unhideWhenUsed/>
    <w:rsid w:val="000411FB"/>
    <w:pPr>
      <w:tabs>
        <w:tab w:val="center" w:pos="4320"/>
        <w:tab w:val="right" w:pos="8640"/>
      </w:tabs>
    </w:pPr>
  </w:style>
  <w:style w:type="character" w:customStyle="1" w:styleId="HeaderChar">
    <w:name w:val="Header Char"/>
    <w:basedOn w:val="DefaultParagraphFont"/>
    <w:link w:val="Header"/>
    <w:uiPriority w:val="99"/>
    <w:rsid w:val="000411FB"/>
  </w:style>
  <w:style w:type="paragraph" w:styleId="Footer">
    <w:name w:val="footer"/>
    <w:basedOn w:val="Normal"/>
    <w:link w:val="FooterChar"/>
    <w:uiPriority w:val="99"/>
    <w:unhideWhenUsed/>
    <w:rsid w:val="000411FB"/>
    <w:pPr>
      <w:tabs>
        <w:tab w:val="center" w:pos="4320"/>
        <w:tab w:val="right" w:pos="8640"/>
      </w:tabs>
    </w:pPr>
  </w:style>
  <w:style w:type="character" w:customStyle="1" w:styleId="FooterChar">
    <w:name w:val="Footer Char"/>
    <w:basedOn w:val="DefaultParagraphFont"/>
    <w:link w:val="Footer"/>
    <w:uiPriority w:val="99"/>
    <w:rsid w:val="000411FB"/>
  </w:style>
  <w:style w:type="paragraph" w:styleId="ListParagraph">
    <w:name w:val="List Paragraph"/>
    <w:basedOn w:val="Normal"/>
    <w:uiPriority w:val="34"/>
    <w:qFormat/>
    <w:rsid w:val="000411F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2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72AB"/>
    <w:rPr>
      <w:rFonts w:ascii="Lucida Grande" w:hAnsi="Lucida Grande" w:cs="Lucida Grande"/>
      <w:sz w:val="18"/>
      <w:szCs w:val="18"/>
    </w:rPr>
  </w:style>
  <w:style w:type="paragraph" w:styleId="Header">
    <w:name w:val="header"/>
    <w:basedOn w:val="Normal"/>
    <w:link w:val="HeaderChar"/>
    <w:uiPriority w:val="99"/>
    <w:unhideWhenUsed/>
    <w:rsid w:val="000411FB"/>
    <w:pPr>
      <w:tabs>
        <w:tab w:val="center" w:pos="4320"/>
        <w:tab w:val="right" w:pos="8640"/>
      </w:tabs>
    </w:pPr>
  </w:style>
  <w:style w:type="character" w:customStyle="1" w:styleId="HeaderChar">
    <w:name w:val="Header Char"/>
    <w:basedOn w:val="DefaultParagraphFont"/>
    <w:link w:val="Header"/>
    <w:uiPriority w:val="99"/>
    <w:rsid w:val="000411FB"/>
  </w:style>
  <w:style w:type="paragraph" w:styleId="Footer">
    <w:name w:val="footer"/>
    <w:basedOn w:val="Normal"/>
    <w:link w:val="FooterChar"/>
    <w:uiPriority w:val="99"/>
    <w:unhideWhenUsed/>
    <w:rsid w:val="000411FB"/>
    <w:pPr>
      <w:tabs>
        <w:tab w:val="center" w:pos="4320"/>
        <w:tab w:val="right" w:pos="8640"/>
      </w:tabs>
    </w:pPr>
  </w:style>
  <w:style w:type="character" w:customStyle="1" w:styleId="FooterChar">
    <w:name w:val="Footer Char"/>
    <w:basedOn w:val="DefaultParagraphFont"/>
    <w:link w:val="Footer"/>
    <w:uiPriority w:val="99"/>
    <w:rsid w:val="000411FB"/>
  </w:style>
  <w:style w:type="paragraph" w:styleId="ListParagraph">
    <w:name w:val="List Paragraph"/>
    <w:basedOn w:val="Normal"/>
    <w:uiPriority w:val="34"/>
    <w:qFormat/>
    <w:rsid w:val="00041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1101</Words>
  <Characters>5737</Characters>
  <Application>Microsoft Macintosh Word</Application>
  <DocSecurity>0</DocSecurity>
  <Lines>173</Lines>
  <Paragraphs>124</Paragraphs>
  <ScaleCrop>false</ScaleCrop>
  <Company>Cornell University College of Veterinary Medicine</Company>
  <LinksUpToDate>false</LinksUpToDate>
  <CharactersWithSpaces>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20</cp:revision>
  <dcterms:created xsi:type="dcterms:W3CDTF">2015-03-03T22:07:00Z</dcterms:created>
  <dcterms:modified xsi:type="dcterms:W3CDTF">2015-03-03T23:13:00Z</dcterms:modified>
</cp:coreProperties>
</file>