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47C83" w14:textId="77777777" w:rsidR="008F05A2" w:rsidRDefault="00FA1C30">
      <w:pPr>
        <w:rPr>
          <w:rFonts w:asciiTheme="majorHAnsi" w:hAnsiTheme="majorHAnsi"/>
        </w:rPr>
      </w:pPr>
      <w:r w:rsidRPr="00FA1C30">
        <w:rPr>
          <w:rFonts w:asciiTheme="majorHAnsi" w:hAnsiTheme="majorHAnsi"/>
        </w:rPr>
        <w:t xml:space="preserve">JVECC </w:t>
      </w:r>
    </w:p>
    <w:p w14:paraId="38998688" w14:textId="77777777" w:rsidR="00FA1C30" w:rsidRDefault="00FA1C30">
      <w:pPr>
        <w:rPr>
          <w:rFonts w:asciiTheme="majorHAnsi" w:hAnsiTheme="majorHAnsi"/>
        </w:rPr>
      </w:pPr>
    </w:p>
    <w:p w14:paraId="74CADA2F" w14:textId="77777777" w:rsidR="00FA1C30" w:rsidRDefault="00FA1C30">
      <w:pPr>
        <w:rPr>
          <w:rFonts w:asciiTheme="majorHAnsi" w:hAnsiTheme="majorHAnsi"/>
        </w:rPr>
      </w:pPr>
      <w:r>
        <w:rPr>
          <w:rFonts w:asciiTheme="majorHAnsi" w:hAnsiTheme="majorHAnsi"/>
        </w:rPr>
        <w:t>Assessment of CPR in 121 dogs and 30 cats at a university (2009-2012)</w:t>
      </w:r>
    </w:p>
    <w:p w14:paraId="2521218E" w14:textId="77777777" w:rsidR="00FA1C30" w:rsidRDefault="00FA1C30">
      <w:pPr>
        <w:rPr>
          <w:rFonts w:asciiTheme="majorHAnsi" w:hAnsiTheme="majorHAnsi"/>
        </w:rPr>
      </w:pPr>
    </w:p>
    <w:p w14:paraId="03110E65" w14:textId="77777777" w:rsidR="00FA1C30" w:rsidRDefault="00FA1C30">
      <w:pPr>
        <w:rPr>
          <w:rFonts w:asciiTheme="majorHAnsi" w:hAnsiTheme="majorHAnsi"/>
        </w:rPr>
      </w:pPr>
      <w:r>
        <w:rPr>
          <w:rFonts w:asciiTheme="majorHAnsi" w:hAnsiTheme="majorHAnsi"/>
        </w:rPr>
        <w:t>Prospective observational study at a university teaching hospital</w:t>
      </w:r>
    </w:p>
    <w:p w14:paraId="4061E8F2" w14:textId="77777777" w:rsidR="00FA1C30" w:rsidRDefault="00FA1C30">
      <w:pPr>
        <w:rPr>
          <w:rFonts w:asciiTheme="majorHAnsi" w:hAnsiTheme="majorHAnsi"/>
        </w:rPr>
      </w:pPr>
    </w:p>
    <w:p w14:paraId="073264DC" w14:textId="77777777" w:rsidR="00741E53" w:rsidRDefault="00FA1C30">
      <w:pPr>
        <w:rPr>
          <w:rFonts w:asciiTheme="majorHAnsi" w:hAnsiTheme="majorHAnsi"/>
        </w:rPr>
      </w:pPr>
      <w:r>
        <w:rPr>
          <w:rFonts w:asciiTheme="majorHAnsi" w:hAnsiTheme="majorHAnsi"/>
        </w:rPr>
        <w:t>Data form completed immediately following completion of CPR.</w:t>
      </w:r>
      <w:r w:rsidR="00741E53">
        <w:rPr>
          <w:rFonts w:asciiTheme="majorHAnsi" w:hAnsiTheme="majorHAnsi"/>
        </w:rPr>
        <w:t xml:space="preserve"> </w:t>
      </w:r>
      <w:proofErr w:type="gramStart"/>
      <w:r w:rsidR="00741E53">
        <w:rPr>
          <w:rFonts w:asciiTheme="majorHAnsi" w:hAnsiTheme="majorHAnsi"/>
        </w:rPr>
        <w:t>Data collection begun prior to RECOVER guidelines.</w:t>
      </w:r>
      <w:proofErr w:type="gramEnd"/>
      <w:r w:rsidR="00741E53">
        <w:rPr>
          <w:rFonts w:asciiTheme="majorHAnsi" w:hAnsiTheme="majorHAnsi"/>
        </w:rPr>
        <w:t xml:space="preserve"> </w:t>
      </w:r>
    </w:p>
    <w:p w14:paraId="33540757" w14:textId="77777777" w:rsidR="00FA1C30" w:rsidRDefault="00FA1C30">
      <w:pPr>
        <w:rPr>
          <w:rFonts w:asciiTheme="majorHAnsi" w:hAnsiTheme="majorHAnsi"/>
        </w:rPr>
      </w:pPr>
    </w:p>
    <w:p w14:paraId="39AA7005" w14:textId="77777777" w:rsidR="00FA1C30" w:rsidRDefault="00FA1C3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Conclusion – Early CPR interventions were associated with a greater likelihood of ROSC. </w:t>
      </w:r>
      <w:proofErr w:type="gramStart"/>
      <w:r>
        <w:rPr>
          <w:rFonts w:asciiTheme="majorHAnsi" w:hAnsiTheme="majorHAnsi"/>
        </w:rPr>
        <w:t>Comparable rates of ROSC to human medicine.</w:t>
      </w:r>
      <w:proofErr w:type="gramEnd"/>
      <w:r>
        <w:rPr>
          <w:rFonts w:asciiTheme="majorHAnsi" w:hAnsiTheme="majorHAnsi"/>
        </w:rPr>
        <w:t xml:space="preserve"> Rate of “survived events: lower than human medicine.</w:t>
      </w:r>
    </w:p>
    <w:p w14:paraId="5A983A5E" w14:textId="77777777" w:rsidR="00B17EE1" w:rsidRDefault="00B17EE1">
      <w:pPr>
        <w:rPr>
          <w:rFonts w:asciiTheme="majorHAnsi" w:hAnsiTheme="majorHAnsi"/>
        </w:rPr>
      </w:pPr>
    </w:p>
    <w:p w14:paraId="1D041E17" w14:textId="77777777" w:rsidR="00741E53" w:rsidRDefault="00741E53">
      <w:pPr>
        <w:rPr>
          <w:rFonts w:asciiTheme="majorHAnsi" w:hAnsiTheme="majorHAnsi"/>
        </w:rPr>
      </w:pPr>
      <w:r>
        <w:rPr>
          <w:rFonts w:asciiTheme="majorHAnsi" w:hAnsiTheme="majorHAnsi"/>
        </w:rPr>
        <w:t>Results:</w:t>
      </w:r>
    </w:p>
    <w:p w14:paraId="42030816" w14:textId="77777777" w:rsidR="00741E53" w:rsidRDefault="00741E53">
      <w:pPr>
        <w:rPr>
          <w:rFonts w:asciiTheme="majorHAnsi" w:hAnsiTheme="majorHAnsi"/>
        </w:rPr>
      </w:pPr>
    </w:p>
    <w:p w14:paraId="095A0285" w14:textId="77777777" w:rsidR="00B17EE1" w:rsidRDefault="00B17EE1">
      <w:pPr>
        <w:rPr>
          <w:rFonts w:asciiTheme="majorHAnsi" w:hAnsiTheme="majorHAnsi"/>
        </w:rPr>
      </w:pPr>
      <w:r>
        <w:rPr>
          <w:rFonts w:asciiTheme="majorHAnsi" w:hAnsiTheme="majorHAnsi"/>
        </w:rPr>
        <w:t>151 patients total (representing 0.02% of the population) had CPR.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8"/>
        <w:gridCol w:w="1386"/>
        <w:gridCol w:w="1314"/>
      </w:tblGrid>
      <w:tr w:rsidR="00B17EE1" w14:paraId="32AB43E0" w14:textId="77777777" w:rsidTr="00741E53">
        <w:tc>
          <w:tcPr>
            <w:tcW w:w="5958" w:type="dxa"/>
          </w:tcPr>
          <w:p w14:paraId="5D1F6994" w14:textId="77777777" w:rsidR="00B17EE1" w:rsidRDefault="00B17EE1">
            <w:pPr>
              <w:rPr>
                <w:rFonts w:asciiTheme="majorHAnsi" w:hAnsiTheme="majorHAnsi"/>
              </w:rPr>
            </w:pPr>
          </w:p>
        </w:tc>
        <w:tc>
          <w:tcPr>
            <w:tcW w:w="1386" w:type="dxa"/>
          </w:tcPr>
          <w:p w14:paraId="192234A0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Dogs (%)</w:t>
            </w:r>
          </w:p>
        </w:tc>
        <w:tc>
          <w:tcPr>
            <w:tcW w:w="1314" w:type="dxa"/>
          </w:tcPr>
          <w:p w14:paraId="50499A24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Cats (%)</w:t>
            </w:r>
          </w:p>
        </w:tc>
      </w:tr>
      <w:tr w:rsidR="00B17EE1" w14:paraId="06A063A8" w14:textId="77777777" w:rsidTr="00741E53">
        <w:tc>
          <w:tcPr>
            <w:tcW w:w="5958" w:type="dxa"/>
          </w:tcPr>
          <w:p w14:paraId="6F57B852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ROSC achieved</w:t>
            </w:r>
          </w:p>
        </w:tc>
        <w:tc>
          <w:tcPr>
            <w:tcW w:w="1386" w:type="dxa"/>
          </w:tcPr>
          <w:p w14:paraId="13471ABA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58</w:t>
            </w:r>
          </w:p>
        </w:tc>
        <w:tc>
          <w:tcPr>
            <w:tcW w:w="1314" w:type="dxa"/>
          </w:tcPr>
          <w:p w14:paraId="29D90BA4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</w:tr>
      <w:tr w:rsidR="00B17EE1" w14:paraId="584970E1" w14:textId="77777777" w:rsidTr="00741E53">
        <w:tc>
          <w:tcPr>
            <w:tcW w:w="5958" w:type="dxa"/>
          </w:tcPr>
          <w:p w14:paraId="521BC5AC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“Survived event” (ROSC&gt;20min)</w:t>
            </w:r>
          </w:p>
        </w:tc>
        <w:tc>
          <w:tcPr>
            <w:tcW w:w="1386" w:type="dxa"/>
          </w:tcPr>
          <w:p w14:paraId="0E7B46AE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</w:t>
            </w:r>
          </w:p>
        </w:tc>
        <w:tc>
          <w:tcPr>
            <w:tcW w:w="1314" w:type="dxa"/>
          </w:tcPr>
          <w:p w14:paraId="2A5349F8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</w:tr>
      <w:tr w:rsidR="00B17EE1" w14:paraId="7827355F" w14:textId="77777777" w:rsidTr="00741E53">
        <w:tc>
          <w:tcPr>
            <w:tcW w:w="5958" w:type="dxa"/>
          </w:tcPr>
          <w:p w14:paraId="147C5403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Discharged alive</w:t>
            </w:r>
          </w:p>
        </w:tc>
        <w:tc>
          <w:tcPr>
            <w:tcW w:w="1386" w:type="dxa"/>
          </w:tcPr>
          <w:p w14:paraId="00AFBCA1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1314" w:type="dxa"/>
          </w:tcPr>
          <w:p w14:paraId="70E40F2D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</w:tr>
      <w:tr w:rsidR="00B17EE1" w14:paraId="699D0EBF" w14:textId="77777777" w:rsidTr="00741E53">
        <w:tc>
          <w:tcPr>
            <w:tcW w:w="5958" w:type="dxa"/>
          </w:tcPr>
          <w:p w14:paraId="133764D7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Euthanized -  &lt;20min ROSC</w:t>
            </w:r>
          </w:p>
        </w:tc>
        <w:tc>
          <w:tcPr>
            <w:tcW w:w="1386" w:type="dxa"/>
          </w:tcPr>
          <w:p w14:paraId="4F24522A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43 (12/28)</w:t>
            </w:r>
          </w:p>
        </w:tc>
        <w:tc>
          <w:tcPr>
            <w:tcW w:w="1314" w:type="dxa"/>
          </w:tcPr>
          <w:p w14:paraId="3F70E8BA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 (6/10)</w:t>
            </w:r>
          </w:p>
        </w:tc>
      </w:tr>
      <w:tr w:rsidR="00B17EE1" w14:paraId="5A897440" w14:textId="77777777" w:rsidTr="00741E53">
        <w:tc>
          <w:tcPr>
            <w:tcW w:w="5958" w:type="dxa"/>
          </w:tcPr>
          <w:p w14:paraId="494B93CC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Euthanized -  &gt;20min ROSC</w:t>
            </w:r>
          </w:p>
        </w:tc>
        <w:tc>
          <w:tcPr>
            <w:tcW w:w="1386" w:type="dxa"/>
          </w:tcPr>
          <w:p w14:paraId="7371CDDA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60 </w:t>
            </w:r>
          </w:p>
        </w:tc>
        <w:tc>
          <w:tcPr>
            <w:tcW w:w="1314" w:type="dxa"/>
          </w:tcPr>
          <w:p w14:paraId="6FF30EBE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</w:tr>
      <w:tr w:rsidR="00B17EE1" w14:paraId="08A0066B" w14:textId="77777777" w:rsidTr="00741E53">
        <w:tc>
          <w:tcPr>
            <w:tcW w:w="5958" w:type="dxa"/>
          </w:tcPr>
          <w:p w14:paraId="663DA45F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Euthanized - Survived to 24 hours</w:t>
            </w:r>
          </w:p>
        </w:tc>
        <w:tc>
          <w:tcPr>
            <w:tcW w:w="1386" w:type="dxa"/>
          </w:tcPr>
          <w:p w14:paraId="65D7CAA5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42</w:t>
            </w:r>
          </w:p>
        </w:tc>
        <w:tc>
          <w:tcPr>
            <w:tcW w:w="1314" w:type="dxa"/>
          </w:tcPr>
          <w:p w14:paraId="2285F8A1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33</w:t>
            </w:r>
          </w:p>
        </w:tc>
      </w:tr>
      <w:tr w:rsidR="00B17EE1" w14:paraId="49030D59" w14:textId="77777777" w:rsidTr="00741E53">
        <w:tc>
          <w:tcPr>
            <w:tcW w:w="5958" w:type="dxa"/>
          </w:tcPr>
          <w:p w14:paraId="7E22E6BF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Euthanized – with any ROSC</w:t>
            </w:r>
          </w:p>
        </w:tc>
        <w:tc>
          <w:tcPr>
            <w:tcW w:w="1386" w:type="dxa"/>
          </w:tcPr>
          <w:p w14:paraId="1BFB3037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  <w:tc>
          <w:tcPr>
            <w:tcW w:w="1314" w:type="dxa"/>
          </w:tcPr>
          <w:p w14:paraId="0E756727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65</w:t>
            </w:r>
          </w:p>
        </w:tc>
      </w:tr>
      <w:tr w:rsidR="00B17EE1" w14:paraId="647AF735" w14:textId="77777777" w:rsidTr="00741E53">
        <w:tc>
          <w:tcPr>
            <w:tcW w:w="5958" w:type="dxa"/>
          </w:tcPr>
          <w:p w14:paraId="1523E26E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</w:t>
            </w:r>
            <w:r w:rsidR="00B17EE1">
              <w:rPr>
                <w:rFonts w:asciiTheme="majorHAnsi" w:hAnsiTheme="majorHAnsi"/>
              </w:rPr>
              <w:t>Repeat CPA</w:t>
            </w:r>
          </w:p>
        </w:tc>
        <w:tc>
          <w:tcPr>
            <w:tcW w:w="1386" w:type="dxa"/>
          </w:tcPr>
          <w:p w14:paraId="1CB25A4C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</w:t>
            </w:r>
          </w:p>
        </w:tc>
        <w:tc>
          <w:tcPr>
            <w:tcW w:w="1314" w:type="dxa"/>
          </w:tcPr>
          <w:p w14:paraId="013EE244" w14:textId="77777777" w:rsidR="00B17EE1" w:rsidRDefault="00B17E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29</w:t>
            </w:r>
          </w:p>
        </w:tc>
      </w:tr>
      <w:tr w:rsidR="00B17EE1" w14:paraId="51696035" w14:textId="77777777" w:rsidTr="00741E53">
        <w:tc>
          <w:tcPr>
            <w:tcW w:w="5958" w:type="dxa"/>
          </w:tcPr>
          <w:p w14:paraId="5C6AA869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Arrested under anesthesia</w:t>
            </w:r>
          </w:p>
        </w:tc>
        <w:tc>
          <w:tcPr>
            <w:tcW w:w="1386" w:type="dxa"/>
          </w:tcPr>
          <w:p w14:paraId="02CBA8A1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 dogs</w:t>
            </w:r>
          </w:p>
        </w:tc>
        <w:tc>
          <w:tcPr>
            <w:tcW w:w="1314" w:type="dxa"/>
          </w:tcPr>
          <w:p w14:paraId="5A10CBDA" w14:textId="77777777" w:rsidR="00B17EE1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cats</w:t>
            </w:r>
          </w:p>
        </w:tc>
      </w:tr>
      <w:tr w:rsidR="00741E53" w14:paraId="0004FA0B" w14:textId="77777777" w:rsidTr="00741E53">
        <w:tc>
          <w:tcPr>
            <w:tcW w:w="5958" w:type="dxa"/>
          </w:tcPr>
          <w:p w14:paraId="529CC551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Survived event - Anesthesia</w:t>
            </w:r>
          </w:p>
        </w:tc>
        <w:tc>
          <w:tcPr>
            <w:tcW w:w="1386" w:type="dxa"/>
          </w:tcPr>
          <w:p w14:paraId="634A9C20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1314" w:type="dxa"/>
          </w:tcPr>
          <w:p w14:paraId="40546073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60</w:t>
            </w:r>
          </w:p>
        </w:tc>
      </w:tr>
      <w:tr w:rsidR="00741E53" w14:paraId="7F18D188" w14:textId="77777777" w:rsidTr="00741E53">
        <w:tc>
          <w:tcPr>
            <w:tcW w:w="5958" w:type="dxa"/>
          </w:tcPr>
          <w:p w14:paraId="59F91870" w14:textId="77777777" w:rsidR="00741E53" w:rsidRDefault="00741E53" w:rsidP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Survival to 24 hours</w:t>
            </w:r>
          </w:p>
        </w:tc>
        <w:tc>
          <w:tcPr>
            <w:tcW w:w="1386" w:type="dxa"/>
          </w:tcPr>
          <w:p w14:paraId="442B737B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</w:t>
            </w:r>
          </w:p>
        </w:tc>
        <w:tc>
          <w:tcPr>
            <w:tcW w:w="1314" w:type="dxa"/>
          </w:tcPr>
          <w:p w14:paraId="51FA0183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40</w:t>
            </w:r>
          </w:p>
        </w:tc>
      </w:tr>
      <w:tr w:rsidR="00741E53" w14:paraId="72339047" w14:textId="77777777" w:rsidTr="00741E53">
        <w:tc>
          <w:tcPr>
            <w:tcW w:w="5958" w:type="dxa"/>
          </w:tcPr>
          <w:p w14:paraId="762B5187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Survival to discharge</w:t>
            </w:r>
          </w:p>
        </w:tc>
        <w:tc>
          <w:tcPr>
            <w:tcW w:w="1386" w:type="dxa"/>
          </w:tcPr>
          <w:p w14:paraId="76E3A372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314" w:type="dxa"/>
          </w:tcPr>
          <w:p w14:paraId="160252EA" w14:textId="77777777" w:rsidR="00741E53" w:rsidRDefault="00741E5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</w:tr>
    </w:tbl>
    <w:p w14:paraId="3F32F99E" w14:textId="77777777" w:rsidR="00B17EE1" w:rsidRDefault="00B17EE1">
      <w:pPr>
        <w:rPr>
          <w:rFonts w:asciiTheme="majorHAnsi" w:hAnsiTheme="majorHAnsi"/>
        </w:rPr>
      </w:pPr>
      <w:r>
        <w:rPr>
          <w:rFonts w:asciiTheme="majorHAnsi" w:hAnsiTheme="majorHAnsi"/>
        </w:rPr>
        <w:t>Proportion of animals euthan</w:t>
      </w:r>
      <w:r w:rsidR="00741E53">
        <w:rPr>
          <w:rFonts w:asciiTheme="majorHAnsi" w:hAnsiTheme="majorHAnsi"/>
        </w:rPr>
        <w:t xml:space="preserve">ized: </w:t>
      </w:r>
      <w:r w:rsidR="00741E53">
        <w:rPr>
          <w:rFonts w:asciiTheme="majorHAnsi" w:hAnsiTheme="majorHAnsi"/>
        </w:rPr>
        <w:tab/>
      </w:r>
      <w:r w:rsidR="00741E53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ROSC </w:t>
      </w:r>
      <w:r w:rsidR="00741E53">
        <w:rPr>
          <w:rFonts w:asciiTheme="majorHAnsi" w:hAnsiTheme="majorHAnsi"/>
        </w:rPr>
        <w:t xml:space="preserve">&lt;20min </w:t>
      </w:r>
      <w:r>
        <w:rPr>
          <w:rFonts w:asciiTheme="majorHAnsi" w:hAnsiTheme="majorHAnsi"/>
        </w:rPr>
        <w:t>group: 47%</w:t>
      </w:r>
    </w:p>
    <w:p w14:paraId="219EE5C3" w14:textId="77777777" w:rsidR="00B17EE1" w:rsidRDefault="00741E53" w:rsidP="00741E53">
      <w:pPr>
        <w:ind w:left="3600" w:firstLine="720"/>
        <w:rPr>
          <w:rFonts w:asciiTheme="majorHAnsi" w:hAnsiTheme="majorHAnsi"/>
        </w:rPr>
      </w:pPr>
      <w:r>
        <w:rPr>
          <w:rFonts w:asciiTheme="majorHAnsi" w:hAnsiTheme="majorHAnsi"/>
        </w:rPr>
        <w:t>Survived</w:t>
      </w:r>
      <w:r w:rsidR="00B17EE1">
        <w:rPr>
          <w:rFonts w:asciiTheme="majorHAnsi" w:hAnsiTheme="majorHAnsi"/>
        </w:rPr>
        <w:t xml:space="preserve"> even</w:t>
      </w:r>
      <w:r>
        <w:rPr>
          <w:rFonts w:asciiTheme="majorHAnsi" w:hAnsiTheme="majorHAnsi"/>
        </w:rPr>
        <w:t>t</w:t>
      </w:r>
      <w:r w:rsidR="00B17EE1">
        <w:rPr>
          <w:rFonts w:asciiTheme="majorHAnsi" w:hAnsiTheme="majorHAnsi"/>
        </w:rPr>
        <w:t xml:space="preserve"> group</w:t>
      </w:r>
      <w:r>
        <w:rPr>
          <w:rFonts w:asciiTheme="majorHAnsi" w:hAnsiTheme="majorHAnsi"/>
        </w:rPr>
        <w:t xml:space="preserve"> (ROSC &gt;20m)</w:t>
      </w:r>
      <w:r w:rsidR="00B17EE1">
        <w:rPr>
          <w:rFonts w:asciiTheme="majorHAnsi" w:hAnsiTheme="majorHAnsi"/>
        </w:rPr>
        <w:t>: 71%</w:t>
      </w:r>
    </w:p>
    <w:p w14:paraId="67E128A1" w14:textId="77777777" w:rsidR="00B17EE1" w:rsidRDefault="00B17EE1">
      <w:pPr>
        <w:rPr>
          <w:rFonts w:asciiTheme="majorHAnsi" w:hAnsiTheme="majorHAnsi"/>
        </w:rPr>
      </w:pPr>
      <w:r>
        <w:rPr>
          <w:rFonts w:asciiTheme="majorHAnsi" w:hAnsiTheme="majorHAnsi"/>
        </w:rPr>
        <w:t>Proportion of patients with repeat CPA</w:t>
      </w:r>
      <w:r w:rsidR="00741E53">
        <w:rPr>
          <w:rFonts w:asciiTheme="majorHAnsi" w:hAnsiTheme="majorHAnsi"/>
        </w:rPr>
        <w:tab/>
        <w:t>ROSC &lt;20min: 53%</w:t>
      </w:r>
    </w:p>
    <w:p w14:paraId="43E08A92" w14:textId="77777777" w:rsidR="00741E53" w:rsidRDefault="00741E53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Survived event group (ROSC &gt;20m): 12.2%</w:t>
      </w:r>
    </w:p>
    <w:p w14:paraId="1830D3F7" w14:textId="77777777" w:rsidR="000014B8" w:rsidRDefault="000014B8">
      <w:pPr>
        <w:rPr>
          <w:rFonts w:asciiTheme="majorHAnsi" w:hAnsiTheme="majorHAnsi"/>
        </w:rPr>
      </w:pPr>
    </w:p>
    <w:p w14:paraId="244064CD" w14:textId="77777777" w:rsidR="000014B8" w:rsidRDefault="000014B8">
      <w:pPr>
        <w:rPr>
          <w:rFonts w:asciiTheme="majorHAnsi" w:hAnsiTheme="majorHAnsi"/>
        </w:rPr>
      </w:pPr>
      <w:r>
        <w:rPr>
          <w:rFonts w:asciiTheme="majorHAnsi" w:hAnsiTheme="majorHAnsi"/>
        </w:rPr>
        <w:t>Most common suspected cause for CPA: cardiovascular disease</w:t>
      </w:r>
    </w:p>
    <w:p w14:paraId="5567DD8B" w14:textId="77777777" w:rsidR="000014B8" w:rsidRDefault="000014B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Precipitating factors: hypovolemia, hemorrhage, anemia</w:t>
      </w:r>
    </w:p>
    <w:p w14:paraId="0CAB0BDE" w14:textId="77777777" w:rsidR="000014B8" w:rsidRDefault="000014B8">
      <w:pPr>
        <w:rPr>
          <w:rFonts w:asciiTheme="majorHAnsi" w:hAnsiTheme="majorHAnsi"/>
        </w:rPr>
      </w:pPr>
      <w:r>
        <w:rPr>
          <w:rFonts w:asciiTheme="majorHAnsi" w:hAnsiTheme="majorHAnsi"/>
        </w:rPr>
        <w:t>Second most common suspected cause: respiratory disease</w:t>
      </w:r>
    </w:p>
    <w:p w14:paraId="18F30C7B" w14:textId="77777777" w:rsidR="000014B8" w:rsidRDefault="000014B8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  <w:t>Pulmonary parenchymal disease (dogs), upper airway obstruction (cats)</w:t>
      </w:r>
    </w:p>
    <w:p w14:paraId="3F329370" w14:textId="77777777" w:rsidR="000014B8" w:rsidRPr="00FA1C30" w:rsidRDefault="000014B8">
      <w:pPr>
        <w:rPr>
          <w:rFonts w:asciiTheme="majorHAnsi" w:hAnsiTheme="majorHAnsi"/>
        </w:rPr>
      </w:pPr>
      <w:r>
        <w:rPr>
          <w:rFonts w:asciiTheme="majorHAnsi" w:hAnsiTheme="majorHAnsi"/>
        </w:rPr>
        <w:t>Third: neurologic disorders (</w:t>
      </w:r>
      <w:proofErr w:type="gramStart"/>
      <w:r>
        <w:rPr>
          <w:rFonts w:asciiTheme="majorHAnsi" w:hAnsiTheme="majorHAnsi"/>
        </w:rPr>
        <w:t>dogs )</w:t>
      </w:r>
      <w:proofErr w:type="gramEnd"/>
      <w:r>
        <w:rPr>
          <w:rFonts w:asciiTheme="majorHAnsi" w:hAnsiTheme="majorHAnsi"/>
        </w:rPr>
        <w:t xml:space="preserve"> – intracranial disease</w:t>
      </w:r>
      <w:bookmarkStart w:id="0" w:name="_GoBack"/>
      <w:bookmarkEnd w:id="0"/>
    </w:p>
    <w:sectPr w:rsidR="000014B8" w:rsidRPr="00FA1C30" w:rsidSect="00FA1C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30"/>
    <w:rsid w:val="000014B8"/>
    <w:rsid w:val="001E3592"/>
    <w:rsid w:val="00741E53"/>
    <w:rsid w:val="008F05A2"/>
    <w:rsid w:val="00B17EE1"/>
    <w:rsid w:val="00FA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F5259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7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218</Words>
  <Characters>1245</Characters>
  <Application>Microsoft Macintosh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2</cp:revision>
  <dcterms:created xsi:type="dcterms:W3CDTF">2015-02-03T19:04:00Z</dcterms:created>
  <dcterms:modified xsi:type="dcterms:W3CDTF">2015-02-05T16:43:00Z</dcterms:modified>
</cp:coreProperties>
</file>