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39F0EB" w14:textId="0B159F98" w:rsidR="008A64C6" w:rsidRPr="008A64C6" w:rsidRDefault="008A64C6" w:rsidP="008A64C6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color w:val="1A1A1A"/>
          <w:sz w:val="28"/>
          <w:szCs w:val="22"/>
        </w:rPr>
      </w:pPr>
      <w:r w:rsidRPr="008A64C6">
        <w:rPr>
          <w:rFonts w:asciiTheme="majorHAnsi" w:hAnsiTheme="majorHAnsi" w:cs="Times New Roman"/>
          <w:sz w:val="28"/>
          <w:szCs w:val="22"/>
        </w:rPr>
        <w:t>U</w:t>
      </w:r>
      <w:r w:rsidRPr="008A64C6">
        <w:rPr>
          <w:rFonts w:asciiTheme="majorHAnsi" w:hAnsiTheme="majorHAnsi" w:cs="Times New Roman"/>
          <w:sz w:val="28"/>
          <w:szCs w:val="22"/>
        </w:rPr>
        <w:t>se of Impedance Threshold Device (ITD)</w:t>
      </w:r>
      <w:r w:rsidRPr="008A64C6">
        <w:rPr>
          <w:rFonts w:asciiTheme="majorHAnsi" w:hAnsiTheme="majorHAnsi" w:cs="Times New Roman"/>
          <w:sz w:val="28"/>
          <w:szCs w:val="22"/>
        </w:rPr>
        <w:t xml:space="preserve"> during hemorrhagic shock in dogs</w:t>
      </w:r>
    </w:p>
    <w:p w14:paraId="57983FCB" w14:textId="77777777" w:rsidR="008A64C6" w:rsidRDefault="008A64C6" w:rsidP="00B03F26">
      <w:pPr>
        <w:widowControl w:val="0"/>
        <w:autoSpaceDE w:val="0"/>
        <w:autoSpaceDN w:val="0"/>
        <w:adjustRightInd w:val="0"/>
        <w:rPr>
          <w:rFonts w:asciiTheme="majorHAnsi" w:hAnsiTheme="majorHAnsi" w:cs="Arial"/>
          <w:i/>
          <w:color w:val="1A1A1A"/>
          <w:sz w:val="22"/>
          <w:szCs w:val="22"/>
          <w:u w:val="single"/>
        </w:rPr>
      </w:pPr>
    </w:p>
    <w:p w14:paraId="0309B827" w14:textId="2E0A025E" w:rsidR="00D704C7" w:rsidRPr="00C81FF8" w:rsidRDefault="00A33B3B" w:rsidP="00B03F26">
      <w:pPr>
        <w:widowControl w:val="0"/>
        <w:autoSpaceDE w:val="0"/>
        <w:autoSpaceDN w:val="0"/>
        <w:adjustRightInd w:val="0"/>
        <w:rPr>
          <w:rFonts w:asciiTheme="majorHAnsi" w:hAnsiTheme="majorHAnsi" w:cs="Arial"/>
          <w:i/>
          <w:color w:val="1A1A1A"/>
          <w:sz w:val="22"/>
          <w:szCs w:val="22"/>
          <w:u w:val="single"/>
        </w:rPr>
      </w:pPr>
      <w:r w:rsidRPr="00327DD7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>RECOVER guideline recommendation</w:t>
      </w:r>
      <w:r w:rsidR="008975FC" w:rsidRPr="00327DD7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 xml:space="preserve"> for ITD</w:t>
      </w:r>
      <w:r w:rsidRPr="00327DD7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 xml:space="preserve"> </w:t>
      </w:r>
    </w:p>
    <w:p w14:paraId="0A4A7B48" w14:textId="2C9B3F82" w:rsidR="00B03F26" w:rsidRPr="00D704C7" w:rsidRDefault="00D704C7" w:rsidP="00B03F2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704C7">
        <w:rPr>
          <w:rFonts w:asciiTheme="majorHAnsi" w:hAnsiTheme="majorHAnsi" w:cs="Times New Roman"/>
          <w:sz w:val="22"/>
          <w:szCs w:val="22"/>
        </w:rPr>
        <w:t>Recover guideline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does recommend the use of </w:t>
      </w:r>
      <w:r w:rsidR="00C81FF8">
        <w:rPr>
          <w:rFonts w:asciiTheme="majorHAnsi" w:hAnsiTheme="majorHAnsi" w:cs="Times New Roman"/>
          <w:sz w:val="22"/>
          <w:szCs w:val="22"/>
        </w:rPr>
        <w:t>Impedance Threshold D</w:t>
      </w:r>
      <w:r w:rsidR="00B03F26" w:rsidRPr="00D704C7">
        <w:rPr>
          <w:rFonts w:asciiTheme="majorHAnsi" w:hAnsiTheme="majorHAnsi" w:cs="Times New Roman"/>
          <w:sz w:val="22"/>
          <w:szCs w:val="22"/>
        </w:rPr>
        <w:t>evice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="00C81FF8">
        <w:rPr>
          <w:rFonts w:asciiTheme="majorHAnsi" w:hAnsiTheme="majorHAnsi" w:cs="Times New Roman"/>
          <w:sz w:val="22"/>
          <w:szCs w:val="22"/>
        </w:rPr>
        <w:t xml:space="preserve">(ITD) 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to enhance </w:t>
      </w:r>
      <w:r w:rsidR="00C81FF8" w:rsidRPr="00D704C7">
        <w:rPr>
          <w:rFonts w:asciiTheme="majorHAnsi" w:hAnsiTheme="majorHAnsi" w:cs="Times New Roman"/>
          <w:sz w:val="22"/>
          <w:szCs w:val="22"/>
        </w:rPr>
        <w:t>circulation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in animals &gt;10kg. They report that studies have not demonstrated a survival advantage with their use (Recovery guideline published in 2012, do not refer to</w:t>
      </w:r>
      <w:r w:rsidRPr="00D704C7">
        <w:rPr>
          <w:rFonts w:asciiTheme="majorHAnsi" w:hAnsiTheme="majorHAnsi" w:cs="Times New Roman"/>
          <w:sz w:val="22"/>
          <w:szCs w:val="22"/>
        </w:rPr>
        <w:t xml:space="preserve"> Buckley study)</w:t>
      </w:r>
    </w:p>
    <w:p w14:paraId="5165ACE1" w14:textId="77777777" w:rsidR="00D97685" w:rsidRPr="00D704C7" w:rsidRDefault="00D97685" w:rsidP="00B03F2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6C3F64AB" w14:textId="1EDFEE8E" w:rsidR="00D97685" w:rsidRPr="00D704C7" w:rsidRDefault="008975FC" w:rsidP="00B03F2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ITDs</w:t>
      </w:r>
      <w:r w:rsidR="00B03F26" w:rsidRPr="00D704C7">
        <w:rPr>
          <w:rFonts w:asciiTheme="majorHAnsi" w:hAnsiTheme="majorHAnsi" w:cs="Times New Roman"/>
          <w:sz w:val="22"/>
          <w:szCs w:val="22"/>
        </w:rPr>
        <w:t xml:space="preserve"> have been shown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="00B03F26" w:rsidRPr="00D704C7">
        <w:rPr>
          <w:rFonts w:asciiTheme="majorHAnsi" w:hAnsiTheme="majorHAnsi" w:cs="Times New Roman"/>
          <w:sz w:val="22"/>
          <w:szCs w:val="22"/>
        </w:rPr>
        <w:t>to improve hemodynamics in anesthetized dogs by increasing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="00B03F26" w:rsidRPr="00D704C7">
        <w:rPr>
          <w:rFonts w:asciiTheme="majorHAnsi" w:hAnsiTheme="majorHAnsi" w:cs="Times New Roman"/>
          <w:sz w:val="22"/>
          <w:szCs w:val="22"/>
        </w:rPr>
        <w:t xml:space="preserve">venous return due to decreased </w:t>
      </w:r>
      <w:proofErr w:type="spellStart"/>
      <w:r w:rsidR="00B03F26" w:rsidRPr="00D704C7">
        <w:rPr>
          <w:rFonts w:asciiTheme="majorHAnsi" w:hAnsiTheme="majorHAnsi" w:cs="Times New Roman"/>
          <w:sz w:val="22"/>
          <w:szCs w:val="22"/>
        </w:rPr>
        <w:t>intrathoracic</w:t>
      </w:r>
      <w:proofErr w:type="spellEnd"/>
      <w:r w:rsidR="00D704C7" w:rsidRPr="00D704C7">
        <w:rPr>
          <w:rFonts w:asciiTheme="majorHAnsi" w:hAnsiTheme="majorHAnsi" w:cs="Times New Roman"/>
          <w:sz w:val="22"/>
          <w:szCs w:val="22"/>
        </w:rPr>
        <w:t xml:space="preserve"> pressure (</w:t>
      </w:r>
      <w:proofErr w:type="spellStart"/>
      <w:r w:rsidR="00D704C7" w:rsidRPr="00D704C7">
        <w:rPr>
          <w:rFonts w:asciiTheme="majorHAnsi" w:hAnsiTheme="majorHAnsi" w:cs="Times New Roman"/>
          <w:sz w:val="22"/>
          <w:szCs w:val="22"/>
        </w:rPr>
        <w:t>V</w:t>
      </w:r>
      <w:r w:rsidR="00D97685" w:rsidRPr="00D704C7">
        <w:rPr>
          <w:rFonts w:asciiTheme="majorHAnsi" w:hAnsiTheme="majorHAnsi" w:cs="Times New Roman"/>
          <w:sz w:val="22"/>
          <w:szCs w:val="22"/>
        </w:rPr>
        <w:t>igani</w:t>
      </w:r>
      <w:proofErr w:type="spellEnd"/>
      <w:r w:rsidR="00D97685" w:rsidRPr="00D704C7">
        <w:rPr>
          <w:rFonts w:asciiTheme="majorHAnsi" w:hAnsiTheme="majorHAnsi" w:cs="Times New Roman"/>
          <w:sz w:val="22"/>
          <w:szCs w:val="22"/>
        </w:rPr>
        <w:t xml:space="preserve"> 2011)</w:t>
      </w:r>
      <w:r w:rsidR="00B03F26" w:rsidRPr="00D704C7">
        <w:rPr>
          <w:rFonts w:asciiTheme="majorHAnsi" w:hAnsiTheme="majorHAnsi" w:cs="Times New Roman"/>
          <w:sz w:val="22"/>
          <w:szCs w:val="22"/>
        </w:rPr>
        <w:t xml:space="preserve"> </w:t>
      </w:r>
    </w:p>
    <w:p w14:paraId="1924D537" w14:textId="77777777" w:rsidR="00D97685" w:rsidRPr="00D704C7" w:rsidRDefault="00D97685" w:rsidP="00B03F2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7C054167" w14:textId="011D91DE" w:rsidR="00D97685" w:rsidRPr="00D704C7" w:rsidRDefault="008975FC" w:rsidP="00B03F2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proofErr w:type="spellStart"/>
      <w:r>
        <w:rPr>
          <w:rFonts w:ascii="Arial" w:hAnsi="Arial" w:cs="Arial"/>
          <w:color w:val="535353"/>
          <w:sz w:val="22"/>
          <w:szCs w:val="22"/>
        </w:rPr>
        <w:t>Aufderheide</w:t>
      </w:r>
      <w:proofErr w:type="spellEnd"/>
      <w:r>
        <w:rPr>
          <w:rFonts w:ascii="Arial" w:hAnsi="Arial" w:cs="Arial"/>
          <w:color w:val="535353"/>
          <w:sz w:val="22"/>
          <w:szCs w:val="22"/>
        </w:rPr>
        <w:t xml:space="preserve"> et al 2011 NEJM study, a </w:t>
      </w:r>
      <w:r>
        <w:rPr>
          <w:rFonts w:asciiTheme="majorHAnsi" w:hAnsiTheme="majorHAnsi" w:cs="Times New Roman"/>
          <w:sz w:val="22"/>
          <w:szCs w:val="22"/>
        </w:rPr>
        <w:t>largest clinical trial,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="00B03F26" w:rsidRPr="00D704C7">
        <w:rPr>
          <w:rFonts w:asciiTheme="majorHAnsi" w:hAnsiTheme="majorHAnsi" w:cs="Times New Roman"/>
          <w:sz w:val="22"/>
          <w:szCs w:val="22"/>
        </w:rPr>
        <w:t>failed to demonstrate any improvement in ROSC or survival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="00B03F26" w:rsidRPr="00D704C7">
        <w:rPr>
          <w:rFonts w:asciiTheme="majorHAnsi" w:hAnsiTheme="majorHAnsi" w:cs="Times New Roman"/>
          <w:sz w:val="22"/>
          <w:szCs w:val="22"/>
        </w:rPr>
        <w:t>to discharge in people in CPA with the use of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>
        <w:rPr>
          <w:rFonts w:asciiTheme="majorHAnsi" w:hAnsiTheme="majorHAnsi" w:cs="Times New Roman"/>
          <w:sz w:val="22"/>
          <w:szCs w:val="22"/>
        </w:rPr>
        <w:t>an ITD</w:t>
      </w:r>
      <w:r w:rsidR="00B03F26" w:rsidRPr="00D704C7">
        <w:rPr>
          <w:rFonts w:asciiTheme="majorHAnsi" w:hAnsiTheme="majorHAnsi" w:cs="Times New Roman"/>
          <w:sz w:val="22"/>
          <w:szCs w:val="22"/>
        </w:rPr>
        <w:t xml:space="preserve"> </w:t>
      </w:r>
    </w:p>
    <w:p w14:paraId="6B8BF2E4" w14:textId="77777777" w:rsidR="00D97685" w:rsidRPr="00D704C7" w:rsidRDefault="00D97685" w:rsidP="00B03F2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02456846" w14:textId="621203DF" w:rsidR="00D97685" w:rsidRPr="00D704C7" w:rsidRDefault="00B03F26" w:rsidP="00B03F2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704C7">
        <w:rPr>
          <w:rFonts w:asciiTheme="majorHAnsi" w:hAnsiTheme="majorHAnsi" w:cs="Times New Roman"/>
          <w:sz w:val="22"/>
          <w:szCs w:val="22"/>
        </w:rPr>
        <w:t>In addition, because the device requires chest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Pr="00D704C7">
        <w:rPr>
          <w:rFonts w:asciiTheme="majorHAnsi" w:hAnsiTheme="majorHAnsi" w:cs="Times New Roman"/>
          <w:sz w:val="22"/>
          <w:szCs w:val="22"/>
        </w:rPr>
        <w:t>wall recoil to generate a “cracking pressure” of at least</w:t>
      </w:r>
      <w:r w:rsidR="008975FC">
        <w:rPr>
          <w:rFonts w:asciiTheme="majorHAnsi" w:hAnsiTheme="majorHAnsi" w:cs="Times New Roman"/>
          <w:sz w:val="22"/>
          <w:szCs w:val="22"/>
        </w:rPr>
        <w:t xml:space="preserve"> </w:t>
      </w:r>
      <w:r w:rsidRPr="00D704C7">
        <w:rPr>
          <w:rFonts w:asciiTheme="majorHAnsi" w:hAnsiTheme="majorHAnsi" w:cs="Times New Roman"/>
          <w:b/>
          <w:bCs/>
          <w:sz w:val="22"/>
          <w:szCs w:val="22"/>
        </w:rPr>
        <w:t>−</w:t>
      </w:r>
      <w:r w:rsidRPr="00D704C7">
        <w:rPr>
          <w:rFonts w:asciiTheme="majorHAnsi" w:hAnsiTheme="majorHAnsi" w:cs="Times New Roman"/>
          <w:sz w:val="22"/>
          <w:szCs w:val="22"/>
        </w:rPr>
        <w:t>12 cm H2O, use is not feasible in small dogs or cats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Pr="00D704C7">
        <w:rPr>
          <w:rFonts w:asciiTheme="majorHAnsi" w:hAnsiTheme="majorHAnsi" w:cs="Times New Roman"/>
          <w:sz w:val="22"/>
          <w:szCs w:val="22"/>
        </w:rPr>
        <w:t xml:space="preserve">weighing </w:t>
      </w:r>
      <w:r w:rsidR="008975FC">
        <w:rPr>
          <w:rFonts w:asciiTheme="majorHAnsi" w:hAnsiTheme="majorHAnsi" w:cs="Times New Roman"/>
          <w:sz w:val="22"/>
          <w:szCs w:val="22"/>
        </w:rPr>
        <w:t>&lt;</w:t>
      </w:r>
      <w:r w:rsidRPr="00D704C7">
        <w:rPr>
          <w:rFonts w:asciiTheme="majorHAnsi" w:hAnsiTheme="majorHAnsi" w:cs="Times New Roman"/>
          <w:sz w:val="22"/>
          <w:szCs w:val="22"/>
        </w:rPr>
        <w:t xml:space="preserve"> 10 kg because they are unlikely to be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Pr="00D704C7">
        <w:rPr>
          <w:rFonts w:asciiTheme="majorHAnsi" w:hAnsiTheme="majorHAnsi" w:cs="Times New Roman"/>
          <w:sz w:val="22"/>
          <w:szCs w:val="22"/>
        </w:rPr>
        <w:t>capable of generating those types of pressures from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Pr="00D704C7">
        <w:rPr>
          <w:rFonts w:asciiTheme="majorHAnsi" w:hAnsiTheme="majorHAnsi" w:cs="Times New Roman"/>
          <w:sz w:val="22"/>
          <w:szCs w:val="22"/>
        </w:rPr>
        <w:t>elastic</w:t>
      </w:r>
      <w:r w:rsidR="00D97685" w:rsidRPr="00D704C7">
        <w:rPr>
          <w:rFonts w:asciiTheme="majorHAnsi" w:hAnsiTheme="majorHAnsi" w:cs="Times New Roman"/>
          <w:sz w:val="22"/>
          <w:szCs w:val="22"/>
        </w:rPr>
        <w:t xml:space="preserve"> </w:t>
      </w:r>
      <w:r w:rsidRPr="00D704C7">
        <w:rPr>
          <w:rFonts w:asciiTheme="majorHAnsi" w:hAnsiTheme="majorHAnsi" w:cs="Times New Roman"/>
          <w:sz w:val="22"/>
          <w:szCs w:val="22"/>
        </w:rPr>
        <w:t xml:space="preserve">recoil alone. </w:t>
      </w:r>
    </w:p>
    <w:p w14:paraId="7FC9878F" w14:textId="77777777" w:rsidR="00D97685" w:rsidRPr="00D704C7" w:rsidRDefault="00D97685" w:rsidP="00B03F2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56BF3877" w14:textId="3AB83AC1" w:rsidR="00B03F26" w:rsidRPr="008975FC" w:rsidRDefault="00B03F26" w:rsidP="00B03F2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sz w:val="22"/>
          <w:szCs w:val="22"/>
        </w:rPr>
      </w:pPr>
      <w:r w:rsidRPr="008975FC">
        <w:rPr>
          <w:rFonts w:asciiTheme="majorHAnsi" w:hAnsiTheme="majorHAnsi" w:cs="Times New Roman"/>
          <w:b/>
          <w:sz w:val="22"/>
          <w:szCs w:val="22"/>
        </w:rPr>
        <w:t>Therefore, the use of an ITD to enhance</w:t>
      </w:r>
      <w:r w:rsidR="00D97685" w:rsidRPr="008975FC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Pr="008975FC">
        <w:rPr>
          <w:rFonts w:asciiTheme="majorHAnsi" w:hAnsiTheme="majorHAnsi" w:cs="Times New Roman"/>
          <w:b/>
          <w:sz w:val="22"/>
          <w:szCs w:val="22"/>
        </w:rPr>
        <w:t>circulation i</w:t>
      </w:r>
      <w:r w:rsidR="008975FC" w:rsidRPr="008975FC">
        <w:rPr>
          <w:rFonts w:asciiTheme="majorHAnsi" w:hAnsiTheme="majorHAnsi" w:cs="Times New Roman"/>
          <w:b/>
          <w:sz w:val="22"/>
          <w:szCs w:val="22"/>
        </w:rPr>
        <w:t xml:space="preserve">s reasonable in animals &gt; 10 kg, </w:t>
      </w:r>
      <w:r w:rsidRPr="008975FC">
        <w:rPr>
          <w:rFonts w:asciiTheme="majorHAnsi" w:hAnsiTheme="majorHAnsi" w:cs="Times New Roman"/>
          <w:b/>
          <w:sz w:val="22"/>
          <w:szCs w:val="22"/>
        </w:rPr>
        <w:t>but</w:t>
      </w:r>
      <w:r w:rsidR="00D97685" w:rsidRPr="008975FC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Pr="008975FC">
        <w:rPr>
          <w:rFonts w:asciiTheme="majorHAnsi" w:hAnsiTheme="majorHAnsi" w:cs="Times New Roman"/>
          <w:b/>
          <w:sz w:val="22"/>
          <w:szCs w:val="22"/>
        </w:rPr>
        <w:t xml:space="preserve">studies to date have not demonstrated a survival advantage </w:t>
      </w:r>
      <w:r w:rsidR="008975FC" w:rsidRPr="008975FC">
        <w:rPr>
          <w:rFonts w:asciiTheme="majorHAnsi" w:hAnsiTheme="majorHAnsi" w:cs="Times New Roman"/>
          <w:b/>
          <w:sz w:val="22"/>
          <w:szCs w:val="22"/>
        </w:rPr>
        <w:t>with their use</w:t>
      </w:r>
    </w:p>
    <w:p w14:paraId="00E6117D" w14:textId="77777777" w:rsidR="005415C4" w:rsidRDefault="005415C4" w:rsidP="005415C4">
      <w:pPr>
        <w:rPr>
          <w:rFonts w:asciiTheme="majorHAnsi" w:hAnsiTheme="majorHAnsi"/>
          <w:sz w:val="22"/>
          <w:szCs w:val="22"/>
        </w:rPr>
      </w:pPr>
    </w:p>
    <w:p w14:paraId="0FCF7868" w14:textId="77777777" w:rsidR="008975FC" w:rsidRPr="00DD771F" w:rsidRDefault="008975FC" w:rsidP="005415C4">
      <w:pPr>
        <w:rPr>
          <w:rFonts w:asciiTheme="majorHAnsi" w:hAnsiTheme="majorHAnsi"/>
          <w:sz w:val="22"/>
          <w:szCs w:val="22"/>
        </w:rPr>
      </w:pPr>
    </w:p>
    <w:p w14:paraId="7909378B" w14:textId="48E9A165" w:rsidR="00327DD7" w:rsidRPr="00C81FF8" w:rsidRDefault="008975FC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i/>
          <w:color w:val="1A1A1A"/>
          <w:sz w:val="22"/>
          <w:szCs w:val="22"/>
          <w:u w:val="single"/>
        </w:rPr>
      </w:pPr>
      <w:r w:rsidRPr="00327DD7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>B</w:t>
      </w:r>
      <w:r w:rsidR="00A33B3B" w:rsidRPr="00327DD7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>rief discussion of the rationale for the intervention</w:t>
      </w:r>
      <w:r w:rsidRPr="00327DD7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 xml:space="preserve"> (ITD)</w:t>
      </w:r>
      <w:r w:rsidR="00A33B3B" w:rsidRPr="00327DD7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 xml:space="preserve"> and how it works</w:t>
      </w:r>
    </w:p>
    <w:p w14:paraId="5E51E2CF" w14:textId="77777777" w:rsidR="005415C4" w:rsidRPr="00DD771F" w:rsidRDefault="005415C4" w:rsidP="005415C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D771F">
        <w:rPr>
          <w:rFonts w:asciiTheme="majorHAnsi" w:hAnsiTheme="majorHAnsi" w:cs="Times New Roman"/>
          <w:sz w:val="22"/>
          <w:szCs w:val="22"/>
        </w:rPr>
        <w:t>Impedance threshold devices (ITDs) are noninvasive, disposable, small plastic devices that fit on the endotracheal tube.</w:t>
      </w:r>
    </w:p>
    <w:p w14:paraId="067706A4" w14:textId="77777777" w:rsidR="005415C4" w:rsidRPr="00DD771F" w:rsidRDefault="005415C4" w:rsidP="005415C4">
      <w:pPr>
        <w:rPr>
          <w:rFonts w:asciiTheme="majorHAnsi" w:hAnsiTheme="majorHAnsi" w:cs="Times New Roman"/>
          <w:sz w:val="22"/>
          <w:szCs w:val="22"/>
        </w:rPr>
      </w:pPr>
    </w:p>
    <w:p w14:paraId="1F467EDF" w14:textId="5784FD05" w:rsidR="005415C4" w:rsidRPr="00D97685" w:rsidRDefault="005415C4" w:rsidP="005415C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sz w:val="22"/>
          <w:szCs w:val="22"/>
        </w:rPr>
      </w:pPr>
      <w:r w:rsidRPr="00DD771F">
        <w:rPr>
          <w:rFonts w:asciiTheme="majorHAnsi" w:hAnsiTheme="majorHAnsi" w:cs="Times New Roman"/>
          <w:sz w:val="22"/>
          <w:szCs w:val="22"/>
        </w:rPr>
        <w:t xml:space="preserve">They are composed of a one-way valve with a set opening pressure referred to as </w:t>
      </w:r>
      <w:r w:rsidR="00327DD7">
        <w:rPr>
          <w:rFonts w:asciiTheme="majorHAnsi" w:hAnsiTheme="majorHAnsi" w:cs="Times New Roman"/>
          <w:b/>
          <w:sz w:val="22"/>
          <w:szCs w:val="22"/>
        </w:rPr>
        <w:t>“cracking pressure</w:t>
      </w:r>
      <w:r w:rsidRPr="00D97685">
        <w:rPr>
          <w:rFonts w:asciiTheme="majorHAnsi" w:hAnsiTheme="majorHAnsi" w:cs="Times New Roman"/>
          <w:b/>
          <w:sz w:val="22"/>
          <w:szCs w:val="22"/>
        </w:rPr>
        <w:t>”</w:t>
      </w:r>
    </w:p>
    <w:p w14:paraId="720BFA8A" w14:textId="4853D950" w:rsidR="005415C4" w:rsidRPr="00327DD7" w:rsidRDefault="005415C4" w:rsidP="00327DD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327DD7">
        <w:rPr>
          <w:rFonts w:asciiTheme="majorHAnsi" w:hAnsiTheme="majorHAnsi" w:cs="Times New Roman"/>
          <w:sz w:val="22"/>
          <w:szCs w:val="22"/>
        </w:rPr>
        <w:t>D</w:t>
      </w:r>
      <w:r w:rsidR="00D97685" w:rsidRPr="00327DD7">
        <w:rPr>
          <w:rFonts w:asciiTheme="majorHAnsi" w:hAnsiTheme="majorHAnsi" w:cs="Times New Roman"/>
          <w:sz w:val="22"/>
          <w:szCs w:val="22"/>
        </w:rPr>
        <w:t>epending upon the set cracking p</w:t>
      </w:r>
      <w:r w:rsidRPr="00327DD7">
        <w:rPr>
          <w:rFonts w:asciiTheme="majorHAnsi" w:hAnsiTheme="majorHAnsi" w:cs="Times New Roman"/>
          <w:sz w:val="22"/>
          <w:szCs w:val="22"/>
        </w:rPr>
        <w:t xml:space="preserve">ressure, ITDs are designed for use in </w:t>
      </w:r>
      <w:r w:rsidRPr="00327DD7">
        <w:rPr>
          <w:rFonts w:asciiTheme="majorHAnsi" w:hAnsiTheme="majorHAnsi" w:cs="Times New Roman"/>
          <w:b/>
          <w:sz w:val="22"/>
          <w:szCs w:val="22"/>
        </w:rPr>
        <w:t>cardiopulmonary resuscitation</w:t>
      </w:r>
      <w:r w:rsidRPr="00327DD7">
        <w:rPr>
          <w:rFonts w:asciiTheme="majorHAnsi" w:hAnsiTheme="majorHAnsi" w:cs="Times New Roman"/>
          <w:sz w:val="22"/>
          <w:szCs w:val="22"/>
        </w:rPr>
        <w:t xml:space="preserve"> (</w:t>
      </w:r>
      <w:proofErr w:type="spellStart"/>
      <w:r w:rsidRPr="00327DD7">
        <w:rPr>
          <w:rFonts w:asciiTheme="majorHAnsi" w:hAnsiTheme="majorHAnsi" w:cs="Times New Roman"/>
          <w:sz w:val="22"/>
          <w:szCs w:val="22"/>
        </w:rPr>
        <w:t>eg</w:t>
      </w:r>
      <w:proofErr w:type="spellEnd"/>
      <w:r w:rsidRPr="00327DD7">
        <w:rPr>
          <w:rFonts w:asciiTheme="majorHAnsi" w:hAnsiTheme="majorHAnsi" w:cs="Times New Roman"/>
          <w:sz w:val="22"/>
          <w:szCs w:val="22"/>
        </w:rPr>
        <w:t xml:space="preserve">, high cracking pressure) or for </w:t>
      </w:r>
      <w:r w:rsidRPr="00327DD7">
        <w:rPr>
          <w:rFonts w:asciiTheme="majorHAnsi" w:hAnsiTheme="majorHAnsi" w:cs="Times New Roman"/>
          <w:b/>
          <w:sz w:val="22"/>
          <w:szCs w:val="22"/>
        </w:rPr>
        <w:t>spontaneous breathing</w:t>
      </w:r>
      <w:r w:rsidRPr="00327DD7">
        <w:rPr>
          <w:rFonts w:asciiTheme="majorHAnsi" w:hAnsiTheme="majorHAnsi" w:cs="Times New Roman"/>
          <w:sz w:val="22"/>
          <w:szCs w:val="22"/>
        </w:rPr>
        <w:t xml:space="preserve"> (</w:t>
      </w:r>
      <w:proofErr w:type="spellStart"/>
      <w:r w:rsidRPr="00327DD7">
        <w:rPr>
          <w:rFonts w:asciiTheme="majorHAnsi" w:hAnsiTheme="majorHAnsi" w:cs="Times New Roman"/>
          <w:sz w:val="22"/>
          <w:szCs w:val="22"/>
        </w:rPr>
        <w:t>eg</w:t>
      </w:r>
      <w:proofErr w:type="spellEnd"/>
      <w:r w:rsidRPr="00327DD7">
        <w:rPr>
          <w:rFonts w:asciiTheme="majorHAnsi" w:hAnsiTheme="majorHAnsi" w:cs="Times New Roman"/>
          <w:sz w:val="22"/>
          <w:szCs w:val="22"/>
        </w:rPr>
        <w:t>, low cracking pressure)</w:t>
      </w:r>
    </w:p>
    <w:p w14:paraId="007679E4" w14:textId="68FD9B54" w:rsidR="00D97685" w:rsidRDefault="005415C4" w:rsidP="005415C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97685">
        <w:rPr>
          <w:rFonts w:asciiTheme="majorHAnsi" w:hAnsiTheme="majorHAnsi" w:cs="Times New Roman"/>
          <w:sz w:val="22"/>
          <w:szCs w:val="22"/>
        </w:rPr>
        <w:t xml:space="preserve">A high cracking pressure of </w:t>
      </w:r>
      <w:r w:rsidRPr="00D97685">
        <w:rPr>
          <w:rFonts w:asciiTheme="majorHAnsi" w:hAnsiTheme="majorHAnsi" w:cs="Times New Roman"/>
          <w:b/>
          <w:bCs/>
          <w:sz w:val="22"/>
          <w:szCs w:val="22"/>
        </w:rPr>
        <w:t>−</w:t>
      </w:r>
      <w:r w:rsidRPr="00D97685">
        <w:rPr>
          <w:rFonts w:asciiTheme="majorHAnsi" w:hAnsiTheme="majorHAnsi" w:cs="Times New Roman"/>
          <w:sz w:val="22"/>
          <w:szCs w:val="22"/>
        </w:rPr>
        <w:t xml:space="preserve">12 cm H2O </w:t>
      </w:r>
      <w:r w:rsidR="00D97685">
        <w:rPr>
          <w:rFonts w:asciiTheme="majorHAnsi" w:hAnsiTheme="majorHAnsi" w:cs="Times New Roman"/>
          <w:sz w:val="22"/>
          <w:szCs w:val="22"/>
        </w:rPr>
        <w:t>(</w:t>
      </w:r>
      <w:proofErr w:type="spellStart"/>
      <w:r w:rsidR="00D97685">
        <w:rPr>
          <w:rFonts w:asciiTheme="majorHAnsi" w:hAnsiTheme="majorHAnsi" w:cs="Times New Roman"/>
          <w:sz w:val="22"/>
          <w:szCs w:val="22"/>
        </w:rPr>
        <w:t>ResQPod</w:t>
      </w:r>
      <w:proofErr w:type="spellEnd"/>
      <w:r w:rsidR="00D97685">
        <w:rPr>
          <w:rFonts w:asciiTheme="majorHAnsi" w:hAnsiTheme="majorHAnsi" w:cs="Times New Roman"/>
          <w:sz w:val="22"/>
          <w:szCs w:val="22"/>
        </w:rPr>
        <w:t>)</w:t>
      </w:r>
      <w:r w:rsidR="00327DD7">
        <w:rPr>
          <w:rFonts w:asciiTheme="majorHAnsi" w:hAnsiTheme="majorHAnsi" w:cs="Times New Roman"/>
          <w:sz w:val="22"/>
          <w:szCs w:val="22"/>
        </w:rPr>
        <w:t xml:space="preserve"> may be useful in CPR</w:t>
      </w:r>
    </w:p>
    <w:p w14:paraId="75636311" w14:textId="5B6528FA" w:rsidR="00541F75" w:rsidRPr="00541F75" w:rsidRDefault="00541F75" w:rsidP="00541F75">
      <w:pPr>
        <w:widowControl w:val="0"/>
        <w:autoSpaceDE w:val="0"/>
        <w:autoSpaceDN w:val="0"/>
        <w:adjustRightInd w:val="0"/>
        <w:ind w:left="1440" w:firstLine="720"/>
        <w:rPr>
          <w:rFonts w:asciiTheme="majorHAnsi" w:hAnsiTheme="majorHAnsi" w:cs="Times New Roman"/>
          <w:sz w:val="22"/>
          <w:szCs w:val="22"/>
        </w:rPr>
      </w:pPr>
      <w:r>
        <w:rPr>
          <w:rFonts w:ascii="Helvetica" w:hAnsi="Helvetica" w:cs="Helvetica"/>
          <w:noProof/>
        </w:rPr>
        <w:drawing>
          <wp:inline distT="0" distB="0" distL="0" distR="0" wp14:anchorId="3E700C90" wp14:editId="00B95F39">
            <wp:extent cx="2184400" cy="9740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0" r="34811"/>
                    <a:stretch/>
                  </pic:blipFill>
                  <pic:spPr bwMode="auto">
                    <a:xfrm>
                      <a:off x="0" y="0"/>
                      <a:ext cx="2185349" cy="97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67B795" w14:textId="06D423B8" w:rsidR="005415C4" w:rsidRPr="00541F75" w:rsidRDefault="005415C4" w:rsidP="005415C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97685">
        <w:rPr>
          <w:rFonts w:asciiTheme="majorHAnsi" w:hAnsiTheme="majorHAnsi" w:cs="Times New Roman"/>
          <w:sz w:val="22"/>
          <w:szCs w:val="22"/>
        </w:rPr>
        <w:t xml:space="preserve">The </w:t>
      </w:r>
      <w:proofErr w:type="spellStart"/>
      <w:r w:rsidRPr="00D97685">
        <w:rPr>
          <w:rFonts w:asciiTheme="majorHAnsi" w:hAnsiTheme="majorHAnsi" w:cs="Times New Roman"/>
          <w:sz w:val="22"/>
          <w:szCs w:val="22"/>
        </w:rPr>
        <w:t>ResQGard</w:t>
      </w:r>
      <w:r w:rsidR="00D97685">
        <w:rPr>
          <w:rFonts w:asciiTheme="majorHAnsi" w:hAnsiTheme="majorHAnsi" w:cs="Times New Roman"/>
          <w:sz w:val="22"/>
          <w:szCs w:val="22"/>
        </w:rPr>
        <w:t>a</w:t>
      </w:r>
      <w:proofErr w:type="spellEnd"/>
      <w:r w:rsidR="00D97685">
        <w:rPr>
          <w:rFonts w:asciiTheme="majorHAnsi" w:hAnsiTheme="majorHAnsi" w:cs="Times New Roman"/>
          <w:sz w:val="22"/>
          <w:szCs w:val="22"/>
        </w:rPr>
        <w:t xml:space="preserve"> </w:t>
      </w:r>
      <w:r w:rsidRPr="00D97685">
        <w:rPr>
          <w:rFonts w:asciiTheme="majorHAnsi" w:hAnsiTheme="majorHAnsi" w:cs="Times New Roman"/>
          <w:sz w:val="22"/>
          <w:szCs w:val="22"/>
        </w:rPr>
        <w:t>is a new ITD designed with a low cracking pressure (</w:t>
      </w:r>
      <w:proofErr w:type="spellStart"/>
      <w:r w:rsidRPr="00D97685">
        <w:rPr>
          <w:rFonts w:asciiTheme="majorHAnsi" w:hAnsiTheme="majorHAnsi" w:cs="Times New Roman"/>
          <w:sz w:val="22"/>
          <w:szCs w:val="22"/>
        </w:rPr>
        <w:t>eg</w:t>
      </w:r>
      <w:proofErr w:type="spellEnd"/>
      <w:r w:rsidRPr="00D97685">
        <w:rPr>
          <w:rFonts w:asciiTheme="majorHAnsi" w:hAnsiTheme="majorHAnsi" w:cs="Times New Roman"/>
          <w:sz w:val="22"/>
          <w:szCs w:val="22"/>
        </w:rPr>
        <w:t xml:space="preserve">, </w:t>
      </w:r>
      <w:r w:rsidRPr="00D97685">
        <w:rPr>
          <w:rFonts w:asciiTheme="majorHAnsi" w:hAnsiTheme="majorHAnsi" w:cs="Times New Roman"/>
          <w:b/>
          <w:bCs/>
          <w:sz w:val="22"/>
          <w:szCs w:val="22"/>
        </w:rPr>
        <w:t>−</w:t>
      </w:r>
      <w:r w:rsidRPr="00D97685">
        <w:rPr>
          <w:rFonts w:asciiTheme="majorHAnsi" w:hAnsiTheme="majorHAnsi" w:cs="Times New Roman"/>
          <w:sz w:val="22"/>
          <w:szCs w:val="22"/>
        </w:rPr>
        <w:t xml:space="preserve">7 cmH2O) to be used in spontaneously breathing </w:t>
      </w:r>
      <w:r w:rsidR="008A64C6">
        <w:rPr>
          <w:rFonts w:asciiTheme="majorHAnsi" w:hAnsiTheme="majorHAnsi" w:cs="Times New Roman"/>
          <w:sz w:val="22"/>
          <w:szCs w:val="22"/>
        </w:rPr>
        <w:t xml:space="preserve">human </w:t>
      </w:r>
      <w:r w:rsidRPr="00D97685">
        <w:rPr>
          <w:rFonts w:asciiTheme="majorHAnsi" w:hAnsiTheme="majorHAnsi" w:cs="Times New Roman"/>
          <w:sz w:val="22"/>
          <w:szCs w:val="22"/>
        </w:rPr>
        <w:t xml:space="preserve">patients to aid in the treatment of </w:t>
      </w:r>
      <w:r w:rsidRPr="00D97685">
        <w:rPr>
          <w:rFonts w:asciiTheme="majorHAnsi" w:hAnsiTheme="majorHAnsi" w:cs="Times New Roman"/>
          <w:b/>
          <w:sz w:val="22"/>
          <w:szCs w:val="22"/>
        </w:rPr>
        <w:t>hypovolemia</w:t>
      </w:r>
    </w:p>
    <w:p w14:paraId="1D141C17" w14:textId="573CA53E" w:rsidR="008A64C6" w:rsidRDefault="00541F75" w:rsidP="008A64C6">
      <w:pPr>
        <w:widowControl w:val="0"/>
        <w:autoSpaceDE w:val="0"/>
        <w:autoSpaceDN w:val="0"/>
        <w:adjustRightInd w:val="0"/>
        <w:ind w:left="1440" w:firstLine="720"/>
        <w:rPr>
          <w:rFonts w:asciiTheme="majorHAnsi" w:hAnsiTheme="majorHAnsi" w:cs="Times New Roman"/>
          <w:sz w:val="22"/>
          <w:szCs w:val="22"/>
        </w:rPr>
      </w:pPr>
      <w:r>
        <w:rPr>
          <w:rFonts w:ascii="Helvetica" w:hAnsi="Helvetica" w:cs="Helvetica"/>
          <w:noProof/>
        </w:rPr>
        <w:drawing>
          <wp:inline distT="0" distB="0" distL="0" distR="0" wp14:anchorId="41D164A6" wp14:editId="383CD183">
            <wp:extent cx="2243410" cy="101769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0" r="34413"/>
                    <a:stretch/>
                  </pic:blipFill>
                  <pic:spPr bwMode="auto">
                    <a:xfrm>
                      <a:off x="0" y="0"/>
                      <a:ext cx="2244909" cy="10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64C6" w:rsidRPr="008A64C6">
        <w:t xml:space="preserve"> </w:t>
      </w:r>
      <w:hyperlink r:id="rId8" w:history="1">
        <w:r w:rsidR="008A64C6" w:rsidRPr="00F45DE2">
          <w:rPr>
            <w:rStyle w:val="Hyperlink"/>
            <w:rFonts w:asciiTheme="majorHAnsi" w:hAnsiTheme="majorHAnsi" w:cs="Times New Roman"/>
            <w:sz w:val="22"/>
            <w:szCs w:val="22"/>
          </w:rPr>
          <w:t>https://www.youtube.com/wat</w:t>
        </w:r>
        <w:r w:rsidR="008A64C6" w:rsidRPr="00F45DE2">
          <w:rPr>
            <w:rStyle w:val="Hyperlink"/>
            <w:rFonts w:asciiTheme="majorHAnsi" w:hAnsiTheme="majorHAnsi" w:cs="Times New Roman"/>
            <w:sz w:val="22"/>
            <w:szCs w:val="22"/>
          </w:rPr>
          <w:t>c</w:t>
        </w:r>
        <w:r w:rsidR="008A64C6" w:rsidRPr="00F45DE2">
          <w:rPr>
            <w:rStyle w:val="Hyperlink"/>
            <w:rFonts w:asciiTheme="majorHAnsi" w:hAnsiTheme="majorHAnsi" w:cs="Times New Roman"/>
            <w:sz w:val="22"/>
            <w:szCs w:val="22"/>
          </w:rPr>
          <w:t>h?v=f-0F8tXEjdw</w:t>
        </w:r>
      </w:hyperlink>
    </w:p>
    <w:p w14:paraId="191938B7" w14:textId="77777777" w:rsidR="008A64C6" w:rsidRPr="00541F75" w:rsidRDefault="008A64C6" w:rsidP="008A64C6">
      <w:pPr>
        <w:widowControl w:val="0"/>
        <w:autoSpaceDE w:val="0"/>
        <w:autoSpaceDN w:val="0"/>
        <w:adjustRightInd w:val="0"/>
        <w:ind w:left="1440" w:firstLine="720"/>
        <w:rPr>
          <w:rFonts w:asciiTheme="majorHAnsi" w:hAnsiTheme="majorHAnsi" w:cs="Times New Roman"/>
          <w:sz w:val="22"/>
          <w:szCs w:val="22"/>
        </w:rPr>
      </w:pPr>
    </w:p>
    <w:p w14:paraId="5A28E6AF" w14:textId="152E14DB" w:rsidR="005415C4" w:rsidRPr="008A64C6" w:rsidRDefault="008A64C6" w:rsidP="005415C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sz w:val="22"/>
          <w:szCs w:val="22"/>
        </w:rPr>
      </w:pPr>
      <w:r w:rsidRPr="008A64C6">
        <w:rPr>
          <w:rFonts w:asciiTheme="majorHAnsi" w:hAnsiTheme="majorHAnsi" w:cs="Times New Roman"/>
          <w:b/>
          <w:sz w:val="22"/>
          <w:szCs w:val="22"/>
        </w:rPr>
        <w:t>ITD could be useful for</w:t>
      </w:r>
      <w:r w:rsidR="005415C4" w:rsidRPr="008A64C6">
        <w:rPr>
          <w:rFonts w:asciiTheme="majorHAnsi" w:hAnsiTheme="majorHAnsi" w:cs="Times New Roman"/>
          <w:b/>
          <w:sz w:val="22"/>
          <w:szCs w:val="22"/>
        </w:rPr>
        <w:t xml:space="preserve"> treatment of hypovolemic shock</w:t>
      </w:r>
      <w:r w:rsidR="00D97685" w:rsidRPr="008A64C6">
        <w:rPr>
          <w:rFonts w:asciiTheme="majorHAnsi" w:hAnsiTheme="majorHAnsi" w:cs="Times New Roman"/>
          <w:b/>
          <w:sz w:val="22"/>
          <w:szCs w:val="22"/>
        </w:rPr>
        <w:t>,</w:t>
      </w:r>
      <w:r w:rsidR="005415C4" w:rsidRPr="008A64C6">
        <w:rPr>
          <w:rFonts w:asciiTheme="majorHAnsi" w:hAnsiTheme="majorHAnsi" w:cs="Times New Roman"/>
          <w:b/>
          <w:sz w:val="22"/>
          <w:szCs w:val="22"/>
        </w:rPr>
        <w:t xml:space="preserve"> reducing total amount of f</w:t>
      </w:r>
      <w:r w:rsidR="00541F75" w:rsidRPr="008A64C6">
        <w:rPr>
          <w:rFonts w:asciiTheme="majorHAnsi" w:hAnsiTheme="majorHAnsi" w:cs="Times New Roman"/>
          <w:b/>
          <w:sz w:val="22"/>
          <w:szCs w:val="22"/>
        </w:rPr>
        <w:t>luid required for resuscitation</w:t>
      </w:r>
    </w:p>
    <w:p w14:paraId="6E26A11C" w14:textId="77777777" w:rsidR="005415C4" w:rsidRPr="00DD771F" w:rsidRDefault="005415C4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1A1A1A"/>
          <w:sz w:val="22"/>
          <w:szCs w:val="22"/>
        </w:rPr>
      </w:pPr>
    </w:p>
    <w:p w14:paraId="5AFFB1B2" w14:textId="49FC0491" w:rsidR="00DD771F" w:rsidRPr="00DD771F" w:rsidRDefault="00C81FF8" w:rsidP="00DD771F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T</w:t>
      </w:r>
      <w:r w:rsidR="00DD771F" w:rsidRPr="00DD771F">
        <w:rPr>
          <w:rFonts w:asciiTheme="majorHAnsi" w:hAnsiTheme="majorHAnsi" w:cs="Times New Roman"/>
          <w:sz w:val="22"/>
          <w:szCs w:val="22"/>
        </w:rPr>
        <w:t xml:space="preserve">he ITD </w:t>
      </w:r>
      <w:r w:rsidR="00DD771F" w:rsidRPr="00541F75">
        <w:rPr>
          <w:rFonts w:asciiTheme="majorHAnsi" w:hAnsiTheme="majorHAnsi" w:cs="Times New Roman"/>
          <w:b/>
          <w:sz w:val="22"/>
          <w:szCs w:val="22"/>
        </w:rPr>
        <w:t>increases venous return by harnessing the energy involved in spontaneous ventilation</w:t>
      </w:r>
    </w:p>
    <w:p w14:paraId="1E50E3B1" w14:textId="77777777" w:rsidR="00DD771F" w:rsidRPr="00DD771F" w:rsidRDefault="00DD771F" w:rsidP="00DD771F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203BB19A" w14:textId="2F577328" w:rsidR="00DD771F" w:rsidRDefault="00DD771F" w:rsidP="00DD771F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sz w:val="22"/>
          <w:szCs w:val="22"/>
        </w:rPr>
      </w:pPr>
      <w:r w:rsidRPr="00DD771F">
        <w:rPr>
          <w:rFonts w:asciiTheme="majorHAnsi" w:hAnsiTheme="majorHAnsi" w:cs="Times New Roman"/>
          <w:sz w:val="22"/>
          <w:szCs w:val="22"/>
        </w:rPr>
        <w:t xml:space="preserve">In the spontaneously breathing patient, the ITD creates a momentary transient inspiratory resistance and creates an </w:t>
      </w:r>
      <w:r w:rsidRPr="00D97685">
        <w:rPr>
          <w:rFonts w:asciiTheme="majorHAnsi" w:hAnsiTheme="majorHAnsi" w:cs="Times New Roman"/>
          <w:b/>
          <w:sz w:val="22"/>
          <w:szCs w:val="22"/>
        </w:rPr>
        <w:t xml:space="preserve">even greater negative </w:t>
      </w:r>
      <w:proofErr w:type="spellStart"/>
      <w:r w:rsidRPr="00D97685">
        <w:rPr>
          <w:rFonts w:asciiTheme="majorHAnsi" w:hAnsiTheme="majorHAnsi" w:cs="Times New Roman"/>
          <w:b/>
          <w:sz w:val="22"/>
          <w:szCs w:val="22"/>
        </w:rPr>
        <w:t>intrathoracic</w:t>
      </w:r>
      <w:proofErr w:type="spellEnd"/>
      <w:r w:rsidRPr="00D97685">
        <w:rPr>
          <w:rFonts w:asciiTheme="majorHAnsi" w:hAnsiTheme="majorHAnsi" w:cs="Times New Roman"/>
          <w:b/>
          <w:sz w:val="22"/>
          <w:szCs w:val="22"/>
        </w:rPr>
        <w:t xml:space="preserve"> pressure</w:t>
      </w:r>
      <w:r w:rsidRPr="00DD771F">
        <w:rPr>
          <w:rFonts w:asciiTheme="majorHAnsi" w:hAnsiTheme="majorHAnsi" w:cs="Times New Roman"/>
          <w:sz w:val="22"/>
          <w:szCs w:val="22"/>
        </w:rPr>
        <w:t xml:space="preserve"> and greater transthoracic gradient from the </w:t>
      </w:r>
      <w:proofErr w:type="spellStart"/>
      <w:r w:rsidRPr="00DD771F">
        <w:rPr>
          <w:rFonts w:asciiTheme="majorHAnsi" w:hAnsiTheme="majorHAnsi" w:cs="Times New Roman"/>
          <w:sz w:val="22"/>
          <w:szCs w:val="22"/>
        </w:rPr>
        <w:t>extrathoracic</w:t>
      </w:r>
      <w:proofErr w:type="spellEnd"/>
      <w:r w:rsidRPr="00DD771F">
        <w:rPr>
          <w:rFonts w:asciiTheme="majorHAnsi" w:hAnsiTheme="majorHAnsi" w:cs="Times New Roman"/>
          <w:sz w:val="22"/>
          <w:szCs w:val="22"/>
        </w:rPr>
        <w:t xml:space="preserve"> to </w:t>
      </w:r>
      <w:proofErr w:type="spellStart"/>
      <w:r w:rsidRPr="00DD771F">
        <w:rPr>
          <w:rFonts w:asciiTheme="majorHAnsi" w:hAnsiTheme="majorHAnsi" w:cs="Times New Roman"/>
          <w:sz w:val="22"/>
          <w:szCs w:val="22"/>
        </w:rPr>
        <w:t>intrathoracic</w:t>
      </w:r>
      <w:proofErr w:type="spellEnd"/>
      <w:r w:rsidRPr="00DD771F">
        <w:rPr>
          <w:rFonts w:asciiTheme="majorHAnsi" w:hAnsiTheme="majorHAnsi" w:cs="Times New Roman"/>
          <w:sz w:val="22"/>
          <w:szCs w:val="22"/>
        </w:rPr>
        <w:t xml:space="preserve"> great veins, </w:t>
      </w:r>
      <w:r w:rsidRPr="00D97685">
        <w:rPr>
          <w:rFonts w:asciiTheme="majorHAnsi" w:hAnsiTheme="majorHAnsi" w:cs="Times New Roman"/>
          <w:b/>
          <w:sz w:val="22"/>
          <w:szCs w:val="22"/>
        </w:rPr>
        <w:t>resulting in increased venous return into the right atrium each time the patient takes a breath</w:t>
      </w:r>
      <w:r w:rsidR="00C81FF8">
        <w:rPr>
          <w:rFonts w:asciiTheme="majorHAnsi" w:hAnsiTheme="majorHAnsi" w:cs="Times New Roman"/>
          <w:b/>
          <w:sz w:val="22"/>
          <w:szCs w:val="22"/>
        </w:rPr>
        <w:t>.</w:t>
      </w:r>
    </w:p>
    <w:p w14:paraId="45E184B2" w14:textId="77777777" w:rsidR="00C81FF8" w:rsidRDefault="00C81FF8" w:rsidP="00DD771F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2D19328B" w14:textId="77AC74CE" w:rsidR="00DD771F" w:rsidRPr="00C81FF8" w:rsidRDefault="00C81FF8" w:rsidP="00A33B3B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bCs/>
          <w:sz w:val="22"/>
          <w:szCs w:val="22"/>
        </w:rPr>
      </w:pPr>
      <w:r w:rsidRPr="00DD771F">
        <w:rPr>
          <w:rFonts w:asciiTheme="majorHAnsi" w:hAnsiTheme="majorHAnsi" w:cs="Times New Roman"/>
          <w:sz w:val="22"/>
          <w:szCs w:val="22"/>
        </w:rPr>
        <w:t>An increase</w:t>
      </w:r>
      <w:r w:rsidRPr="00DD771F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r w:rsidRPr="00DD771F">
        <w:rPr>
          <w:rFonts w:asciiTheme="majorHAnsi" w:hAnsiTheme="majorHAnsi" w:cs="Times New Roman"/>
          <w:sz w:val="22"/>
          <w:szCs w:val="22"/>
        </w:rPr>
        <w:t>in airway resistance leads to a reduction in pleural pressure</w:t>
      </w:r>
      <w:r w:rsidRPr="00DD771F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r w:rsidRPr="00DD771F">
        <w:rPr>
          <w:rFonts w:asciiTheme="majorHAnsi" w:hAnsiTheme="majorHAnsi" w:cs="Times New Roman"/>
          <w:sz w:val="22"/>
          <w:szCs w:val="22"/>
        </w:rPr>
        <w:t>and increases systemic venous return, improving</w:t>
      </w:r>
      <w:r w:rsidRPr="00DD771F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r w:rsidRPr="00DD771F">
        <w:rPr>
          <w:rFonts w:asciiTheme="majorHAnsi" w:hAnsiTheme="majorHAnsi" w:cs="Times New Roman"/>
          <w:sz w:val="22"/>
          <w:szCs w:val="22"/>
        </w:rPr>
        <w:t>CO without the need for fluid administration</w:t>
      </w:r>
    </w:p>
    <w:p w14:paraId="3B759660" w14:textId="77777777" w:rsidR="00C81FF8" w:rsidRDefault="00C81FF8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color w:val="1A1A1A"/>
          <w:sz w:val="22"/>
          <w:szCs w:val="22"/>
        </w:rPr>
      </w:pPr>
    </w:p>
    <w:p w14:paraId="0D648C66" w14:textId="77777777" w:rsidR="00C81FF8" w:rsidRDefault="00C81FF8" w:rsidP="00D9768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Arial"/>
          <w:b/>
          <w:noProof/>
          <w:color w:val="1A1A1A"/>
          <w:sz w:val="22"/>
          <w:szCs w:val="22"/>
        </w:rPr>
        <w:drawing>
          <wp:inline distT="0" distB="0" distL="0" distR="0" wp14:anchorId="02C58412" wp14:editId="0940F06A">
            <wp:extent cx="5829300" cy="186355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665" cy="186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DCC4C" w14:textId="77777777" w:rsidR="00C81FF8" w:rsidRDefault="00C81FF8" w:rsidP="00D9768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45BF99B8" w14:textId="656AEA5D" w:rsidR="005415C4" w:rsidRDefault="005415C4" w:rsidP="00D9768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97685">
        <w:rPr>
          <w:rFonts w:asciiTheme="majorHAnsi" w:hAnsiTheme="majorHAnsi" w:cs="Times New Roman"/>
          <w:sz w:val="22"/>
          <w:szCs w:val="22"/>
        </w:rPr>
        <w:t>ITD is valuable in the initial treatment of hypotension secondary to hypovolemia in dogs</w:t>
      </w:r>
    </w:p>
    <w:p w14:paraId="193F73FF" w14:textId="77777777" w:rsidR="00D97685" w:rsidRPr="00D97685" w:rsidRDefault="00D97685" w:rsidP="00D9768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6278F338" w14:textId="760AE84D" w:rsidR="005415C4" w:rsidRPr="00D97685" w:rsidRDefault="00C81FF8" w:rsidP="00D9768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Study concluded that</w:t>
      </w:r>
      <w:r w:rsidR="00D97685">
        <w:rPr>
          <w:rFonts w:asciiTheme="majorHAnsi" w:hAnsiTheme="majorHAnsi" w:cs="Times New Roman"/>
          <w:sz w:val="22"/>
          <w:szCs w:val="22"/>
        </w:rPr>
        <w:t xml:space="preserve"> </w:t>
      </w:r>
      <w:r>
        <w:rPr>
          <w:rFonts w:asciiTheme="majorHAnsi" w:hAnsiTheme="majorHAnsi" w:cs="Times New Roman"/>
          <w:sz w:val="22"/>
          <w:szCs w:val="22"/>
        </w:rPr>
        <w:t>the ITD improved cardiac index</w:t>
      </w:r>
      <w:r w:rsidR="005415C4" w:rsidRPr="00D97685">
        <w:rPr>
          <w:rFonts w:asciiTheme="majorHAnsi" w:hAnsiTheme="majorHAnsi" w:cs="Times New Roman"/>
          <w:sz w:val="22"/>
          <w:szCs w:val="22"/>
        </w:rPr>
        <w:t xml:space="preserve"> </w:t>
      </w:r>
      <w:r>
        <w:rPr>
          <w:rFonts w:asciiTheme="majorHAnsi" w:hAnsiTheme="majorHAnsi" w:cs="Times New Roman"/>
          <w:sz w:val="22"/>
          <w:szCs w:val="22"/>
        </w:rPr>
        <w:t xml:space="preserve">(CI) </w:t>
      </w:r>
      <w:r w:rsidR="005415C4" w:rsidRPr="00D97685">
        <w:rPr>
          <w:rFonts w:asciiTheme="majorHAnsi" w:hAnsiTheme="majorHAnsi" w:cs="Times New Roman"/>
          <w:sz w:val="22"/>
          <w:szCs w:val="22"/>
        </w:rPr>
        <w:t>and arterial blood pressure in hypotensive</w:t>
      </w:r>
      <w:r w:rsidR="00D97685">
        <w:rPr>
          <w:rFonts w:asciiTheme="majorHAnsi" w:hAnsiTheme="majorHAnsi" w:cs="Times New Roman"/>
          <w:sz w:val="22"/>
          <w:szCs w:val="22"/>
        </w:rPr>
        <w:t xml:space="preserve"> </w:t>
      </w:r>
      <w:r w:rsidR="005415C4" w:rsidRPr="00D97685">
        <w:rPr>
          <w:rFonts w:asciiTheme="majorHAnsi" w:hAnsiTheme="majorHAnsi" w:cs="Times New Roman"/>
          <w:sz w:val="22"/>
          <w:szCs w:val="22"/>
        </w:rPr>
        <w:t xml:space="preserve">dogs </w:t>
      </w:r>
      <w:r w:rsidR="005415C4" w:rsidRPr="00C81FF8">
        <w:rPr>
          <w:rFonts w:asciiTheme="majorHAnsi" w:hAnsiTheme="majorHAnsi" w:cs="Times New Roman"/>
          <w:b/>
          <w:sz w:val="22"/>
          <w:szCs w:val="22"/>
        </w:rPr>
        <w:t xml:space="preserve">by an increase in </w:t>
      </w:r>
      <w:r w:rsidR="00D97685" w:rsidRPr="00C81FF8">
        <w:rPr>
          <w:rFonts w:asciiTheme="majorHAnsi" w:hAnsiTheme="majorHAnsi" w:cs="Times New Roman"/>
          <w:b/>
          <w:sz w:val="22"/>
          <w:szCs w:val="22"/>
        </w:rPr>
        <w:t>respiratory resistance</w:t>
      </w:r>
      <w:r w:rsidR="005415C4" w:rsidRPr="00D97685">
        <w:rPr>
          <w:rFonts w:asciiTheme="majorHAnsi" w:hAnsiTheme="majorHAnsi" w:cs="Times New Roman"/>
          <w:sz w:val="22"/>
          <w:szCs w:val="22"/>
        </w:rPr>
        <w:t>. The major drawback of ITD use consisted</w:t>
      </w:r>
      <w:r w:rsidR="00D97685">
        <w:rPr>
          <w:rFonts w:asciiTheme="majorHAnsi" w:hAnsiTheme="majorHAnsi" w:cs="Times New Roman"/>
          <w:sz w:val="22"/>
          <w:szCs w:val="22"/>
        </w:rPr>
        <w:t xml:space="preserve"> of a significant decrease in respiratory compliance</w:t>
      </w:r>
    </w:p>
    <w:p w14:paraId="5517A134" w14:textId="77777777" w:rsidR="00DD771F" w:rsidRPr="00DD771F" w:rsidRDefault="00DD771F" w:rsidP="005415C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06903D62" w14:textId="3F107F99" w:rsidR="00DD771F" w:rsidRPr="00DD771F" w:rsidRDefault="00DD771F" w:rsidP="00DD771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D771F">
        <w:rPr>
          <w:rFonts w:asciiTheme="majorHAnsi" w:hAnsiTheme="majorHAnsi" w:cs="Times New Roman"/>
          <w:sz w:val="22"/>
          <w:szCs w:val="22"/>
        </w:rPr>
        <w:t xml:space="preserve">The use of the ITD during spontaneous ventilation </w:t>
      </w:r>
      <w:r w:rsidRPr="00C81FF8">
        <w:rPr>
          <w:rFonts w:asciiTheme="majorHAnsi" w:hAnsiTheme="majorHAnsi" w:cs="Times New Roman"/>
          <w:b/>
          <w:sz w:val="22"/>
          <w:szCs w:val="22"/>
        </w:rPr>
        <w:t>enhanced arterial blood pressure and CI</w:t>
      </w:r>
      <w:r w:rsidRPr="00DD771F">
        <w:rPr>
          <w:rFonts w:asciiTheme="majorHAnsi" w:hAnsiTheme="majorHAnsi" w:cs="Times New Roman"/>
          <w:sz w:val="22"/>
          <w:szCs w:val="22"/>
        </w:rPr>
        <w:t xml:space="preserve"> during acute hemorrhagic shock. </w:t>
      </w:r>
      <w:r w:rsidR="00C81FF8">
        <w:rPr>
          <w:rFonts w:asciiTheme="majorHAnsi" w:hAnsiTheme="majorHAnsi" w:cs="Times New Roman"/>
          <w:sz w:val="22"/>
          <w:szCs w:val="22"/>
        </w:rPr>
        <w:t>Since there was no change in SVR</w:t>
      </w:r>
      <w:r w:rsidRPr="00DD771F">
        <w:rPr>
          <w:rFonts w:asciiTheme="majorHAnsi" w:hAnsiTheme="majorHAnsi" w:cs="Times New Roman"/>
          <w:sz w:val="22"/>
          <w:szCs w:val="22"/>
        </w:rPr>
        <w:t xml:space="preserve"> or HR, the improvement in CI was likely secondary to the decrease in </w:t>
      </w:r>
      <w:proofErr w:type="spellStart"/>
      <w:r w:rsidRPr="00DD771F">
        <w:rPr>
          <w:rFonts w:asciiTheme="majorHAnsi" w:hAnsiTheme="majorHAnsi" w:cs="Times New Roman"/>
          <w:sz w:val="22"/>
          <w:szCs w:val="22"/>
        </w:rPr>
        <w:t>intrathoracic</w:t>
      </w:r>
      <w:proofErr w:type="spellEnd"/>
      <w:r w:rsidRPr="00DD771F">
        <w:rPr>
          <w:rFonts w:asciiTheme="majorHAnsi" w:hAnsiTheme="majorHAnsi" w:cs="Times New Roman"/>
          <w:sz w:val="22"/>
          <w:szCs w:val="22"/>
        </w:rPr>
        <w:t xml:space="preserve"> pressure resulting in improved v</w:t>
      </w:r>
      <w:r w:rsidR="00C81FF8">
        <w:rPr>
          <w:rFonts w:asciiTheme="majorHAnsi" w:hAnsiTheme="majorHAnsi" w:cs="Times New Roman"/>
          <w:sz w:val="22"/>
          <w:szCs w:val="22"/>
        </w:rPr>
        <w:t>enous return and consequently cardiac output (CO)</w:t>
      </w:r>
      <w:r w:rsidRPr="00DD771F">
        <w:rPr>
          <w:rFonts w:asciiTheme="majorHAnsi" w:hAnsiTheme="majorHAnsi" w:cs="Times New Roman"/>
          <w:sz w:val="22"/>
          <w:szCs w:val="22"/>
        </w:rPr>
        <w:t xml:space="preserve"> and finally blood pressure (This is why it improved SAP and MAP but not DAP)</w:t>
      </w:r>
    </w:p>
    <w:p w14:paraId="668F84E2" w14:textId="77777777" w:rsidR="00DD771F" w:rsidRPr="00DD771F" w:rsidRDefault="00DD771F" w:rsidP="00DD771F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2AE9B95B" w14:textId="19B13A26" w:rsidR="00DD771F" w:rsidRPr="00DD771F" w:rsidRDefault="00DD771F" w:rsidP="00DD771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D771F">
        <w:rPr>
          <w:rFonts w:asciiTheme="majorHAnsi" w:hAnsiTheme="majorHAnsi" w:cs="Times New Roman"/>
          <w:sz w:val="22"/>
          <w:szCs w:val="22"/>
        </w:rPr>
        <w:t xml:space="preserve">During hemorrhage, the use of ITD correlated with a </w:t>
      </w:r>
      <w:r w:rsidRPr="00C81FF8">
        <w:rPr>
          <w:rFonts w:asciiTheme="majorHAnsi" w:hAnsiTheme="majorHAnsi" w:cs="Times New Roman"/>
          <w:b/>
          <w:sz w:val="22"/>
          <w:szCs w:val="22"/>
        </w:rPr>
        <w:t>significantly higher</w:t>
      </w:r>
      <w:r w:rsidR="00C81FF8" w:rsidRPr="00C81FF8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Pr="00C81FF8">
        <w:rPr>
          <w:rFonts w:asciiTheme="majorHAnsi" w:hAnsiTheme="majorHAnsi" w:cs="Times New Roman"/>
          <w:b/>
          <w:sz w:val="22"/>
          <w:szCs w:val="22"/>
        </w:rPr>
        <w:t>DO2</w:t>
      </w:r>
      <w:r w:rsidRPr="00DD771F">
        <w:rPr>
          <w:rFonts w:asciiTheme="majorHAnsi" w:hAnsiTheme="majorHAnsi" w:cs="Times New Roman"/>
          <w:sz w:val="22"/>
          <w:szCs w:val="22"/>
        </w:rPr>
        <w:t xml:space="preserve"> compared to no ITD (difference in DO2 can be explained by the </w:t>
      </w:r>
      <w:r w:rsidRPr="00C81FF8">
        <w:rPr>
          <w:rFonts w:asciiTheme="majorHAnsi" w:hAnsiTheme="majorHAnsi" w:cs="Times New Roman"/>
          <w:b/>
          <w:sz w:val="22"/>
          <w:szCs w:val="22"/>
        </w:rPr>
        <w:t>higher CO in the ITD group</w:t>
      </w:r>
      <w:r w:rsidRPr="00DD771F">
        <w:rPr>
          <w:rFonts w:asciiTheme="majorHAnsi" w:hAnsiTheme="majorHAnsi" w:cs="Times New Roman"/>
          <w:sz w:val="22"/>
          <w:szCs w:val="22"/>
        </w:rPr>
        <w:t>)</w:t>
      </w:r>
    </w:p>
    <w:p w14:paraId="63789712" w14:textId="77777777" w:rsidR="00DD771F" w:rsidRPr="00DD771F" w:rsidRDefault="00DD771F" w:rsidP="00DD771F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0D10F39B" w14:textId="59CF538A" w:rsidR="00DD771F" w:rsidRPr="008A64C6" w:rsidRDefault="00DD771F" w:rsidP="005415C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D771F">
        <w:rPr>
          <w:rFonts w:asciiTheme="majorHAnsi" w:hAnsiTheme="majorHAnsi" w:cs="Times New Roman"/>
          <w:sz w:val="22"/>
          <w:szCs w:val="22"/>
        </w:rPr>
        <w:t xml:space="preserve">This investigation suggests that the ITD does not affect hemodynamic values in normotensive, </w:t>
      </w:r>
      <w:proofErr w:type="spellStart"/>
      <w:r w:rsidRPr="00DD771F">
        <w:rPr>
          <w:rFonts w:asciiTheme="majorHAnsi" w:hAnsiTheme="majorHAnsi" w:cs="Times New Roman"/>
          <w:sz w:val="22"/>
          <w:szCs w:val="22"/>
        </w:rPr>
        <w:t>euvolemic</w:t>
      </w:r>
      <w:proofErr w:type="spellEnd"/>
      <w:r w:rsidRPr="00DD771F">
        <w:rPr>
          <w:rFonts w:asciiTheme="majorHAnsi" w:hAnsiTheme="majorHAnsi" w:cs="Times New Roman"/>
          <w:sz w:val="22"/>
          <w:szCs w:val="22"/>
        </w:rPr>
        <w:t xml:space="preserve"> patients</w:t>
      </w:r>
    </w:p>
    <w:p w14:paraId="5E5E3C80" w14:textId="77777777" w:rsidR="005415C4" w:rsidRDefault="005415C4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1A1A1A"/>
          <w:sz w:val="22"/>
          <w:szCs w:val="22"/>
        </w:rPr>
      </w:pPr>
    </w:p>
    <w:p w14:paraId="1B53D6FF" w14:textId="77777777" w:rsidR="008A64C6" w:rsidRPr="00DD771F" w:rsidRDefault="008A64C6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1A1A1A"/>
          <w:sz w:val="22"/>
          <w:szCs w:val="22"/>
        </w:rPr>
      </w:pPr>
    </w:p>
    <w:p w14:paraId="6043E75F" w14:textId="77777777" w:rsidR="005415C4" w:rsidRPr="00DD771F" w:rsidRDefault="005415C4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1A1A1A"/>
          <w:sz w:val="22"/>
          <w:szCs w:val="22"/>
        </w:rPr>
      </w:pPr>
      <w:r w:rsidRPr="00DD771F">
        <w:rPr>
          <w:rFonts w:asciiTheme="majorHAnsi" w:hAnsiTheme="majorHAnsi" w:cs="Arial"/>
          <w:color w:val="1A1A1A"/>
          <w:sz w:val="22"/>
          <w:szCs w:val="22"/>
          <w:u w:val="single"/>
        </w:rPr>
        <w:t>Methods</w:t>
      </w:r>
    </w:p>
    <w:p w14:paraId="6E2E8451" w14:textId="3914CC09" w:rsidR="00D704C7" w:rsidRDefault="00EF4C3D" w:rsidP="005415C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8 healthy dogs</w:t>
      </w:r>
      <w:r w:rsidR="005415C4" w:rsidRPr="00D704C7">
        <w:rPr>
          <w:rFonts w:asciiTheme="majorHAnsi" w:hAnsiTheme="majorHAnsi" w:cs="Times New Roman"/>
          <w:sz w:val="22"/>
          <w:szCs w:val="22"/>
        </w:rPr>
        <w:t xml:space="preserve"> were anesthetized and a hemorrhagic hypovolemic state was obtained by actively withdrawing blood using a 60-mL syringe connected to a 3-way stopcock, until the MAP was stab</w:t>
      </w:r>
      <w:r w:rsidR="00C81FF8">
        <w:rPr>
          <w:rFonts w:asciiTheme="majorHAnsi" w:hAnsiTheme="majorHAnsi" w:cs="Times New Roman"/>
          <w:sz w:val="22"/>
          <w:szCs w:val="22"/>
        </w:rPr>
        <w:t>le at 40±5 mm Hg (hypovolemia)</w:t>
      </w:r>
    </w:p>
    <w:p w14:paraId="12D0ECCE" w14:textId="69810A6F" w:rsidR="005415C4" w:rsidRPr="00D704C7" w:rsidRDefault="005415C4" w:rsidP="005415C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704C7">
        <w:rPr>
          <w:rFonts w:asciiTheme="majorHAnsi" w:hAnsiTheme="majorHAnsi" w:cs="Times New Roman"/>
          <w:sz w:val="22"/>
          <w:szCs w:val="22"/>
        </w:rPr>
        <w:t>Cardiopulmonary variables, lactate, gastric tonometry, and peripheral perfusion were recorded wi</w:t>
      </w:r>
      <w:r w:rsidR="00C81FF8">
        <w:rPr>
          <w:rFonts w:asciiTheme="majorHAnsi" w:hAnsiTheme="majorHAnsi" w:cs="Times New Roman"/>
          <w:sz w:val="22"/>
          <w:szCs w:val="22"/>
        </w:rPr>
        <w:t>th and without the ITD in place</w:t>
      </w:r>
    </w:p>
    <w:p w14:paraId="74195A72" w14:textId="77777777" w:rsidR="005415C4" w:rsidRDefault="005415C4" w:rsidP="005415C4">
      <w:pPr>
        <w:rPr>
          <w:rFonts w:asciiTheme="majorHAnsi" w:hAnsiTheme="majorHAnsi"/>
          <w:sz w:val="22"/>
          <w:szCs w:val="22"/>
        </w:rPr>
      </w:pPr>
    </w:p>
    <w:p w14:paraId="7A6BA8DC" w14:textId="77777777" w:rsidR="008A64C6" w:rsidRPr="00DD771F" w:rsidRDefault="008A64C6" w:rsidP="005415C4">
      <w:pPr>
        <w:rPr>
          <w:rFonts w:asciiTheme="majorHAnsi" w:hAnsiTheme="majorHAnsi"/>
          <w:sz w:val="22"/>
          <w:szCs w:val="22"/>
        </w:rPr>
      </w:pPr>
    </w:p>
    <w:p w14:paraId="0BAFCFC9" w14:textId="77777777" w:rsidR="005415C4" w:rsidRPr="00DD771F" w:rsidRDefault="005415C4" w:rsidP="005415C4">
      <w:pPr>
        <w:rPr>
          <w:rFonts w:asciiTheme="majorHAnsi" w:hAnsiTheme="majorHAnsi" w:cs="Times New Roman"/>
          <w:sz w:val="22"/>
          <w:szCs w:val="22"/>
        </w:rPr>
      </w:pPr>
      <w:r w:rsidRPr="00DD771F">
        <w:rPr>
          <w:rFonts w:asciiTheme="majorHAnsi" w:hAnsiTheme="majorHAnsi" w:cs="Times New Roman"/>
          <w:sz w:val="22"/>
          <w:szCs w:val="22"/>
          <w:u w:val="single"/>
        </w:rPr>
        <w:t>Results</w:t>
      </w:r>
    </w:p>
    <w:p w14:paraId="74DFF4EC" w14:textId="77777777" w:rsidR="00D704C7" w:rsidRDefault="005415C4" w:rsidP="005415C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704C7">
        <w:rPr>
          <w:rFonts w:asciiTheme="majorHAnsi" w:hAnsiTheme="majorHAnsi" w:cs="Times New Roman"/>
          <w:sz w:val="22"/>
          <w:szCs w:val="22"/>
        </w:rPr>
        <w:t xml:space="preserve">There were no significant changes in any of the parameters (direct </w:t>
      </w:r>
      <w:proofErr w:type="spellStart"/>
      <w:r w:rsidRPr="00D704C7">
        <w:rPr>
          <w:rFonts w:asciiTheme="majorHAnsi" w:hAnsiTheme="majorHAnsi" w:cs="Times New Roman"/>
          <w:sz w:val="22"/>
          <w:szCs w:val="22"/>
        </w:rPr>
        <w:t>systolic</w:t>
      </w:r>
      <w:proofErr w:type="gramStart"/>
      <w:r w:rsidRPr="00D704C7">
        <w:rPr>
          <w:rFonts w:asciiTheme="majorHAnsi" w:hAnsiTheme="majorHAnsi" w:cs="Times New Roman"/>
          <w:sz w:val="22"/>
          <w:szCs w:val="22"/>
        </w:rPr>
        <w:t>,mean</w:t>
      </w:r>
      <w:proofErr w:type="spellEnd"/>
      <w:proofErr w:type="gramEnd"/>
      <w:r w:rsidRPr="00D704C7">
        <w:rPr>
          <w:rFonts w:asciiTheme="majorHAnsi" w:hAnsiTheme="majorHAnsi" w:cs="Times New Roman"/>
          <w:sz w:val="22"/>
          <w:szCs w:val="22"/>
        </w:rPr>
        <w:t xml:space="preserve">, diastolic arterial pressure, CVP, CI, HR, SVR, SV, SVR, DO2, and GBF) when using ITD </w:t>
      </w:r>
      <w:proofErr w:type="spellStart"/>
      <w:r w:rsidRPr="00D704C7">
        <w:rPr>
          <w:rFonts w:asciiTheme="majorHAnsi" w:hAnsiTheme="majorHAnsi" w:cs="Times New Roman"/>
          <w:sz w:val="22"/>
          <w:szCs w:val="22"/>
        </w:rPr>
        <w:t>vs</w:t>
      </w:r>
      <w:proofErr w:type="spellEnd"/>
      <w:r w:rsidRPr="00D704C7">
        <w:rPr>
          <w:rFonts w:asciiTheme="majorHAnsi" w:hAnsiTheme="majorHAnsi" w:cs="Times New Roman"/>
          <w:sz w:val="22"/>
          <w:szCs w:val="22"/>
        </w:rPr>
        <w:t xml:space="preserve"> no ITD in </w:t>
      </w:r>
      <w:proofErr w:type="spellStart"/>
      <w:r w:rsidRPr="00D704C7">
        <w:rPr>
          <w:rFonts w:asciiTheme="majorHAnsi" w:hAnsiTheme="majorHAnsi" w:cs="Times New Roman"/>
          <w:b/>
          <w:sz w:val="22"/>
          <w:szCs w:val="22"/>
        </w:rPr>
        <w:t>euvolemic</w:t>
      </w:r>
      <w:proofErr w:type="spellEnd"/>
      <w:r w:rsidRPr="00D704C7">
        <w:rPr>
          <w:rFonts w:asciiTheme="majorHAnsi" w:hAnsiTheme="majorHAnsi" w:cs="Times New Roman"/>
          <w:b/>
          <w:sz w:val="22"/>
          <w:szCs w:val="22"/>
        </w:rPr>
        <w:t xml:space="preserve"> dogs</w:t>
      </w:r>
    </w:p>
    <w:p w14:paraId="0A79FB81" w14:textId="77777777" w:rsidR="00D704C7" w:rsidRDefault="00D704C7" w:rsidP="005415C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S</w:t>
      </w:r>
      <w:r w:rsidR="005415C4" w:rsidRPr="00D704C7">
        <w:rPr>
          <w:rFonts w:asciiTheme="majorHAnsi" w:hAnsiTheme="majorHAnsi" w:cs="Times New Roman"/>
          <w:sz w:val="22"/>
          <w:szCs w:val="22"/>
        </w:rPr>
        <w:t>ignificant increase in respiratory resistance (</w:t>
      </w:r>
      <w:proofErr w:type="spellStart"/>
      <w:r w:rsidR="005415C4" w:rsidRPr="00D704C7">
        <w:rPr>
          <w:rFonts w:asciiTheme="majorHAnsi" w:hAnsiTheme="majorHAnsi" w:cs="Times New Roman"/>
          <w:sz w:val="22"/>
          <w:szCs w:val="22"/>
        </w:rPr>
        <w:t>ResR</w:t>
      </w:r>
      <w:proofErr w:type="spellEnd"/>
      <w:r w:rsidR="005415C4" w:rsidRPr="00D704C7">
        <w:rPr>
          <w:rFonts w:asciiTheme="majorHAnsi" w:hAnsiTheme="majorHAnsi" w:cs="Times New Roman"/>
          <w:sz w:val="22"/>
          <w:szCs w:val="22"/>
        </w:rPr>
        <w:t xml:space="preserve">) and decrease in respiratory compliance (RC) </w:t>
      </w:r>
      <w:r w:rsidR="005415C4" w:rsidRPr="00D704C7">
        <w:rPr>
          <w:rFonts w:asciiTheme="majorHAnsi" w:hAnsiTheme="majorHAnsi" w:cs="Times New Roman"/>
          <w:b/>
          <w:sz w:val="22"/>
          <w:szCs w:val="22"/>
        </w:rPr>
        <w:t>with the ITD</w:t>
      </w:r>
      <w:r w:rsidR="005415C4" w:rsidRPr="00D704C7">
        <w:rPr>
          <w:rFonts w:asciiTheme="majorHAnsi" w:hAnsiTheme="majorHAnsi" w:cs="Times New Roman"/>
          <w:sz w:val="22"/>
          <w:szCs w:val="22"/>
        </w:rPr>
        <w:t xml:space="preserve"> versus without ITD, during baseline </w:t>
      </w:r>
      <w:proofErr w:type="spellStart"/>
      <w:r w:rsidR="005415C4" w:rsidRPr="00D704C7">
        <w:rPr>
          <w:rFonts w:asciiTheme="majorHAnsi" w:hAnsiTheme="majorHAnsi" w:cs="Times New Roman"/>
          <w:sz w:val="22"/>
          <w:szCs w:val="22"/>
        </w:rPr>
        <w:t>euvolemic</w:t>
      </w:r>
      <w:proofErr w:type="spellEnd"/>
      <w:r w:rsidR="005415C4" w:rsidRPr="00D704C7">
        <w:rPr>
          <w:rFonts w:asciiTheme="majorHAnsi" w:hAnsiTheme="majorHAnsi" w:cs="Times New Roman"/>
          <w:sz w:val="22"/>
          <w:szCs w:val="22"/>
        </w:rPr>
        <w:t xml:space="preserve"> dogs.</w:t>
      </w:r>
    </w:p>
    <w:p w14:paraId="1B8ED9E9" w14:textId="77777777" w:rsidR="00D704C7" w:rsidRDefault="005415C4" w:rsidP="005415C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704C7">
        <w:rPr>
          <w:rFonts w:asciiTheme="majorHAnsi" w:hAnsiTheme="majorHAnsi" w:cs="Times New Roman"/>
          <w:sz w:val="22"/>
          <w:szCs w:val="22"/>
        </w:rPr>
        <w:t xml:space="preserve">When </w:t>
      </w:r>
      <w:proofErr w:type="spellStart"/>
      <w:r w:rsidRPr="00D704C7">
        <w:rPr>
          <w:rFonts w:asciiTheme="majorHAnsi" w:hAnsiTheme="majorHAnsi" w:cs="Times New Roman"/>
          <w:sz w:val="22"/>
          <w:szCs w:val="22"/>
        </w:rPr>
        <w:t>euvolemic</w:t>
      </w:r>
      <w:proofErr w:type="spellEnd"/>
      <w:r w:rsidRPr="00D704C7">
        <w:rPr>
          <w:rFonts w:asciiTheme="majorHAnsi" w:hAnsiTheme="majorHAnsi" w:cs="Times New Roman"/>
          <w:sz w:val="22"/>
          <w:szCs w:val="22"/>
        </w:rPr>
        <w:t xml:space="preserve"> state was compared to hypovolemic state without ITD there was a </w:t>
      </w:r>
      <w:r w:rsidRPr="00D704C7">
        <w:rPr>
          <w:rFonts w:asciiTheme="majorHAnsi" w:hAnsiTheme="majorHAnsi" w:cs="Times New Roman"/>
          <w:b/>
          <w:sz w:val="22"/>
          <w:szCs w:val="22"/>
        </w:rPr>
        <w:t>significant decrease in SAP, MAP, DAP, CI and DO2</w:t>
      </w:r>
      <w:r w:rsidRPr="00D704C7">
        <w:rPr>
          <w:rFonts w:asciiTheme="majorHAnsi" w:hAnsiTheme="majorHAnsi" w:cs="Times New Roman"/>
          <w:sz w:val="22"/>
          <w:szCs w:val="22"/>
        </w:rPr>
        <w:t xml:space="preserve"> </w:t>
      </w:r>
    </w:p>
    <w:p w14:paraId="38E81BD9" w14:textId="77777777" w:rsidR="00D704C7" w:rsidRDefault="005415C4" w:rsidP="005415C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704C7">
        <w:rPr>
          <w:rFonts w:asciiTheme="majorHAnsi" w:hAnsiTheme="majorHAnsi" w:cs="Times New Roman"/>
          <w:sz w:val="22"/>
          <w:szCs w:val="22"/>
        </w:rPr>
        <w:t xml:space="preserve">During hemorrhagic hypovolemic state, the use of </w:t>
      </w:r>
      <w:r w:rsidRPr="00D704C7">
        <w:rPr>
          <w:rFonts w:asciiTheme="majorHAnsi" w:hAnsiTheme="majorHAnsi" w:cs="Times New Roman"/>
          <w:b/>
          <w:sz w:val="22"/>
          <w:szCs w:val="22"/>
        </w:rPr>
        <w:t>ITD significantly increased CI</w:t>
      </w:r>
      <w:r w:rsidR="00D704C7">
        <w:rPr>
          <w:rFonts w:asciiTheme="majorHAnsi" w:hAnsiTheme="majorHAnsi" w:cs="Times New Roman"/>
          <w:sz w:val="22"/>
          <w:szCs w:val="22"/>
        </w:rPr>
        <w:t xml:space="preserve"> by 37.9% </w:t>
      </w:r>
      <w:r w:rsidRPr="00D704C7">
        <w:rPr>
          <w:rFonts w:asciiTheme="majorHAnsi" w:hAnsiTheme="majorHAnsi" w:cs="Times New Roman"/>
          <w:sz w:val="22"/>
          <w:szCs w:val="22"/>
        </w:rPr>
        <w:t xml:space="preserve">and </w:t>
      </w:r>
      <w:r w:rsidRPr="00D704C7">
        <w:rPr>
          <w:rFonts w:asciiTheme="majorHAnsi" w:hAnsiTheme="majorHAnsi" w:cs="Times New Roman"/>
          <w:b/>
          <w:sz w:val="22"/>
          <w:szCs w:val="22"/>
        </w:rPr>
        <w:t>DO2</w:t>
      </w:r>
      <w:r w:rsidRPr="00D704C7">
        <w:rPr>
          <w:rFonts w:asciiTheme="majorHAnsi" w:hAnsiTheme="majorHAnsi" w:cs="Times New Roman"/>
          <w:sz w:val="22"/>
          <w:szCs w:val="22"/>
        </w:rPr>
        <w:t xml:space="preserve"> by 70.6%</w:t>
      </w:r>
    </w:p>
    <w:p w14:paraId="269DFDB3" w14:textId="77777777" w:rsidR="00D704C7" w:rsidRDefault="005415C4" w:rsidP="005415C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704C7">
        <w:rPr>
          <w:rFonts w:asciiTheme="majorHAnsi" w:hAnsiTheme="majorHAnsi" w:cs="Times New Roman"/>
          <w:sz w:val="22"/>
          <w:szCs w:val="22"/>
        </w:rPr>
        <w:t xml:space="preserve">The ITD </w:t>
      </w:r>
      <w:r w:rsidRPr="00C81FF8">
        <w:rPr>
          <w:rFonts w:asciiTheme="majorHAnsi" w:hAnsiTheme="majorHAnsi" w:cs="Times New Roman"/>
          <w:b/>
          <w:sz w:val="22"/>
          <w:szCs w:val="22"/>
        </w:rPr>
        <w:t>improved SAP</w:t>
      </w:r>
      <w:r w:rsidRPr="00D704C7">
        <w:rPr>
          <w:rFonts w:asciiTheme="majorHAnsi" w:hAnsiTheme="majorHAnsi" w:cs="Times New Roman"/>
          <w:sz w:val="22"/>
          <w:szCs w:val="22"/>
        </w:rPr>
        <w:t xml:space="preserve"> by 34%, </w:t>
      </w:r>
      <w:r w:rsidRPr="00C81FF8">
        <w:rPr>
          <w:rFonts w:asciiTheme="majorHAnsi" w:hAnsiTheme="majorHAnsi" w:cs="Times New Roman"/>
          <w:b/>
          <w:sz w:val="22"/>
          <w:szCs w:val="22"/>
        </w:rPr>
        <w:t>and MAP</w:t>
      </w:r>
      <w:r w:rsidRPr="00D704C7">
        <w:rPr>
          <w:rFonts w:asciiTheme="majorHAnsi" w:hAnsiTheme="majorHAnsi" w:cs="Times New Roman"/>
          <w:sz w:val="22"/>
          <w:szCs w:val="22"/>
        </w:rPr>
        <w:t xml:space="preserve"> by 29% but not DAP </w:t>
      </w:r>
    </w:p>
    <w:p w14:paraId="2DB257EB" w14:textId="6BC07F6B" w:rsidR="005415C4" w:rsidRPr="00D704C7" w:rsidRDefault="005415C4" w:rsidP="005415C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704C7">
        <w:rPr>
          <w:rFonts w:asciiTheme="majorHAnsi" w:hAnsiTheme="majorHAnsi" w:cs="Times New Roman"/>
          <w:sz w:val="22"/>
          <w:szCs w:val="22"/>
        </w:rPr>
        <w:t xml:space="preserve">There was an </w:t>
      </w:r>
      <w:r w:rsidRPr="00C81FF8">
        <w:rPr>
          <w:rFonts w:asciiTheme="majorHAnsi" w:hAnsiTheme="majorHAnsi" w:cs="Times New Roman"/>
          <w:b/>
          <w:sz w:val="22"/>
          <w:szCs w:val="22"/>
        </w:rPr>
        <w:t xml:space="preserve">increase in </w:t>
      </w:r>
      <w:proofErr w:type="spellStart"/>
      <w:r w:rsidRPr="00C81FF8">
        <w:rPr>
          <w:rFonts w:asciiTheme="majorHAnsi" w:hAnsiTheme="majorHAnsi" w:cs="Times New Roman"/>
          <w:b/>
          <w:sz w:val="22"/>
          <w:szCs w:val="22"/>
        </w:rPr>
        <w:t>ResR</w:t>
      </w:r>
      <w:proofErr w:type="spellEnd"/>
      <w:r w:rsidR="00C81FF8">
        <w:rPr>
          <w:rFonts w:asciiTheme="majorHAnsi" w:hAnsiTheme="majorHAnsi" w:cs="Times New Roman"/>
          <w:sz w:val="22"/>
          <w:szCs w:val="22"/>
        </w:rPr>
        <w:t xml:space="preserve"> by 560% </w:t>
      </w:r>
      <w:r w:rsidRPr="00D704C7">
        <w:rPr>
          <w:rFonts w:asciiTheme="majorHAnsi" w:hAnsiTheme="majorHAnsi" w:cs="Times New Roman"/>
          <w:sz w:val="22"/>
          <w:szCs w:val="22"/>
        </w:rPr>
        <w:t xml:space="preserve">and a </w:t>
      </w:r>
      <w:r w:rsidRPr="00C81FF8">
        <w:rPr>
          <w:rFonts w:asciiTheme="majorHAnsi" w:hAnsiTheme="majorHAnsi" w:cs="Times New Roman"/>
          <w:b/>
          <w:sz w:val="22"/>
          <w:szCs w:val="22"/>
        </w:rPr>
        <w:t>decrease in compliance</w:t>
      </w:r>
      <w:r w:rsidRPr="00D704C7">
        <w:rPr>
          <w:rFonts w:asciiTheme="majorHAnsi" w:hAnsiTheme="majorHAnsi" w:cs="Times New Roman"/>
          <w:sz w:val="22"/>
          <w:szCs w:val="22"/>
        </w:rPr>
        <w:t xml:space="preserve"> by 40% with ITD</w:t>
      </w:r>
    </w:p>
    <w:p w14:paraId="104CFC92" w14:textId="77777777" w:rsidR="005415C4" w:rsidRPr="00DD771F" w:rsidRDefault="005415C4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1A1A1A"/>
          <w:sz w:val="22"/>
          <w:szCs w:val="22"/>
        </w:rPr>
      </w:pPr>
    </w:p>
    <w:p w14:paraId="74822CF3" w14:textId="77777777" w:rsidR="005415C4" w:rsidRDefault="005415C4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1A1A1A"/>
          <w:sz w:val="22"/>
          <w:szCs w:val="22"/>
        </w:rPr>
      </w:pPr>
    </w:p>
    <w:p w14:paraId="4C9C209A" w14:textId="77777777" w:rsidR="008A64C6" w:rsidRDefault="008A64C6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1A1A1A"/>
          <w:sz w:val="22"/>
          <w:szCs w:val="22"/>
        </w:rPr>
      </w:pPr>
    </w:p>
    <w:p w14:paraId="1C9B8F10" w14:textId="77777777" w:rsidR="008A64C6" w:rsidRDefault="008A64C6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1A1A1A"/>
          <w:sz w:val="22"/>
          <w:szCs w:val="22"/>
        </w:rPr>
      </w:pPr>
    </w:p>
    <w:p w14:paraId="16CC077F" w14:textId="77777777" w:rsidR="008A64C6" w:rsidRDefault="008A64C6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1A1A1A"/>
          <w:sz w:val="22"/>
          <w:szCs w:val="22"/>
        </w:rPr>
      </w:pPr>
    </w:p>
    <w:p w14:paraId="2C484CD5" w14:textId="77777777" w:rsidR="008A64C6" w:rsidRDefault="008A64C6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1A1A1A"/>
          <w:sz w:val="22"/>
          <w:szCs w:val="22"/>
        </w:rPr>
      </w:pPr>
    </w:p>
    <w:p w14:paraId="59D33449" w14:textId="77777777" w:rsidR="008A64C6" w:rsidRPr="00DD771F" w:rsidRDefault="008A64C6" w:rsidP="00A33B3B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1A1A1A"/>
          <w:sz w:val="22"/>
          <w:szCs w:val="22"/>
        </w:rPr>
      </w:pPr>
      <w:bookmarkStart w:id="0" w:name="_GoBack"/>
      <w:bookmarkEnd w:id="0"/>
    </w:p>
    <w:p w14:paraId="3A26325D" w14:textId="0839AF82" w:rsidR="00A33B3B" w:rsidRPr="00C81FF8" w:rsidRDefault="00C81FF8" w:rsidP="00C46C96">
      <w:pPr>
        <w:widowControl w:val="0"/>
        <w:autoSpaceDE w:val="0"/>
        <w:autoSpaceDN w:val="0"/>
        <w:adjustRightInd w:val="0"/>
        <w:rPr>
          <w:rFonts w:asciiTheme="majorHAnsi" w:hAnsiTheme="majorHAnsi" w:cs="Arial"/>
          <w:i/>
          <w:color w:val="1A1A1A"/>
          <w:sz w:val="22"/>
          <w:szCs w:val="22"/>
          <w:u w:val="single"/>
        </w:rPr>
      </w:pPr>
      <w:r w:rsidRPr="00C81FF8">
        <w:rPr>
          <w:rFonts w:asciiTheme="majorHAnsi" w:hAnsiTheme="majorHAnsi" w:cs="Arial"/>
          <w:i/>
          <w:color w:val="1A1A1A"/>
          <w:sz w:val="22"/>
          <w:szCs w:val="22"/>
          <w:u w:val="single"/>
        </w:rPr>
        <w:lastRenderedPageBreak/>
        <w:t>R</w:t>
      </w:r>
      <w:r w:rsidR="00A33B3B" w:rsidRPr="00C81FF8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>ecommendation about the intervention</w:t>
      </w:r>
      <w:r w:rsidRPr="00C81FF8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 xml:space="preserve"> (ITD)</w:t>
      </w:r>
      <w:r w:rsidR="00A33B3B" w:rsidRPr="00C81FF8">
        <w:rPr>
          <w:rFonts w:asciiTheme="majorHAnsi" w:hAnsiTheme="majorHAnsi" w:cs="Arial"/>
          <w:i/>
          <w:color w:val="1A1A1A"/>
          <w:sz w:val="22"/>
          <w:szCs w:val="22"/>
          <w:u w:val="single"/>
        </w:rPr>
        <w:t xml:space="preserve"> </w:t>
      </w:r>
    </w:p>
    <w:p w14:paraId="18719DB8" w14:textId="1674BB76" w:rsidR="00C46C96" w:rsidRPr="00DF6269" w:rsidRDefault="00DF6269" w:rsidP="00C46C9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Cs/>
          <w:sz w:val="22"/>
          <w:szCs w:val="22"/>
        </w:rPr>
      </w:pPr>
      <w:r w:rsidRPr="00DF6269">
        <w:rPr>
          <w:rFonts w:asciiTheme="majorHAnsi" w:hAnsiTheme="majorHAnsi" w:cs="Times New Roman"/>
          <w:bCs/>
          <w:sz w:val="22"/>
          <w:szCs w:val="22"/>
        </w:rPr>
        <w:t xml:space="preserve">Useful in </w:t>
      </w:r>
      <w:r w:rsidRPr="00DF6269">
        <w:rPr>
          <w:rFonts w:asciiTheme="majorHAnsi" w:hAnsiTheme="majorHAnsi" w:cs="Times New Roman"/>
          <w:b/>
          <w:bCs/>
          <w:sz w:val="22"/>
          <w:szCs w:val="22"/>
        </w:rPr>
        <w:t>trauma patients</w:t>
      </w:r>
      <w:r w:rsidRPr="00DF6269">
        <w:rPr>
          <w:rFonts w:asciiTheme="majorHAnsi" w:hAnsiTheme="majorHAnsi" w:cs="Times New Roman"/>
          <w:bCs/>
          <w:sz w:val="22"/>
          <w:szCs w:val="22"/>
        </w:rPr>
        <w:t xml:space="preserve"> with hemorrhagic shock </w:t>
      </w:r>
      <w:r>
        <w:rPr>
          <w:rFonts w:asciiTheme="majorHAnsi" w:hAnsiTheme="majorHAnsi" w:cs="Times New Roman"/>
          <w:bCs/>
          <w:sz w:val="22"/>
          <w:szCs w:val="22"/>
        </w:rPr>
        <w:t xml:space="preserve">(previously </w:t>
      </w:r>
      <w:proofErr w:type="spellStart"/>
      <w:r>
        <w:rPr>
          <w:rFonts w:asciiTheme="majorHAnsi" w:hAnsiTheme="majorHAnsi" w:cs="Times New Roman"/>
          <w:bCs/>
          <w:sz w:val="22"/>
          <w:szCs w:val="22"/>
        </w:rPr>
        <w:t>euvolemic</w:t>
      </w:r>
      <w:proofErr w:type="spellEnd"/>
      <w:r>
        <w:rPr>
          <w:rFonts w:asciiTheme="majorHAnsi" w:hAnsiTheme="majorHAnsi" w:cs="Times New Roman"/>
          <w:bCs/>
          <w:sz w:val="22"/>
          <w:szCs w:val="22"/>
        </w:rPr>
        <w:t>)</w:t>
      </w:r>
      <w:r w:rsidR="005D3E25">
        <w:rPr>
          <w:rFonts w:asciiTheme="majorHAnsi" w:hAnsiTheme="majorHAnsi" w:cs="Times New Roman"/>
          <w:bCs/>
          <w:sz w:val="22"/>
          <w:szCs w:val="22"/>
        </w:rPr>
        <w:t xml:space="preserve"> </w:t>
      </w:r>
      <w:r w:rsidR="005D3E25" w:rsidRPr="008A64C6">
        <w:rPr>
          <w:rFonts w:asciiTheme="majorHAnsi" w:hAnsiTheme="majorHAnsi" w:cs="Times New Roman"/>
          <w:b/>
          <w:bCs/>
          <w:sz w:val="22"/>
          <w:szCs w:val="22"/>
        </w:rPr>
        <w:t>that need to be</w:t>
      </w:r>
      <w:r w:rsidR="008A64C6">
        <w:rPr>
          <w:rFonts w:asciiTheme="majorHAnsi" w:hAnsiTheme="majorHAnsi" w:cs="Times New Roman"/>
          <w:b/>
          <w:bCs/>
          <w:sz w:val="22"/>
          <w:szCs w:val="22"/>
        </w:rPr>
        <w:t xml:space="preserve"> intubated </w:t>
      </w:r>
      <w:r w:rsidRPr="00DF6269">
        <w:rPr>
          <w:rFonts w:asciiTheme="majorHAnsi" w:hAnsiTheme="majorHAnsi" w:cs="Times New Roman"/>
          <w:bCs/>
          <w:sz w:val="22"/>
          <w:szCs w:val="22"/>
        </w:rPr>
        <w:t xml:space="preserve">- </w:t>
      </w:r>
      <w:r w:rsidR="00C46C96" w:rsidRPr="00DF6269">
        <w:rPr>
          <w:rFonts w:asciiTheme="majorHAnsi" w:hAnsiTheme="majorHAnsi" w:cs="Times New Roman"/>
          <w:bCs/>
          <w:sz w:val="22"/>
          <w:szCs w:val="22"/>
        </w:rPr>
        <w:t>could improve CO</w:t>
      </w:r>
      <w:r w:rsidR="005415C4" w:rsidRPr="00DF6269">
        <w:rPr>
          <w:rFonts w:asciiTheme="majorHAnsi" w:hAnsiTheme="majorHAnsi" w:cs="Times New Roman"/>
          <w:bCs/>
          <w:sz w:val="22"/>
          <w:szCs w:val="22"/>
        </w:rPr>
        <w:t xml:space="preserve"> </w:t>
      </w:r>
      <w:r w:rsidR="00C46C96" w:rsidRPr="00DF6269">
        <w:rPr>
          <w:rFonts w:asciiTheme="majorHAnsi" w:hAnsiTheme="majorHAnsi" w:cs="Times New Roman"/>
          <w:bCs/>
          <w:sz w:val="22"/>
          <w:szCs w:val="22"/>
        </w:rPr>
        <w:t>without the need for large volume fluid administration</w:t>
      </w:r>
      <w:r w:rsidR="008A64C6">
        <w:rPr>
          <w:rFonts w:asciiTheme="majorHAnsi" w:hAnsiTheme="majorHAnsi" w:cs="Times New Roman"/>
          <w:bCs/>
          <w:sz w:val="22"/>
          <w:szCs w:val="22"/>
        </w:rPr>
        <w:t>. Not useful in awake patients</w:t>
      </w:r>
    </w:p>
    <w:p w14:paraId="2AFC0EC7" w14:textId="77777777" w:rsidR="005415C4" w:rsidRPr="00DD771F" w:rsidRDefault="005415C4" w:rsidP="00C46C96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20255711" w14:textId="1689CC1C" w:rsidR="00481426" w:rsidRDefault="007300C1" w:rsidP="007300C1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DD771F">
        <w:rPr>
          <w:rFonts w:asciiTheme="majorHAnsi" w:hAnsiTheme="majorHAnsi" w:cs="Times New Roman"/>
          <w:sz w:val="22"/>
          <w:szCs w:val="22"/>
        </w:rPr>
        <w:t>The</w:t>
      </w:r>
      <w:r w:rsidR="00DD771F" w:rsidRPr="00DD771F">
        <w:rPr>
          <w:rFonts w:asciiTheme="majorHAnsi" w:hAnsiTheme="majorHAnsi" w:cs="Times New Roman"/>
          <w:sz w:val="22"/>
          <w:szCs w:val="22"/>
        </w:rPr>
        <w:t xml:space="preserve"> energy available for breathing </w:t>
      </w:r>
      <w:r w:rsidRPr="00DD771F">
        <w:rPr>
          <w:rFonts w:asciiTheme="majorHAnsi" w:hAnsiTheme="majorHAnsi" w:cs="Times New Roman"/>
          <w:sz w:val="22"/>
          <w:szCs w:val="22"/>
        </w:rPr>
        <w:t>can be significantly diminished in ill and injured</w:t>
      </w:r>
      <w:r w:rsidR="00DD771F" w:rsidRPr="00DD771F">
        <w:rPr>
          <w:rFonts w:asciiTheme="majorHAnsi" w:hAnsiTheme="majorHAnsi" w:cs="Times New Roman"/>
          <w:sz w:val="22"/>
          <w:szCs w:val="22"/>
        </w:rPr>
        <w:t xml:space="preserve"> </w:t>
      </w:r>
      <w:r w:rsidRPr="00DD771F">
        <w:rPr>
          <w:rFonts w:asciiTheme="majorHAnsi" w:hAnsiTheme="majorHAnsi" w:cs="Times New Roman"/>
          <w:sz w:val="22"/>
          <w:szCs w:val="22"/>
        </w:rPr>
        <w:t xml:space="preserve">patients. ITD </w:t>
      </w:r>
      <w:r w:rsidRPr="00DF6269">
        <w:rPr>
          <w:rFonts w:asciiTheme="majorHAnsi" w:hAnsiTheme="majorHAnsi" w:cs="Times New Roman"/>
          <w:b/>
          <w:sz w:val="22"/>
          <w:szCs w:val="22"/>
        </w:rPr>
        <w:t>should be avoided</w:t>
      </w:r>
      <w:r w:rsidRPr="00DD771F">
        <w:rPr>
          <w:rFonts w:asciiTheme="majorHAnsi" w:hAnsiTheme="majorHAnsi" w:cs="Times New Roman"/>
          <w:sz w:val="22"/>
          <w:szCs w:val="22"/>
        </w:rPr>
        <w:t xml:space="preserve"> in animals with</w:t>
      </w:r>
      <w:r w:rsidR="00DD771F" w:rsidRPr="00DD771F">
        <w:rPr>
          <w:rFonts w:asciiTheme="majorHAnsi" w:hAnsiTheme="majorHAnsi" w:cs="Times New Roman"/>
          <w:sz w:val="22"/>
          <w:szCs w:val="22"/>
        </w:rPr>
        <w:t xml:space="preserve"> </w:t>
      </w:r>
      <w:r w:rsidRPr="00DD771F">
        <w:rPr>
          <w:rFonts w:asciiTheme="majorHAnsi" w:hAnsiTheme="majorHAnsi" w:cs="Times New Roman"/>
          <w:sz w:val="22"/>
          <w:szCs w:val="22"/>
        </w:rPr>
        <w:t>pulmonary disease or injury, respiratory distress, or any</w:t>
      </w:r>
      <w:r w:rsidR="00DD771F" w:rsidRPr="00DD771F">
        <w:rPr>
          <w:rFonts w:asciiTheme="majorHAnsi" w:hAnsiTheme="majorHAnsi" w:cs="Times New Roman"/>
          <w:sz w:val="22"/>
          <w:szCs w:val="22"/>
        </w:rPr>
        <w:t xml:space="preserve"> </w:t>
      </w:r>
      <w:r w:rsidRPr="00DD771F">
        <w:rPr>
          <w:rFonts w:asciiTheme="majorHAnsi" w:hAnsiTheme="majorHAnsi" w:cs="Times New Roman"/>
          <w:sz w:val="22"/>
          <w:szCs w:val="22"/>
        </w:rPr>
        <w:t>compromise to the chest wall integrity</w:t>
      </w:r>
    </w:p>
    <w:p w14:paraId="4CD0A94C" w14:textId="77777777" w:rsidR="008A64C6" w:rsidRDefault="008A64C6" w:rsidP="007300C1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7A41E3E4" w14:textId="01590994" w:rsidR="008A64C6" w:rsidRDefault="00481426" w:rsidP="007300C1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In humans trauma patients ITD is more easily used</w:t>
      </w:r>
    </w:p>
    <w:p w14:paraId="4FD129C4" w14:textId="2A94A81B" w:rsidR="008A64C6" w:rsidRDefault="008A64C6" w:rsidP="007300C1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58240" behindDoc="0" locked="0" layoutInCell="1" allowOverlap="1" wp14:anchorId="23D211CD" wp14:editId="73208C50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1409700" cy="1943100"/>
            <wp:effectExtent l="0" t="0" r="12700" b="1270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189D2" w14:textId="31F8A312" w:rsidR="00481426" w:rsidRPr="00DD771F" w:rsidRDefault="00FE5F54" w:rsidP="007300C1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="Helvetica" w:hAnsi="Helvetica" w:cs="Helvetica"/>
          <w:noProof/>
        </w:rPr>
        <w:drawing>
          <wp:inline distT="0" distB="0" distL="0" distR="0" wp14:anchorId="7117C847" wp14:editId="4CD59440">
            <wp:extent cx="1435100" cy="196149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405" cy="196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1426">
        <w:rPr>
          <w:rFonts w:asciiTheme="majorHAnsi" w:hAnsiTheme="majorHAnsi" w:cs="Times New Roman"/>
          <w:sz w:val="22"/>
          <w:szCs w:val="22"/>
        </w:rPr>
        <w:br w:type="textWrapping" w:clear="all"/>
      </w:r>
    </w:p>
    <w:p w14:paraId="2B68CC8B" w14:textId="77777777" w:rsidR="007300C1" w:rsidRPr="00DD771F" w:rsidRDefault="007300C1" w:rsidP="007300C1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sectPr w:rsidR="007300C1" w:rsidRPr="00DD771F" w:rsidSect="00C81FF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227B"/>
    <w:multiLevelType w:val="hybridMultilevel"/>
    <w:tmpl w:val="E460EC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473F5D"/>
    <w:multiLevelType w:val="hybridMultilevel"/>
    <w:tmpl w:val="CD9A4CE8"/>
    <w:lvl w:ilvl="0" w:tplc="04E8807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01F9A"/>
    <w:multiLevelType w:val="hybridMultilevel"/>
    <w:tmpl w:val="57863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6412F4"/>
    <w:multiLevelType w:val="hybridMultilevel"/>
    <w:tmpl w:val="74F8EB86"/>
    <w:lvl w:ilvl="0" w:tplc="9FEA51B8">
      <w:start w:val="1"/>
      <w:numFmt w:val="decimal"/>
      <w:lvlText w:val="(%1)"/>
      <w:lvlJc w:val="left"/>
      <w:pPr>
        <w:ind w:left="4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3C43DF4"/>
    <w:multiLevelType w:val="hybridMultilevel"/>
    <w:tmpl w:val="47D63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3A7E9E"/>
    <w:multiLevelType w:val="hybridMultilevel"/>
    <w:tmpl w:val="CD9A4CE8"/>
    <w:lvl w:ilvl="0" w:tplc="04E8807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E4E77"/>
    <w:multiLevelType w:val="hybridMultilevel"/>
    <w:tmpl w:val="D2A0DF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C96"/>
    <w:rsid w:val="002741C3"/>
    <w:rsid w:val="002C6A0A"/>
    <w:rsid w:val="00327DD7"/>
    <w:rsid w:val="00330CDD"/>
    <w:rsid w:val="003E2B2A"/>
    <w:rsid w:val="00481426"/>
    <w:rsid w:val="004A3D6B"/>
    <w:rsid w:val="005415C4"/>
    <w:rsid w:val="00541F75"/>
    <w:rsid w:val="00594D99"/>
    <w:rsid w:val="005D3E25"/>
    <w:rsid w:val="0070559B"/>
    <w:rsid w:val="007300C1"/>
    <w:rsid w:val="008975FC"/>
    <w:rsid w:val="008A64C6"/>
    <w:rsid w:val="009052C2"/>
    <w:rsid w:val="00A33B3B"/>
    <w:rsid w:val="00B03F26"/>
    <w:rsid w:val="00C46C96"/>
    <w:rsid w:val="00C81FF8"/>
    <w:rsid w:val="00D704C7"/>
    <w:rsid w:val="00D97685"/>
    <w:rsid w:val="00DD771F"/>
    <w:rsid w:val="00DF6269"/>
    <w:rsid w:val="00EF44AE"/>
    <w:rsid w:val="00EF4C3D"/>
    <w:rsid w:val="00FB6753"/>
    <w:rsid w:val="00FD3518"/>
    <w:rsid w:val="00FE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B7EB4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5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F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F75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64C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64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5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F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F75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64C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64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yperlink" Target="https://www.youtube.com/watch?v=f-0F8tXEjdw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3</Pages>
  <Words>802</Words>
  <Characters>4577</Characters>
  <Application>Microsoft Macintosh Word</Application>
  <DocSecurity>0</DocSecurity>
  <Lines>38</Lines>
  <Paragraphs>10</Paragraphs>
  <ScaleCrop>false</ScaleCrop>
  <Company/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8</cp:revision>
  <dcterms:created xsi:type="dcterms:W3CDTF">2015-07-14T03:09:00Z</dcterms:created>
  <dcterms:modified xsi:type="dcterms:W3CDTF">2015-07-14T19:56:00Z</dcterms:modified>
</cp:coreProperties>
</file>