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3261"/>
        <w:gridCol w:w="2835"/>
        <w:gridCol w:w="1842"/>
        <w:gridCol w:w="1418"/>
      </w:tblGrid>
      <w:tr w:rsidR="008C04B7" w:rsidRPr="00C805BA" w14:paraId="18AA9553" w14:textId="77777777" w:rsidTr="00BE2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76" w:type="dxa"/>
          </w:tcPr>
          <w:p w14:paraId="4B413DD3" w14:textId="77777777" w:rsidR="008C04B7" w:rsidRPr="00C805BA" w:rsidRDefault="008C04B7" w:rsidP="008C04B7">
            <w:pPr>
              <w:jc w:val="center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Antioxidant</w:t>
            </w:r>
          </w:p>
        </w:tc>
        <w:tc>
          <w:tcPr>
            <w:tcW w:w="2835" w:type="dxa"/>
          </w:tcPr>
          <w:p w14:paraId="20EDB294" w14:textId="77777777" w:rsidR="008C04B7" w:rsidRPr="00C805BA" w:rsidRDefault="008C04B7" w:rsidP="008C0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Mechanism of Action</w:t>
            </w:r>
          </w:p>
        </w:tc>
        <w:tc>
          <w:tcPr>
            <w:tcW w:w="3261" w:type="dxa"/>
          </w:tcPr>
          <w:p w14:paraId="59E892F5" w14:textId="77777777" w:rsidR="008C04B7" w:rsidRPr="00C805BA" w:rsidRDefault="008C04B7" w:rsidP="008C0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Cellular Effects</w:t>
            </w:r>
          </w:p>
        </w:tc>
        <w:tc>
          <w:tcPr>
            <w:tcW w:w="2835" w:type="dxa"/>
          </w:tcPr>
          <w:p w14:paraId="4A5AADE0" w14:textId="77777777" w:rsidR="008C04B7" w:rsidRPr="00C805BA" w:rsidRDefault="008C04B7" w:rsidP="008C0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Uses</w:t>
            </w:r>
          </w:p>
        </w:tc>
        <w:tc>
          <w:tcPr>
            <w:tcW w:w="1842" w:type="dxa"/>
          </w:tcPr>
          <w:p w14:paraId="13CD414B" w14:textId="77777777" w:rsidR="008C04B7" w:rsidRPr="00C805BA" w:rsidRDefault="008C04B7" w:rsidP="008C0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Adverse Effects</w:t>
            </w:r>
          </w:p>
        </w:tc>
        <w:tc>
          <w:tcPr>
            <w:tcW w:w="1418" w:type="dxa"/>
          </w:tcPr>
          <w:p w14:paraId="444EA8B2" w14:textId="77777777" w:rsidR="008C04B7" w:rsidRPr="00C805BA" w:rsidRDefault="008C04B7" w:rsidP="008C0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805BA">
              <w:rPr>
                <w:b w:val="0"/>
                <w:bCs w:val="0"/>
                <w:sz w:val="22"/>
                <w:szCs w:val="22"/>
              </w:rPr>
              <w:t>Dose</w:t>
            </w:r>
          </w:p>
        </w:tc>
      </w:tr>
      <w:tr w:rsidR="008C04B7" w:rsidRPr="00C805BA" w14:paraId="4877A701" w14:textId="77777777" w:rsidTr="00BE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32F50C4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 xml:space="preserve">B vitamins </w:t>
            </w:r>
          </w:p>
          <w:p w14:paraId="293A5136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 w:val="0"/>
                <w:i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Thiamine</w:t>
            </w:r>
          </w:p>
          <w:p w14:paraId="3D4A4E92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 w:val="0"/>
                <w:i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Riboflavin</w:t>
            </w:r>
          </w:p>
          <w:p w14:paraId="66B51B97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 w:val="0"/>
                <w:i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Niacin</w:t>
            </w:r>
          </w:p>
          <w:p w14:paraId="4CF066EB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 w:val="0"/>
                <w:i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Pantothenic acid Pyridoxine</w:t>
            </w:r>
          </w:p>
          <w:p w14:paraId="3DA910E6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 w:val="0"/>
                <w:i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Choline</w:t>
            </w:r>
          </w:p>
          <w:p w14:paraId="19FA24FE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b w:val="0"/>
                <w:i/>
                <w:sz w:val="22"/>
                <w:szCs w:val="22"/>
              </w:rPr>
              <w:t>B12</w:t>
            </w:r>
          </w:p>
        </w:tc>
        <w:tc>
          <w:tcPr>
            <w:tcW w:w="2835" w:type="dxa"/>
          </w:tcPr>
          <w:p w14:paraId="2C69EB28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-Essential for proper mitochondrial function and energy metabolism</w:t>
            </w:r>
          </w:p>
          <w:p w14:paraId="766F30EC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-Reduces mitochondrial toxicity</w:t>
            </w:r>
          </w:p>
          <w:p w14:paraId="22B4D44F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526EDD">
              <w:rPr>
                <w:rFonts w:cs="Times New Roman"/>
                <w:sz w:val="22"/>
                <w:szCs w:val="22"/>
                <w:highlight w:val="yellow"/>
              </w:rPr>
              <w:t>Reduce formation of mitochondrial free radicals</w:t>
            </w:r>
          </w:p>
        </w:tc>
        <w:tc>
          <w:tcPr>
            <w:tcW w:w="3261" w:type="dxa"/>
          </w:tcPr>
          <w:p w14:paraId="0E4196DF" w14:textId="77777777" w:rsidR="00B92D79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526EDD">
              <w:rPr>
                <w:rFonts w:cs="Times New Roman"/>
                <w:sz w:val="22"/>
                <w:szCs w:val="22"/>
                <w:highlight w:val="yellow"/>
              </w:rPr>
              <w:t>Supplies protons for mitochondrial electro</w:t>
            </w:r>
            <w:r w:rsidR="002E4616" w:rsidRPr="00526EDD">
              <w:rPr>
                <w:rFonts w:cs="Times New Roman"/>
                <w:sz w:val="22"/>
                <w:szCs w:val="22"/>
                <w:highlight w:val="yellow"/>
              </w:rPr>
              <w:t xml:space="preserve">n </w:t>
            </w:r>
            <w:r w:rsidR="00B92D79" w:rsidRPr="00526EDD">
              <w:rPr>
                <w:rFonts w:cs="Times New Roman"/>
                <w:sz w:val="22"/>
                <w:szCs w:val="22"/>
                <w:highlight w:val="yellow"/>
              </w:rPr>
              <w:t>chain</w:t>
            </w:r>
          </w:p>
          <w:p w14:paraId="05459706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-Catalyst for energy production</w:t>
            </w:r>
          </w:p>
          <w:p w14:paraId="59BF6286" w14:textId="77777777" w:rsidR="008C04B7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-R</w:t>
            </w:r>
            <w:r w:rsidR="008C04B7" w:rsidRPr="00C805BA">
              <w:rPr>
                <w:rFonts w:cs="Times New Roman"/>
                <w:sz w:val="22"/>
                <w:szCs w:val="22"/>
              </w:rPr>
              <w:t xml:space="preserve">educe </w:t>
            </w:r>
            <w:proofErr w:type="spellStart"/>
            <w:r w:rsidR="008C04B7" w:rsidRPr="00C805BA">
              <w:rPr>
                <w:rFonts w:cs="Times New Roman"/>
                <w:sz w:val="22"/>
                <w:szCs w:val="22"/>
              </w:rPr>
              <w:t>homocysteine</w:t>
            </w:r>
            <w:proofErr w:type="spellEnd"/>
            <w:r w:rsidR="008C04B7" w:rsidRPr="00C805BA">
              <w:rPr>
                <w:rFonts w:cs="Times New Roman"/>
                <w:sz w:val="22"/>
                <w:szCs w:val="22"/>
              </w:rPr>
              <w:t xml:space="preserve"> cellular dysfunction</w:t>
            </w:r>
          </w:p>
        </w:tc>
        <w:tc>
          <w:tcPr>
            <w:tcW w:w="2835" w:type="dxa"/>
          </w:tcPr>
          <w:p w14:paraId="1E338201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-Aid metabolism of food</w:t>
            </w:r>
          </w:p>
          <w:p w14:paraId="390F133E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-E</w:t>
            </w:r>
            <w:r w:rsidR="008C04B7" w:rsidRPr="00C805BA">
              <w:rPr>
                <w:rFonts w:cs="Times New Roman"/>
                <w:sz w:val="22"/>
                <w:szCs w:val="22"/>
              </w:rPr>
              <w:t xml:space="preserve">ssential </w:t>
            </w:r>
            <w:r w:rsidRPr="00C805BA">
              <w:rPr>
                <w:rFonts w:cs="Times New Roman"/>
                <w:sz w:val="22"/>
                <w:szCs w:val="22"/>
              </w:rPr>
              <w:t>for many physiologic functions</w:t>
            </w:r>
          </w:p>
          <w:p w14:paraId="1261F1D1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-S</w:t>
            </w:r>
            <w:r w:rsidR="008C04B7" w:rsidRPr="00C805BA">
              <w:rPr>
                <w:rFonts w:cs="Times New Roman"/>
                <w:sz w:val="22"/>
                <w:szCs w:val="22"/>
              </w:rPr>
              <w:t>upport healthy ce</w:t>
            </w:r>
            <w:r w:rsidRPr="00C805BA">
              <w:rPr>
                <w:rFonts w:cs="Times New Roman"/>
                <w:sz w:val="22"/>
                <w:szCs w:val="22"/>
              </w:rPr>
              <w:t xml:space="preserve">lls </w:t>
            </w:r>
          </w:p>
          <w:p w14:paraId="52868C8E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526EDD">
              <w:rPr>
                <w:rFonts w:cs="Times New Roman"/>
                <w:sz w:val="22"/>
                <w:szCs w:val="22"/>
                <w:highlight w:val="yellow"/>
              </w:rPr>
              <w:t>-Improves immune functions</w:t>
            </w:r>
          </w:p>
          <w:p w14:paraId="0ECB152E" w14:textId="77777777" w:rsidR="008C04B7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-A</w:t>
            </w:r>
            <w:r w:rsidR="008C04B7" w:rsidRPr="00C805BA">
              <w:rPr>
                <w:rFonts w:cs="Times New Roman"/>
                <w:sz w:val="22"/>
                <w:szCs w:val="22"/>
              </w:rPr>
              <w:t>ssists formation of fatty acids and essential neurotransmitters</w:t>
            </w:r>
          </w:p>
        </w:tc>
        <w:tc>
          <w:tcPr>
            <w:tcW w:w="1842" w:type="dxa"/>
          </w:tcPr>
          <w:p w14:paraId="1FF84747" w14:textId="77777777" w:rsidR="008C04B7" w:rsidRPr="00C805BA" w:rsidRDefault="008C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sz w:val="22"/>
                <w:szCs w:val="22"/>
              </w:rPr>
              <w:t>Unknown</w:t>
            </w:r>
          </w:p>
        </w:tc>
        <w:tc>
          <w:tcPr>
            <w:tcW w:w="1418" w:type="dxa"/>
          </w:tcPr>
          <w:p w14:paraId="12D31FCD" w14:textId="77777777" w:rsidR="008C04B7" w:rsidRPr="00C805BA" w:rsidRDefault="008C04B7" w:rsidP="008C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1–5 g/day</w:t>
            </w:r>
          </w:p>
        </w:tc>
      </w:tr>
      <w:tr w:rsidR="00B92D79" w:rsidRPr="00C805BA" w14:paraId="0E395EFB" w14:textId="77777777" w:rsidTr="00BE268A">
        <w:trPr>
          <w:trHeight w:val="2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14EBFA9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Vitamin B3 (</w:t>
            </w:r>
            <w:proofErr w:type="spellStart"/>
            <w:r w:rsidRPr="00C805BA">
              <w:rPr>
                <w:b w:val="0"/>
                <w:sz w:val="22"/>
                <w:szCs w:val="22"/>
              </w:rPr>
              <w:t>Niacinamide</w:t>
            </w:r>
            <w:proofErr w:type="spellEnd"/>
            <w:r w:rsidRPr="00C805BA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351B7842" w14:textId="77777777" w:rsidR="00AA7EA5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Precursor for NAD</w:t>
            </w:r>
          </w:p>
          <w:p w14:paraId="79E148DA" w14:textId="77777777" w:rsidR="00B92D79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-I</w:t>
            </w:r>
            <w:r w:rsidR="00B92D79" w:rsidRPr="00C805BA">
              <w:rPr>
                <w:rFonts w:cs="Times New Roman"/>
                <w:sz w:val="22"/>
                <w:szCs w:val="22"/>
              </w:rPr>
              <w:t>mproves NAD and</w:t>
            </w:r>
          </w:p>
          <w:p w14:paraId="52B4BAF8" w14:textId="77777777" w:rsidR="00B92D79" w:rsidRPr="00C805BA" w:rsidRDefault="00B92D79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NADH content of cells</w:t>
            </w:r>
          </w:p>
          <w:p w14:paraId="7A75ABF5" w14:textId="77777777" w:rsidR="00B92D79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B92D79" w:rsidRPr="00C805BA">
              <w:rPr>
                <w:rFonts w:cs="Times New Roman"/>
                <w:sz w:val="22"/>
                <w:szCs w:val="22"/>
              </w:rPr>
              <w:t>Essential B vitamin</w:t>
            </w:r>
          </w:p>
        </w:tc>
        <w:tc>
          <w:tcPr>
            <w:tcW w:w="3261" w:type="dxa"/>
          </w:tcPr>
          <w:p w14:paraId="0F52DD7A" w14:textId="77777777" w:rsidR="00AA7EA5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 xml:space="preserve">Reduce </w:t>
            </w:r>
            <w:r w:rsidR="00C805BA" w:rsidRPr="00663E5C">
              <w:rPr>
                <w:rFonts w:cs="Times New Roman"/>
                <w:sz w:val="22"/>
                <w:szCs w:val="22"/>
                <w:highlight w:val="yellow"/>
              </w:rPr>
              <w:t>ROS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 xml:space="preserve"> and oxidative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 xml:space="preserve"> damage to cell</w:t>
            </w:r>
          </w:p>
          <w:p w14:paraId="79075461" w14:textId="77777777" w:rsidR="00AA7EA5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-D</w:t>
            </w:r>
            <w:r w:rsidR="00B92D79" w:rsidRPr="00C805BA">
              <w:rPr>
                <w:rFonts w:cs="Times New Roman"/>
                <w:sz w:val="22"/>
                <w:szCs w:val="22"/>
              </w:rPr>
              <w:t>ecreases calcium</w:t>
            </w:r>
            <w:r w:rsidRPr="00C805BA">
              <w:rPr>
                <w:rFonts w:cs="Times New Roman"/>
                <w:sz w:val="22"/>
                <w:szCs w:val="22"/>
              </w:rPr>
              <w:t xml:space="preserve"> influx into cell</w:t>
            </w:r>
          </w:p>
          <w:p w14:paraId="293CFCE2" w14:textId="77777777" w:rsidR="00C805BA" w:rsidRPr="00C805BA" w:rsidRDefault="00C805BA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AA7EA5" w:rsidRPr="00C805BA">
              <w:rPr>
                <w:rFonts w:cs="Times New Roman"/>
                <w:sz w:val="22"/>
                <w:szCs w:val="22"/>
              </w:rPr>
              <w:t>M</w:t>
            </w:r>
            <w:r w:rsidR="00B92D79" w:rsidRPr="00C805BA">
              <w:rPr>
                <w:rFonts w:cs="Times New Roman"/>
                <w:sz w:val="22"/>
                <w:szCs w:val="22"/>
              </w:rPr>
              <w:t>ay</w:t>
            </w:r>
            <w:r w:rsidR="00AA7EA5"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="00B92D79" w:rsidRPr="00C805BA">
              <w:rPr>
                <w:rFonts w:cs="Times New Roman"/>
                <w:sz w:val="22"/>
                <w:szCs w:val="22"/>
              </w:rPr>
              <w:t>decrease telomere</w:t>
            </w:r>
            <w:r w:rsidR="00AA7EA5"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Pr="00C805BA">
              <w:rPr>
                <w:rFonts w:cs="Times New Roman"/>
                <w:sz w:val="22"/>
                <w:szCs w:val="22"/>
              </w:rPr>
              <w:t>shortening</w:t>
            </w:r>
          </w:p>
          <w:p w14:paraId="23BE3675" w14:textId="77777777" w:rsidR="00AA7EA5" w:rsidRPr="00C805BA" w:rsidRDefault="00C805BA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>M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ay</w:t>
            </w:r>
            <w:r w:rsidR="00AA7EA5" w:rsidRPr="00663E5C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suppress leukocyte</w:t>
            </w:r>
            <w:r w:rsidR="00AA7EA5" w:rsidRPr="00663E5C">
              <w:rPr>
                <w:rFonts w:cs="Times New Roman"/>
                <w:sz w:val="22"/>
                <w:szCs w:val="22"/>
                <w:highlight w:val="yellow"/>
              </w:rPr>
              <w:t xml:space="preserve"> chemotaxis</w:t>
            </w:r>
          </w:p>
          <w:p w14:paraId="533BDD80" w14:textId="77777777" w:rsidR="00B92D79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-I</w:t>
            </w:r>
            <w:r w:rsidR="00B92D79" w:rsidRPr="00C805BA">
              <w:rPr>
                <w:rFonts w:cs="Times New Roman"/>
                <w:sz w:val="22"/>
                <w:szCs w:val="22"/>
              </w:rPr>
              <w:t>nhibits</w:t>
            </w:r>
            <w:r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="00B92D79" w:rsidRPr="00C805BA">
              <w:rPr>
                <w:rFonts w:cs="Times New Roman"/>
                <w:sz w:val="22"/>
                <w:szCs w:val="22"/>
              </w:rPr>
              <w:t>release of proteases</w:t>
            </w:r>
          </w:p>
        </w:tc>
        <w:tc>
          <w:tcPr>
            <w:tcW w:w="2835" w:type="dxa"/>
          </w:tcPr>
          <w:p w14:paraId="3AAD5DC7" w14:textId="77777777" w:rsidR="00B92D79" w:rsidRPr="00663E5C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highlight w:val="yellow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proofErr w:type="spellStart"/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Antiaging</w:t>
            </w:r>
            <w:proofErr w:type="spellEnd"/>
          </w:p>
          <w:p w14:paraId="27F372D0" w14:textId="77777777" w:rsidR="00B92D79" w:rsidRPr="00C805BA" w:rsidRDefault="00AA7EA5" w:rsidP="00B92D7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663E5C">
              <w:rPr>
                <w:rFonts w:cs="Times New Roman"/>
                <w:sz w:val="22"/>
                <w:szCs w:val="22"/>
                <w:highlight w:val="yellow"/>
              </w:rPr>
              <w:t>-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Effects immune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  <w:r w:rsidR="00B92D79" w:rsidRPr="00663E5C">
              <w:rPr>
                <w:rFonts w:cs="Times New Roman"/>
                <w:sz w:val="22"/>
                <w:szCs w:val="22"/>
                <w:highlight w:val="yellow"/>
              </w:rPr>
              <w:t>diseases</w:t>
            </w:r>
          </w:p>
        </w:tc>
        <w:tc>
          <w:tcPr>
            <w:tcW w:w="1842" w:type="dxa"/>
          </w:tcPr>
          <w:p w14:paraId="41884F08" w14:textId="77777777" w:rsidR="00B92D79" w:rsidRPr="00C805BA" w:rsidRDefault="00B9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sz w:val="22"/>
                <w:szCs w:val="22"/>
              </w:rPr>
              <w:t>Unknown</w:t>
            </w:r>
          </w:p>
        </w:tc>
        <w:tc>
          <w:tcPr>
            <w:tcW w:w="1418" w:type="dxa"/>
          </w:tcPr>
          <w:p w14:paraId="254CCBF6" w14:textId="77777777" w:rsidR="00B92D79" w:rsidRPr="00C805BA" w:rsidRDefault="00B92D79" w:rsidP="008C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250–500 mg/day</w:t>
            </w:r>
          </w:p>
        </w:tc>
      </w:tr>
      <w:tr w:rsidR="008C04B7" w:rsidRPr="00C805BA" w14:paraId="0AADB54F" w14:textId="77777777" w:rsidTr="00BE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9FD8904" w14:textId="77777777" w:rsidR="008C04B7" w:rsidRPr="00C805BA" w:rsidRDefault="008C04B7">
            <w:pPr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Allopurinol</w:t>
            </w:r>
          </w:p>
        </w:tc>
        <w:tc>
          <w:tcPr>
            <w:tcW w:w="2835" w:type="dxa"/>
          </w:tcPr>
          <w:p w14:paraId="1E7E4362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663E5C">
              <w:rPr>
                <w:rFonts w:cs="Times New Roman"/>
                <w:sz w:val="22"/>
                <w:szCs w:val="22"/>
                <w:highlight w:val="yellow"/>
              </w:rPr>
              <w:t>-Reduces vascular oxidative stress</w:t>
            </w:r>
          </w:p>
          <w:p w14:paraId="6CEBD3C6" w14:textId="77777777" w:rsidR="008C04B7" w:rsidRPr="00C805BA" w:rsidRDefault="008C04B7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>Decreases oxidative stress</w:t>
            </w:r>
            <w:r w:rsidRPr="00C805BA">
              <w:rPr>
                <w:rFonts w:cs="Times New Roman"/>
                <w:sz w:val="22"/>
                <w:szCs w:val="22"/>
              </w:rPr>
              <w:t xml:space="preserve"> during ischemia-reperfusion</w:t>
            </w:r>
          </w:p>
        </w:tc>
        <w:tc>
          <w:tcPr>
            <w:tcW w:w="3261" w:type="dxa"/>
          </w:tcPr>
          <w:p w14:paraId="2E285695" w14:textId="77777777" w:rsidR="008C04B7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8C04B7" w:rsidRPr="00663E5C">
              <w:rPr>
                <w:rFonts w:cs="Times New Roman"/>
                <w:sz w:val="22"/>
                <w:szCs w:val="22"/>
                <w:highlight w:val="yellow"/>
              </w:rPr>
              <w:t>Xanthine oxidase inhibitor</w:t>
            </w:r>
            <w:r w:rsidR="008C04B7" w:rsidRPr="00C805BA">
              <w:rPr>
                <w:rFonts w:cs="Times New Roman"/>
                <w:sz w:val="22"/>
                <w:szCs w:val="22"/>
              </w:rPr>
              <w:t>, which reduces formation of free radicals</w:t>
            </w:r>
          </w:p>
          <w:p w14:paraId="5C8E4B26" w14:textId="77777777" w:rsidR="008C04B7" w:rsidRPr="00C805BA" w:rsidRDefault="008C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E5D369" w14:textId="77777777" w:rsidR="008C04B7" w:rsidRPr="00663E5C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highlight w:val="yellow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proofErr w:type="spellStart"/>
            <w:r w:rsidR="008C04B7" w:rsidRPr="00663E5C">
              <w:rPr>
                <w:rFonts w:cs="Times New Roman"/>
                <w:sz w:val="22"/>
                <w:szCs w:val="22"/>
                <w:highlight w:val="yellow"/>
              </w:rPr>
              <w:t>Antigout</w:t>
            </w:r>
            <w:proofErr w:type="spellEnd"/>
          </w:p>
          <w:p w14:paraId="60EC3E7B" w14:textId="77777777" w:rsidR="008C04B7" w:rsidRPr="00663E5C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highlight w:val="yellow"/>
              </w:rPr>
            </w:pPr>
            <w:r w:rsidRPr="00663E5C">
              <w:rPr>
                <w:rFonts w:cs="Times New Roman"/>
                <w:sz w:val="22"/>
                <w:szCs w:val="22"/>
                <w:highlight w:val="yellow"/>
              </w:rPr>
              <w:t>-</w:t>
            </w:r>
            <w:proofErr w:type="spellStart"/>
            <w:r w:rsidR="008C04B7" w:rsidRPr="00663E5C">
              <w:rPr>
                <w:rFonts w:cs="Times New Roman"/>
                <w:sz w:val="22"/>
                <w:szCs w:val="22"/>
                <w:highlight w:val="yellow"/>
              </w:rPr>
              <w:t>Antifibrosis</w:t>
            </w:r>
            <w:proofErr w:type="spellEnd"/>
          </w:p>
          <w:p w14:paraId="6225DEA1" w14:textId="77777777" w:rsidR="008C04B7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663E5C">
              <w:rPr>
                <w:rFonts w:cs="Times New Roman"/>
                <w:sz w:val="22"/>
                <w:szCs w:val="22"/>
                <w:highlight w:val="yellow"/>
              </w:rPr>
              <w:t>-</w:t>
            </w:r>
            <w:r w:rsidR="008C04B7" w:rsidRPr="00663E5C">
              <w:rPr>
                <w:rFonts w:cs="Times New Roman"/>
                <w:sz w:val="22"/>
                <w:szCs w:val="22"/>
                <w:highlight w:val="yellow"/>
              </w:rPr>
              <w:t>Heart disease</w:t>
            </w:r>
          </w:p>
          <w:p w14:paraId="61DAC08B" w14:textId="77777777" w:rsidR="008C04B7" w:rsidRPr="00C805BA" w:rsidRDefault="008C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0199094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-Vomiting</w:t>
            </w:r>
          </w:p>
          <w:p w14:paraId="0FCC4FD1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-Diarrhea </w:t>
            </w:r>
          </w:p>
          <w:p w14:paraId="2C1EB46F" w14:textId="77777777" w:rsidR="00B92D79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-Rash</w:t>
            </w:r>
          </w:p>
          <w:p w14:paraId="30FCBFF2" w14:textId="77777777" w:rsidR="008C04B7" w:rsidRPr="00C805BA" w:rsidRDefault="00B92D79" w:rsidP="008C04B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>Bone marrow suppression</w:t>
            </w:r>
          </w:p>
          <w:p w14:paraId="6B5C748A" w14:textId="77777777" w:rsidR="008C04B7" w:rsidRPr="00C805BA" w:rsidRDefault="00C805BA" w:rsidP="008C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proofErr w:type="spellStart"/>
            <w:r w:rsidR="00B92D79" w:rsidRPr="00C805BA">
              <w:rPr>
                <w:rFonts w:cs="Times New Roman"/>
                <w:sz w:val="22"/>
                <w:szCs w:val="22"/>
              </w:rPr>
              <w:t>H</w:t>
            </w:r>
            <w:r w:rsidR="008C04B7" w:rsidRPr="00C805BA">
              <w:rPr>
                <w:rFonts w:cs="Times New Roman"/>
                <w:sz w:val="22"/>
                <w:szCs w:val="22"/>
              </w:rPr>
              <w:t>epatoxicity</w:t>
            </w:r>
            <w:proofErr w:type="spellEnd"/>
          </w:p>
        </w:tc>
        <w:tc>
          <w:tcPr>
            <w:tcW w:w="1418" w:type="dxa"/>
          </w:tcPr>
          <w:p w14:paraId="54EFB2DD" w14:textId="77777777" w:rsidR="008C04B7" w:rsidRPr="00C805BA" w:rsidRDefault="00B9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10–20 </w:t>
            </w:r>
            <w:r w:rsidR="008C04B7" w:rsidRPr="00C805BA">
              <w:rPr>
                <w:rFonts w:cs="Times New Roman"/>
                <w:sz w:val="22"/>
                <w:szCs w:val="22"/>
              </w:rPr>
              <w:t>mg/kg/d</w:t>
            </w:r>
          </w:p>
        </w:tc>
      </w:tr>
      <w:tr w:rsidR="008C04B7" w:rsidRPr="00C805BA" w14:paraId="71EBCAB6" w14:textId="77777777" w:rsidTr="00BE268A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5115630" w14:textId="77777777" w:rsidR="008C04B7" w:rsidRPr="00C805BA" w:rsidRDefault="008C04B7">
            <w:pPr>
              <w:rPr>
                <w:b w:val="0"/>
                <w:sz w:val="22"/>
                <w:szCs w:val="22"/>
              </w:rPr>
            </w:pPr>
            <w:proofErr w:type="spellStart"/>
            <w:r w:rsidRPr="00C805BA">
              <w:rPr>
                <w:b w:val="0"/>
                <w:sz w:val="22"/>
                <w:szCs w:val="22"/>
              </w:rPr>
              <w:t>Mannitol</w:t>
            </w:r>
            <w:proofErr w:type="spellEnd"/>
            <w:r w:rsidR="00AA7EA5" w:rsidRPr="00C805BA">
              <w:rPr>
                <w:b w:val="0"/>
                <w:sz w:val="22"/>
                <w:szCs w:val="22"/>
              </w:rPr>
              <w:t xml:space="preserve"> (D-</w:t>
            </w:r>
            <w:proofErr w:type="spellStart"/>
            <w:r w:rsidR="00AA7EA5" w:rsidRPr="00C805BA">
              <w:rPr>
                <w:b w:val="0"/>
                <w:sz w:val="22"/>
                <w:szCs w:val="22"/>
              </w:rPr>
              <w:t>Mannitol</w:t>
            </w:r>
            <w:proofErr w:type="spellEnd"/>
            <w:r w:rsidR="00AA7EA5" w:rsidRPr="00C805BA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45245C02" w14:textId="77777777" w:rsidR="008C04B7" w:rsidRPr="00C805BA" w:rsidRDefault="00AA7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sz w:val="22"/>
                <w:szCs w:val="22"/>
              </w:rPr>
              <w:t>-</w:t>
            </w:r>
            <w:r w:rsidRPr="00C805BA">
              <w:rPr>
                <w:rFonts w:cs="Times New Roman"/>
                <w:sz w:val="22"/>
                <w:szCs w:val="22"/>
              </w:rPr>
              <w:t>Exogenous antioxidant</w:t>
            </w:r>
          </w:p>
        </w:tc>
        <w:tc>
          <w:tcPr>
            <w:tcW w:w="3261" w:type="dxa"/>
          </w:tcPr>
          <w:p w14:paraId="1EEA9A23" w14:textId="77777777" w:rsidR="008C04B7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-Hydroxyl radical scavenger</w:t>
            </w:r>
          </w:p>
        </w:tc>
        <w:tc>
          <w:tcPr>
            <w:tcW w:w="2835" w:type="dxa"/>
          </w:tcPr>
          <w:p w14:paraId="2927E94A" w14:textId="77777777" w:rsidR="00AA7EA5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-Renal failure </w:t>
            </w:r>
          </w:p>
          <w:p w14:paraId="7B2D74AD" w14:textId="77777777" w:rsidR="00AA7EA5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-Osmotic agent</w:t>
            </w:r>
          </w:p>
          <w:p w14:paraId="19E204EA" w14:textId="77777777" w:rsidR="00AA7EA5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-Ischemia injuries</w:t>
            </w:r>
          </w:p>
          <w:p w14:paraId="0EE3466C" w14:textId="77777777" w:rsidR="00AA7EA5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-Cerebral edema</w:t>
            </w:r>
          </w:p>
          <w:p w14:paraId="401166AA" w14:textId="77777777" w:rsidR="008C04B7" w:rsidRPr="00C805BA" w:rsidRDefault="00AA7EA5" w:rsidP="00AA7EA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-Glaucoma</w:t>
            </w:r>
          </w:p>
        </w:tc>
        <w:tc>
          <w:tcPr>
            <w:tcW w:w="1842" w:type="dxa"/>
          </w:tcPr>
          <w:p w14:paraId="769C61E5" w14:textId="77777777" w:rsidR="008C04B7" w:rsidRPr="00C805BA" w:rsidRDefault="00C805BA" w:rsidP="00C805B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-Fluid and electrolyte </w:t>
            </w:r>
            <w:r w:rsidR="00AA7EA5" w:rsidRPr="00C805BA">
              <w:rPr>
                <w:rFonts w:cs="Times New Roman"/>
                <w:sz w:val="22"/>
                <w:szCs w:val="22"/>
              </w:rPr>
              <w:t>abnormalities</w:t>
            </w:r>
          </w:p>
        </w:tc>
        <w:tc>
          <w:tcPr>
            <w:tcW w:w="1418" w:type="dxa"/>
          </w:tcPr>
          <w:p w14:paraId="68647BBC" w14:textId="77777777" w:rsidR="008C04B7" w:rsidRPr="00C805BA" w:rsidRDefault="00AA7EA5" w:rsidP="00C805B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0.25–1g/kg </w:t>
            </w:r>
            <w:r w:rsidR="00C805BA" w:rsidRPr="00C805BA">
              <w:rPr>
                <w:rFonts w:cs="Times New Roman"/>
                <w:sz w:val="22"/>
                <w:szCs w:val="22"/>
              </w:rPr>
              <w:t xml:space="preserve">IV, </w:t>
            </w:r>
            <w:r w:rsidRPr="00C805BA">
              <w:rPr>
                <w:rFonts w:cs="Times New Roman"/>
                <w:sz w:val="22"/>
                <w:szCs w:val="22"/>
              </w:rPr>
              <w:t>slowly repeat as</w:t>
            </w:r>
            <w:r w:rsidR="00C805BA"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Pr="00C805BA">
              <w:rPr>
                <w:rFonts w:cs="Times New Roman"/>
                <w:sz w:val="22"/>
                <w:szCs w:val="22"/>
              </w:rPr>
              <w:t>needed</w:t>
            </w:r>
          </w:p>
        </w:tc>
      </w:tr>
      <w:tr w:rsidR="008C04B7" w:rsidRPr="00C805BA" w14:paraId="7872C0A5" w14:textId="77777777" w:rsidTr="00BE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DCCAC23" w14:textId="77777777" w:rsidR="008C04B7" w:rsidRPr="00C805BA" w:rsidRDefault="008C04B7">
            <w:pPr>
              <w:rPr>
                <w:b w:val="0"/>
                <w:sz w:val="22"/>
                <w:szCs w:val="22"/>
              </w:rPr>
            </w:pPr>
            <w:r w:rsidRPr="00C805BA">
              <w:rPr>
                <w:b w:val="0"/>
                <w:sz w:val="22"/>
                <w:szCs w:val="22"/>
              </w:rPr>
              <w:t>N-</w:t>
            </w:r>
            <w:proofErr w:type="spellStart"/>
            <w:r w:rsidRPr="00C805BA">
              <w:rPr>
                <w:b w:val="0"/>
                <w:sz w:val="22"/>
                <w:szCs w:val="22"/>
              </w:rPr>
              <w:t>Acetylcysteine</w:t>
            </w:r>
            <w:proofErr w:type="spellEnd"/>
          </w:p>
        </w:tc>
        <w:tc>
          <w:tcPr>
            <w:tcW w:w="2835" w:type="dxa"/>
          </w:tcPr>
          <w:p w14:paraId="2FF4BD04" w14:textId="77777777" w:rsidR="00C805BA" w:rsidRPr="00C805B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AA7EA5" w:rsidRPr="00C805BA">
              <w:rPr>
                <w:rFonts w:cs="Times New Roman"/>
                <w:sz w:val="22"/>
                <w:szCs w:val="22"/>
              </w:rPr>
              <w:t>Incr</w:t>
            </w:r>
            <w:r w:rsidRPr="00C805BA">
              <w:rPr>
                <w:rFonts w:cs="Times New Roman"/>
                <w:sz w:val="22"/>
                <w:szCs w:val="22"/>
              </w:rPr>
              <w:t>eases glutathione levels</w:t>
            </w:r>
          </w:p>
          <w:p w14:paraId="5B04177F" w14:textId="77777777" w:rsidR="00C805BA" w:rsidRPr="00C805B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>R</w:t>
            </w:r>
            <w:r w:rsidR="00AA7EA5" w:rsidRPr="00663E5C">
              <w:rPr>
                <w:rFonts w:cs="Times New Roman"/>
                <w:sz w:val="22"/>
                <w:szCs w:val="22"/>
                <w:highlight w:val="yellow"/>
              </w:rPr>
              <w:t>adical oxygen</w:t>
            </w:r>
            <w:r w:rsidRPr="00663E5C">
              <w:rPr>
                <w:rFonts w:cs="Times New Roman"/>
                <w:sz w:val="22"/>
                <w:szCs w:val="22"/>
                <w:highlight w:val="yellow"/>
              </w:rPr>
              <w:t xml:space="preserve"> scavenger</w:t>
            </w:r>
          </w:p>
          <w:p w14:paraId="47064332" w14:textId="77777777" w:rsidR="008C04B7" w:rsidRPr="00C805BA" w:rsidRDefault="00C805BA" w:rsidP="00C805B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-I</w:t>
            </w:r>
            <w:r w:rsidR="00AA7EA5" w:rsidRPr="00C805BA">
              <w:rPr>
                <w:rFonts w:cs="Times New Roman"/>
                <w:sz w:val="22"/>
                <w:szCs w:val="22"/>
              </w:rPr>
              <w:t>mproves</w:t>
            </w:r>
            <w:r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="00AA7EA5" w:rsidRPr="00C805BA">
              <w:rPr>
                <w:rFonts w:cs="Times New Roman"/>
                <w:sz w:val="22"/>
                <w:szCs w:val="22"/>
              </w:rPr>
              <w:t>mitochondrial function</w:t>
            </w:r>
          </w:p>
        </w:tc>
        <w:tc>
          <w:tcPr>
            <w:tcW w:w="3261" w:type="dxa"/>
          </w:tcPr>
          <w:p w14:paraId="564CA9C2" w14:textId="77777777" w:rsidR="00C805BA" w:rsidRPr="00AF27E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highlight w:val="yellow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bookmarkStart w:id="0" w:name="_GoBack"/>
            <w:bookmarkEnd w:id="0"/>
            <w:r w:rsidRPr="00AF27EA">
              <w:rPr>
                <w:rFonts w:cs="Times New Roman"/>
                <w:sz w:val="22"/>
                <w:szCs w:val="22"/>
                <w:highlight w:val="yellow"/>
              </w:rPr>
              <w:t>Improves cell redox state</w:t>
            </w:r>
          </w:p>
          <w:p w14:paraId="56195416" w14:textId="77777777" w:rsidR="00C805BA" w:rsidRPr="00AF27E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highlight w:val="yellow"/>
              </w:rPr>
            </w:pPr>
            <w:r w:rsidRPr="00AF27EA">
              <w:rPr>
                <w:rFonts w:cs="Times New Roman"/>
                <w:sz w:val="22"/>
                <w:szCs w:val="22"/>
                <w:highlight w:val="yellow"/>
              </w:rPr>
              <w:t>-Modulates apoptosis</w:t>
            </w:r>
          </w:p>
          <w:p w14:paraId="24BBBD51" w14:textId="77777777" w:rsidR="008C04B7" w:rsidRPr="00C805BA" w:rsidRDefault="00C805BA" w:rsidP="00C805B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AF27EA">
              <w:rPr>
                <w:rFonts w:cs="Times New Roman"/>
                <w:sz w:val="22"/>
                <w:szCs w:val="22"/>
                <w:highlight w:val="yellow"/>
              </w:rPr>
              <w:t>-M</w:t>
            </w:r>
            <w:r w:rsidR="00AA7EA5" w:rsidRPr="00AF27EA">
              <w:rPr>
                <w:rFonts w:cs="Times New Roman"/>
                <w:sz w:val="22"/>
                <w:szCs w:val="22"/>
                <w:highlight w:val="yellow"/>
              </w:rPr>
              <w:t>ay inhibit TNF-a and</w:t>
            </w:r>
            <w:r w:rsidRPr="00AF27EA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  <w:r w:rsidR="00AA7EA5" w:rsidRPr="00AF27EA">
              <w:rPr>
                <w:rFonts w:cs="Times New Roman"/>
                <w:sz w:val="22"/>
                <w:szCs w:val="22"/>
                <w:highlight w:val="yellow"/>
              </w:rPr>
              <w:t>stress-mediated NF-</w:t>
            </w:r>
            <w:proofErr w:type="spellStart"/>
            <w:r w:rsidR="00AA7EA5" w:rsidRPr="00AF27EA">
              <w:rPr>
                <w:rFonts w:cs="Times New Roman"/>
                <w:sz w:val="22"/>
                <w:szCs w:val="22"/>
                <w:highlight w:val="yellow"/>
              </w:rPr>
              <w:t>jB</w:t>
            </w:r>
            <w:proofErr w:type="spellEnd"/>
            <w:r w:rsidRPr="00AF27EA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  <w:r w:rsidR="00AA7EA5" w:rsidRPr="00AF27EA">
              <w:rPr>
                <w:rFonts w:cs="Times New Roman"/>
                <w:sz w:val="22"/>
                <w:szCs w:val="22"/>
                <w:highlight w:val="yellow"/>
              </w:rPr>
              <w:t>activation</w:t>
            </w:r>
          </w:p>
        </w:tc>
        <w:tc>
          <w:tcPr>
            <w:tcW w:w="2835" w:type="dxa"/>
          </w:tcPr>
          <w:p w14:paraId="515A806D" w14:textId="77777777" w:rsidR="00C805BA" w:rsidRPr="00C805B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</w:t>
            </w:r>
            <w:r w:rsidR="00AA7EA5" w:rsidRPr="00C805BA">
              <w:rPr>
                <w:rFonts w:cs="Times New Roman"/>
                <w:sz w:val="22"/>
                <w:szCs w:val="22"/>
              </w:rPr>
              <w:t>Neurodegenerative</w:t>
            </w:r>
            <w:r w:rsidRPr="00C805BA">
              <w:rPr>
                <w:rFonts w:cs="Times New Roman"/>
                <w:sz w:val="22"/>
                <w:szCs w:val="22"/>
              </w:rPr>
              <w:t xml:space="preserve"> conditions</w:t>
            </w:r>
          </w:p>
          <w:p w14:paraId="17FDB1B0" w14:textId="77777777" w:rsidR="00C805BA" w:rsidRPr="00C805B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-Bronchitis</w:t>
            </w:r>
          </w:p>
          <w:p w14:paraId="7A96697A" w14:textId="77777777" w:rsidR="00AA7EA5" w:rsidRPr="00C805BA" w:rsidRDefault="00C805BA" w:rsidP="00AA7EA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-L</w:t>
            </w:r>
            <w:r w:rsidR="00AA7EA5" w:rsidRPr="00C805BA">
              <w:rPr>
                <w:rFonts w:cs="Times New Roman"/>
                <w:sz w:val="22"/>
                <w:szCs w:val="22"/>
              </w:rPr>
              <w:t>iver</w:t>
            </w:r>
            <w:r w:rsidRPr="00C805BA">
              <w:rPr>
                <w:rFonts w:cs="Times New Roman"/>
                <w:sz w:val="22"/>
                <w:szCs w:val="22"/>
              </w:rPr>
              <w:t xml:space="preserve"> toxicity</w:t>
            </w:r>
          </w:p>
          <w:p w14:paraId="77596487" w14:textId="77777777" w:rsidR="008C04B7" w:rsidRPr="00C805BA" w:rsidRDefault="00C805BA" w:rsidP="00C805B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>-A</w:t>
            </w:r>
            <w:r w:rsidR="00AA7EA5" w:rsidRPr="00C805BA">
              <w:rPr>
                <w:rFonts w:cs="Times New Roman"/>
                <w:sz w:val="22"/>
                <w:szCs w:val="22"/>
              </w:rPr>
              <w:t>cetaminophen</w:t>
            </w:r>
            <w:r w:rsidRPr="00C805BA">
              <w:rPr>
                <w:rFonts w:cs="Times New Roman"/>
                <w:sz w:val="22"/>
                <w:szCs w:val="22"/>
              </w:rPr>
              <w:t xml:space="preserve"> </w:t>
            </w:r>
            <w:r w:rsidR="00AA7EA5" w:rsidRPr="00C805BA">
              <w:rPr>
                <w:rFonts w:cs="Times New Roman"/>
                <w:sz w:val="22"/>
                <w:szCs w:val="22"/>
              </w:rPr>
              <w:t>toxicity</w:t>
            </w:r>
          </w:p>
        </w:tc>
        <w:tc>
          <w:tcPr>
            <w:tcW w:w="1842" w:type="dxa"/>
          </w:tcPr>
          <w:p w14:paraId="3B728EF2" w14:textId="77777777" w:rsidR="008C04B7" w:rsidRPr="00C805BA" w:rsidRDefault="00AA7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sz w:val="22"/>
                <w:szCs w:val="22"/>
              </w:rPr>
              <w:t>Unknown</w:t>
            </w:r>
          </w:p>
        </w:tc>
        <w:tc>
          <w:tcPr>
            <w:tcW w:w="1418" w:type="dxa"/>
          </w:tcPr>
          <w:p w14:paraId="34E2B627" w14:textId="77777777" w:rsidR="008C04B7" w:rsidRPr="00C805BA" w:rsidRDefault="00AA7EA5" w:rsidP="00C80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05BA">
              <w:rPr>
                <w:rFonts w:cs="Times New Roman"/>
                <w:sz w:val="22"/>
                <w:szCs w:val="22"/>
              </w:rPr>
              <w:t xml:space="preserve">25 mg/kg </w:t>
            </w:r>
            <w:r w:rsidR="00C805BA" w:rsidRPr="00C805BA">
              <w:rPr>
                <w:rFonts w:cs="Times New Roman"/>
                <w:sz w:val="22"/>
                <w:szCs w:val="22"/>
              </w:rPr>
              <w:t>q8</w:t>
            </w:r>
          </w:p>
        </w:tc>
      </w:tr>
    </w:tbl>
    <w:p w14:paraId="655568E9" w14:textId="77777777" w:rsidR="002741C3" w:rsidRPr="00C805BA" w:rsidRDefault="002741C3">
      <w:pPr>
        <w:rPr>
          <w:sz w:val="22"/>
          <w:szCs w:val="22"/>
        </w:rPr>
      </w:pPr>
    </w:p>
    <w:sectPr w:rsidR="002741C3" w:rsidRPr="00C805BA" w:rsidSect="008C04B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B633C"/>
    <w:multiLevelType w:val="hybridMultilevel"/>
    <w:tmpl w:val="7ECE22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B7"/>
    <w:rsid w:val="0017296A"/>
    <w:rsid w:val="0022235F"/>
    <w:rsid w:val="002741C3"/>
    <w:rsid w:val="002E4616"/>
    <w:rsid w:val="00526EDD"/>
    <w:rsid w:val="00663E5C"/>
    <w:rsid w:val="008C04B7"/>
    <w:rsid w:val="00AA7EA5"/>
    <w:rsid w:val="00AF27EA"/>
    <w:rsid w:val="00B92D79"/>
    <w:rsid w:val="00BE268A"/>
    <w:rsid w:val="00C805BA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7981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C04B7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5">
    <w:name w:val="Light List Accent 5"/>
    <w:basedOn w:val="TableNormal"/>
    <w:uiPriority w:val="61"/>
    <w:rsid w:val="008C04B7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8C04B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8C04B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C0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C04B7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5">
    <w:name w:val="Light List Accent 5"/>
    <w:basedOn w:val="TableNormal"/>
    <w:uiPriority w:val="61"/>
    <w:rsid w:val="008C04B7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8C04B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8C04B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C0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269</Words>
  <Characters>1538</Characters>
  <Application>Microsoft Macintosh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4</cp:revision>
  <dcterms:created xsi:type="dcterms:W3CDTF">2015-07-07T05:28:00Z</dcterms:created>
  <dcterms:modified xsi:type="dcterms:W3CDTF">2015-07-07T21:44:00Z</dcterms:modified>
</cp:coreProperties>
</file>