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55AE4" w14:textId="77777777" w:rsidR="009C411F" w:rsidRDefault="00261C3F">
      <w:pPr>
        <w:rPr>
          <w:b/>
        </w:rPr>
      </w:pPr>
      <w:r w:rsidRPr="00261C3F">
        <w:rPr>
          <w:b/>
        </w:rPr>
        <w:t>Key points</w:t>
      </w:r>
    </w:p>
    <w:p w14:paraId="154CD4F1" w14:textId="77777777" w:rsidR="00261C3F" w:rsidRPr="00261C3F" w:rsidRDefault="00261C3F" w:rsidP="00956499">
      <w:pPr>
        <w:pStyle w:val="Paragraphedeliste"/>
        <w:numPr>
          <w:ilvl w:val="0"/>
          <w:numId w:val="1"/>
        </w:numPr>
        <w:jc w:val="both"/>
        <w:rPr>
          <w:b/>
        </w:rPr>
      </w:pPr>
      <w:r>
        <w:t>Hospital-acquired pneumonia (HAP) and ventilator-associated pneumonia (VAP) – nosocomial pneumonia - are frequent in human ICU (only excessed in frequency by central line-associated bloodstream infection</w:t>
      </w:r>
      <w:r w:rsidR="00016B2D">
        <w:t>s</w:t>
      </w:r>
      <w:r>
        <w:t>).</w:t>
      </w:r>
    </w:p>
    <w:p w14:paraId="3F91DB9F" w14:textId="77777777" w:rsidR="00261C3F" w:rsidRDefault="00261C3F" w:rsidP="00956499">
      <w:pPr>
        <w:pStyle w:val="Paragraphedeliste"/>
        <w:numPr>
          <w:ilvl w:val="0"/>
          <w:numId w:val="1"/>
        </w:numPr>
        <w:jc w:val="both"/>
      </w:pPr>
      <w:r w:rsidRPr="00261C3F">
        <w:t>Different guidelines to help</w:t>
      </w:r>
      <w:r>
        <w:t xml:space="preserve"> select appropriate ATB therapy exist and most of them </w:t>
      </w:r>
      <w:r w:rsidRPr="00261C3F">
        <w:t xml:space="preserve">have different recommendations depending on the risk </w:t>
      </w:r>
      <w:r>
        <w:t xml:space="preserve">for </w:t>
      </w:r>
      <w:r w:rsidRPr="00261C3F">
        <w:t>the presence of multidrug resistant (MDR) bacteria.</w:t>
      </w:r>
      <w:r w:rsidR="00956499">
        <w:t xml:space="preserve"> </w:t>
      </w:r>
      <w:r w:rsidRPr="00261C3F">
        <w:t>The correct choice of appropriate initial ATB therapy affects cl</w:t>
      </w:r>
      <w:r>
        <w:t xml:space="preserve">inical and economical outcomes – better outcome, </w:t>
      </w:r>
      <w:r w:rsidR="00016B2D">
        <w:t>shorter</w:t>
      </w:r>
      <w:r>
        <w:t xml:space="preserve"> length of hospital stay and lower cost. </w:t>
      </w:r>
    </w:p>
    <w:p w14:paraId="59A333D5" w14:textId="77777777" w:rsidR="00956499" w:rsidRDefault="00016B2D" w:rsidP="00956499">
      <w:pPr>
        <w:pStyle w:val="Paragraphedeliste"/>
        <w:numPr>
          <w:ilvl w:val="0"/>
          <w:numId w:val="1"/>
        </w:numPr>
        <w:jc w:val="both"/>
      </w:pPr>
      <w:r>
        <w:t xml:space="preserve">The guidelines described in this study recommend single-agent therapy for less complicated cases. Some of those guidelines recommend combination therapy for more complicated cases only (example of combination therapy would include: </w:t>
      </w:r>
      <w:proofErr w:type="spellStart"/>
      <w:r>
        <w:t>piperacillin</w:t>
      </w:r>
      <w:proofErr w:type="spellEnd"/>
      <w:r>
        <w:t>/</w:t>
      </w:r>
      <w:proofErr w:type="spellStart"/>
      <w:r>
        <w:t>tazobactam</w:t>
      </w:r>
      <w:proofErr w:type="spellEnd"/>
      <w:r>
        <w:t xml:space="preserve">, </w:t>
      </w:r>
      <w:proofErr w:type="spellStart"/>
      <w:r>
        <w:t>doripenem</w:t>
      </w:r>
      <w:proofErr w:type="spellEnd"/>
      <w:r>
        <w:t xml:space="preserve">, </w:t>
      </w:r>
      <w:proofErr w:type="spellStart"/>
      <w:r>
        <w:t>imipenem</w:t>
      </w:r>
      <w:proofErr w:type="spellEnd"/>
      <w:r>
        <w:t xml:space="preserve">, </w:t>
      </w:r>
      <w:proofErr w:type="spellStart"/>
      <w:r>
        <w:t>meropenem</w:t>
      </w:r>
      <w:proofErr w:type="spellEnd"/>
      <w:r>
        <w:t xml:space="preserve">, </w:t>
      </w:r>
      <w:proofErr w:type="spellStart"/>
      <w:r>
        <w:t>cefepime</w:t>
      </w:r>
      <w:proofErr w:type="spellEnd"/>
      <w:r>
        <w:t xml:space="preserve">, or </w:t>
      </w:r>
      <w:proofErr w:type="spellStart"/>
      <w:r>
        <w:t>ceftazidime</w:t>
      </w:r>
      <w:proofErr w:type="spellEnd"/>
      <w:r>
        <w:t xml:space="preserve"> </w:t>
      </w:r>
      <w:proofErr w:type="gramStart"/>
      <w:r>
        <w:t>PLUS  a</w:t>
      </w:r>
      <w:proofErr w:type="gramEnd"/>
      <w:r>
        <w:t xml:space="preserve"> quinolone</w:t>
      </w:r>
      <w:r w:rsidRPr="00016B2D">
        <w:t xml:space="preserve">, </w:t>
      </w:r>
      <w:proofErr w:type="spellStart"/>
      <w:r w:rsidRPr="00016B2D">
        <w:t>fosfomycin</w:t>
      </w:r>
      <w:proofErr w:type="spellEnd"/>
      <w:r w:rsidRPr="00016B2D">
        <w:t xml:space="preserve"> </w:t>
      </w:r>
      <w:r>
        <w:t xml:space="preserve"> OR</w:t>
      </w:r>
      <w:r w:rsidRPr="00016B2D">
        <w:t xml:space="preserve"> an aminoglycoside</w:t>
      </w:r>
      <w:r>
        <w:t>).</w:t>
      </w:r>
    </w:p>
    <w:p w14:paraId="650860BF" w14:textId="77777777" w:rsidR="00016B2D" w:rsidRDefault="00016B2D" w:rsidP="00016B2D">
      <w:pPr>
        <w:jc w:val="both"/>
      </w:pPr>
    </w:p>
    <w:p w14:paraId="0D746E95" w14:textId="77777777" w:rsidR="00016B2D" w:rsidRDefault="00016B2D" w:rsidP="00016B2D">
      <w:pPr>
        <w:jc w:val="both"/>
      </w:pPr>
    </w:p>
    <w:p w14:paraId="46C312E2" w14:textId="77777777" w:rsidR="00016B2D" w:rsidRDefault="00016B2D" w:rsidP="00016B2D">
      <w:pPr>
        <w:jc w:val="both"/>
        <w:rPr>
          <w:b/>
        </w:rPr>
      </w:pPr>
      <w:r>
        <w:rPr>
          <w:b/>
        </w:rPr>
        <w:t>Questions</w:t>
      </w:r>
    </w:p>
    <w:p w14:paraId="44B85040" w14:textId="4B406B42" w:rsidR="00016B2D" w:rsidRDefault="00016B2D" w:rsidP="00016B2D">
      <w:pPr>
        <w:pStyle w:val="Paragraphedeliste"/>
        <w:numPr>
          <w:ilvl w:val="0"/>
          <w:numId w:val="2"/>
        </w:numPr>
        <w:jc w:val="both"/>
      </w:pPr>
      <w:r w:rsidRPr="00016B2D">
        <w:t xml:space="preserve">All the guidelines reported in this study use a system of risk assessment to determine the presence of bacteria </w:t>
      </w:r>
      <w:r w:rsidR="00424158">
        <w:t xml:space="preserve">that require special coverage. </w:t>
      </w:r>
      <w:r w:rsidRPr="00016B2D">
        <w:t>Give examples of risk factors influencing antibiotic strategy (6 given in this paper).</w:t>
      </w:r>
    </w:p>
    <w:p w14:paraId="015F9FD1" w14:textId="77777777" w:rsidR="00424158" w:rsidRDefault="00424158" w:rsidP="00424158">
      <w:pPr>
        <w:pStyle w:val="Paragraphedeliste"/>
        <w:jc w:val="both"/>
      </w:pPr>
    </w:p>
    <w:p w14:paraId="6DEB9385" w14:textId="77777777" w:rsidR="00016B2D" w:rsidRDefault="00016B2D" w:rsidP="00016B2D">
      <w:pPr>
        <w:pStyle w:val="Paragraphedeliste"/>
        <w:numPr>
          <w:ilvl w:val="0"/>
          <w:numId w:val="2"/>
        </w:numPr>
        <w:jc w:val="both"/>
      </w:pPr>
      <w:r>
        <w:t xml:space="preserve">What are the 2 antibiotics recommended by all the guidelines for </w:t>
      </w:r>
      <w:r w:rsidRPr="00016B2D">
        <w:t xml:space="preserve">the treatment of HAP caused by methicillin-resistant </w:t>
      </w:r>
      <w:r w:rsidRPr="00016B2D">
        <w:rPr>
          <w:i/>
        </w:rPr>
        <w:t xml:space="preserve">Staphylococcus </w:t>
      </w:r>
      <w:proofErr w:type="spellStart"/>
      <w:proofErr w:type="gramStart"/>
      <w:r w:rsidRPr="00016B2D">
        <w:rPr>
          <w:i/>
        </w:rPr>
        <w:t>aureus</w:t>
      </w:r>
      <w:proofErr w:type="spellEnd"/>
      <w:r>
        <w:t>.</w:t>
      </w:r>
      <w:proofErr w:type="gramEnd"/>
    </w:p>
    <w:p w14:paraId="01874138" w14:textId="77777777" w:rsidR="00016B2D" w:rsidRDefault="00016B2D" w:rsidP="00016B2D">
      <w:pPr>
        <w:pStyle w:val="Paragraphedeliste"/>
        <w:numPr>
          <w:ilvl w:val="1"/>
          <w:numId w:val="2"/>
        </w:numPr>
        <w:jc w:val="both"/>
      </w:pPr>
      <w:r w:rsidRPr="00016B2D">
        <w:t xml:space="preserve"> </w:t>
      </w:r>
      <w:r>
        <w:t>Linezolid</w:t>
      </w:r>
    </w:p>
    <w:p w14:paraId="3CDDA409" w14:textId="77777777" w:rsidR="00016B2D" w:rsidRDefault="00016B2D" w:rsidP="00016B2D">
      <w:pPr>
        <w:pStyle w:val="Paragraphedeliste"/>
        <w:numPr>
          <w:ilvl w:val="1"/>
          <w:numId w:val="2"/>
        </w:numPr>
        <w:jc w:val="both"/>
      </w:pPr>
      <w:proofErr w:type="spellStart"/>
      <w:r>
        <w:t>Amikacin</w:t>
      </w:r>
      <w:proofErr w:type="spellEnd"/>
    </w:p>
    <w:p w14:paraId="1DEACAEF" w14:textId="77777777" w:rsidR="00016B2D" w:rsidRDefault="00016B2D" w:rsidP="00016B2D">
      <w:pPr>
        <w:pStyle w:val="Paragraphedeliste"/>
        <w:numPr>
          <w:ilvl w:val="1"/>
          <w:numId w:val="2"/>
        </w:numPr>
        <w:jc w:val="both"/>
      </w:pPr>
      <w:proofErr w:type="spellStart"/>
      <w:r>
        <w:t>Imipenem</w:t>
      </w:r>
      <w:proofErr w:type="spellEnd"/>
    </w:p>
    <w:p w14:paraId="5377F3B6" w14:textId="77777777" w:rsidR="00016B2D" w:rsidRDefault="00016B2D" w:rsidP="00016B2D">
      <w:pPr>
        <w:pStyle w:val="Paragraphedeliste"/>
        <w:numPr>
          <w:ilvl w:val="1"/>
          <w:numId w:val="2"/>
        </w:numPr>
        <w:jc w:val="both"/>
      </w:pPr>
      <w:proofErr w:type="spellStart"/>
      <w:r>
        <w:t>Vancomycin</w:t>
      </w:r>
      <w:proofErr w:type="spellEnd"/>
    </w:p>
    <w:p w14:paraId="3BCD727F" w14:textId="77777777" w:rsidR="00016B2D" w:rsidRDefault="00016B2D" w:rsidP="00016B2D">
      <w:pPr>
        <w:pStyle w:val="Paragraphedeliste"/>
        <w:numPr>
          <w:ilvl w:val="1"/>
          <w:numId w:val="2"/>
        </w:numPr>
        <w:jc w:val="both"/>
      </w:pPr>
      <w:r>
        <w:t>Ampicillin/</w:t>
      </w:r>
      <w:proofErr w:type="spellStart"/>
      <w:r>
        <w:t>sulbactam</w:t>
      </w:r>
      <w:proofErr w:type="spellEnd"/>
    </w:p>
    <w:p w14:paraId="4C82CA6D" w14:textId="77777777" w:rsidR="00424158" w:rsidRDefault="00424158" w:rsidP="00424158">
      <w:pPr>
        <w:pStyle w:val="Paragraphedeliste"/>
        <w:ind w:left="1440"/>
        <w:jc w:val="both"/>
      </w:pPr>
    </w:p>
    <w:p w14:paraId="53AE42C2" w14:textId="77777777" w:rsidR="00016B2D" w:rsidRDefault="00016B2D" w:rsidP="00016B2D">
      <w:pPr>
        <w:pStyle w:val="Paragraphedeliste"/>
        <w:numPr>
          <w:ilvl w:val="0"/>
          <w:numId w:val="2"/>
        </w:numPr>
        <w:jc w:val="both"/>
      </w:pPr>
      <w:r>
        <w:t xml:space="preserve">Guideline-adherent initial intravenous therapy leads to </w:t>
      </w:r>
      <w:r>
        <w:rPr>
          <w:b/>
          <w:u w:val="single"/>
        </w:rPr>
        <w:t xml:space="preserve">better/worse </w:t>
      </w:r>
      <w:r>
        <w:t xml:space="preserve">clinical outcome, </w:t>
      </w:r>
      <w:r>
        <w:rPr>
          <w:b/>
          <w:u w:val="single"/>
        </w:rPr>
        <w:t xml:space="preserve">longer/shorter </w:t>
      </w:r>
      <w:r>
        <w:t>length of hospitalization, and</w:t>
      </w:r>
      <w:r>
        <w:rPr>
          <w:b/>
          <w:u w:val="single"/>
        </w:rPr>
        <w:t xml:space="preserve"> lower/higher</w:t>
      </w:r>
      <w:r>
        <w:t xml:space="preserve"> costs.</w:t>
      </w:r>
    </w:p>
    <w:p w14:paraId="509C8599" w14:textId="77777777" w:rsidR="00424158" w:rsidRDefault="00424158" w:rsidP="00424158">
      <w:pPr>
        <w:pStyle w:val="Paragraphedeliste"/>
        <w:jc w:val="both"/>
      </w:pPr>
    </w:p>
    <w:p w14:paraId="5F43F766" w14:textId="77777777" w:rsidR="00016B2D" w:rsidRDefault="00D20329" w:rsidP="00016B2D">
      <w:pPr>
        <w:pStyle w:val="Paragraphedeliste"/>
        <w:numPr>
          <w:ilvl w:val="0"/>
          <w:numId w:val="2"/>
        </w:numPr>
        <w:jc w:val="both"/>
      </w:pPr>
      <w:r>
        <w:rPr>
          <w:b/>
        </w:rPr>
        <w:t xml:space="preserve">True or False: </w:t>
      </w:r>
      <w:r>
        <w:t xml:space="preserve"> For a non-complicated case with no risk for MDR infection, IIAT with an </w:t>
      </w:r>
      <w:proofErr w:type="spellStart"/>
      <w:r>
        <w:t>aminopenicillin</w:t>
      </w:r>
      <w:proofErr w:type="spellEnd"/>
      <w:r>
        <w:t>/beta-lactamase inhibitor would be an appropriate choice.</w:t>
      </w:r>
    </w:p>
    <w:p w14:paraId="1FBE2742" w14:textId="77777777" w:rsidR="00424158" w:rsidRDefault="00424158" w:rsidP="00424158">
      <w:pPr>
        <w:pStyle w:val="Paragraphedeliste"/>
        <w:jc w:val="both"/>
      </w:pPr>
    </w:p>
    <w:p w14:paraId="4D76E59C" w14:textId="718D2F8F" w:rsidR="00D20329" w:rsidRDefault="00D20329" w:rsidP="00016B2D">
      <w:pPr>
        <w:pStyle w:val="Paragraphedeliste"/>
        <w:numPr>
          <w:ilvl w:val="0"/>
          <w:numId w:val="2"/>
        </w:numPr>
        <w:jc w:val="both"/>
      </w:pPr>
      <w:r w:rsidRPr="00D20329">
        <w:t>For more complicated</w:t>
      </w:r>
      <w:r w:rsidR="004B3C6D">
        <w:t xml:space="preserve"> cases</w:t>
      </w:r>
      <w:r>
        <w:t xml:space="preserve">, </w:t>
      </w:r>
      <w:proofErr w:type="spellStart"/>
      <w:r w:rsidRPr="00D20329">
        <w:t>imipenem</w:t>
      </w:r>
      <w:proofErr w:type="spellEnd"/>
      <w:r w:rsidRPr="00D20329">
        <w:t xml:space="preserve">, </w:t>
      </w:r>
      <w:proofErr w:type="spellStart"/>
      <w:r w:rsidRPr="00D20329">
        <w:t>meropenem</w:t>
      </w:r>
      <w:proofErr w:type="spellEnd"/>
      <w:r w:rsidRPr="00D20329">
        <w:t xml:space="preserve">, fourth generation </w:t>
      </w:r>
      <w:proofErr w:type="spellStart"/>
      <w:r w:rsidRPr="00D20329">
        <w:t>cephalosporins</w:t>
      </w:r>
      <w:proofErr w:type="spellEnd"/>
      <w:r w:rsidRPr="00D20329">
        <w:t>,</w:t>
      </w:r>
      <w:r w:rsidR="004B3C6D">
        <w:t xml:space="preserve"> or</w:t>
      </w:r>
      <w:r w:rsidRPr="00D20329">
        <w:t xml:space="preserve"> </w:t>
      </w:r>
      <w:proofErr w:type="spellStart"/>
      <w:r w:rsidRPr="00D20329">
        <w:t>ceftazidime</w:t>
      </w:r>
      <w:proofErr w:type="spellEnd"/>
      <w:r w:rsidRPr="00D20329">
        <w:t xml:space="preserve"> are recommended</w:t>
      </w:r>
      <w:r>
        <w:t>. Name another group of antibiotic that could also be an appropriate choice.</w:t>
      </w:r>
    </w:p>
    <w:p w14:paraId="65537E8A" w14:textId="77777777" w:rsidR="00D20329" w:rsidRDefault="00D20329" w:rsidP="00D20329">
      <w:pPr>
        <w:jc w:val="both"/>
      </w:pPr>
    </w:p>
    <w:p w14:paraId="4F2A716A" w14:textId="77777777" w:rsidR="00D20329" w:rsidRDefault="00D20329" w:rsidP="00D20329">
      <w:pPr>
        <w:jc w:val="both"/>
      </w:pPr>
    </w:p>
    <w:p w14:paraId="2A4DBDF6" w14:textId="77777777" w:rsidR="00D20329" w:rsidRDefault="00D20329" w:rsidP="00D20329">
      <w:pPr>
        <w:jc w:val="both"/>
      </w:pPr>
    </w:p>
    <w:p w14:paraId="037D40AA" w14:textId="77777777" w:rsidR="00D20329" w:rsidRDefault="00D20329" w:rsidP="00D20329">
      <w:pPr>
        <w:jc w:val="both"/>
      </w:pPr>
    </w:p>
    <w:p w14:paraId="7726795E" w14:textId="77777777" w:rsidR="00D20329" w:rsidRDefault="00D20329" w:rsidP="00D20329">
      <w:pPr>
        <w:jc w:val="both"/>
      </w:pPr>
    </w:p>
    <w:p w14:paraId="1A0B1385" w14:textId="77777777" w:rsidR="00D20329" w:rsidRDefault="00D20329" w:rsidP="00D20329">
      <w:pPr>
        <w:jc w:val="both"/>
      </w:pPr>
      <w:bookmarkStart w:id="0" w:name="_GoBack"/>
      <w:bookmarkEnd w:id="0"/>
    </w:p>
    <w:p w14:paraId="35F89F46" w14:textId="77777777" w:rsidR="00D20329" w:rsidRDefault="00D20329" w:rsidP="00D20329">
      <w:pPr>
        <w:jc w:val="both"/>
      </w:pPr>
    </w:p>
    <w:p w14:paraId="1E02FE9F" w14:textId="77777777" w:rsidR="00D20329" w:rsidRDefault="00D20329" w:rsidP="00D20329">
      <w:pPr>
        <w:jc w:val="both"/>
      </w:pPr>
    </w:p>
    <w:p w14:paraId="7AA20C20" w14:textId="77777777" w:rsidR="00D20329" w:rsidRDefault="00D20329" w:rsidP="00D20329">
      <w:pPr>
        <w:jc w:val="both"/>
      </w:pPr>
    </w:p>
    <w:p w14:paraId="35B814DF" w14:textId="77777777" w:rsidR="00D20329" w:rsidRDefault="00D20329" w:rsidP="00D20329">
      <w:pPr>
        <w:jc w:val="both"/>
        <w:rPr>
          <w:b/>
        </w:rPr>
      </w:pPr>
      <w:r>
        <w:rPr>
          <w:b/>
        </w:rPr>
        <w:t>Questions and Answers</w:t>
      </w:r>
    </w:p>
    <w:p w14:paraId="7205828E" w14:textId="0A4045EF" w:rsidR="00D20329" w:rsidRDefault="00D20329" w:rsidP="00D20329">
      <w:pPr>
        <w:pStyle w:val="Paragraphedeliste"/>
        <w:numPr>
          <w:ilvl w:val="0"/>
          <w:numId w:val="3"/>
        </w:numPr>
        <w:jc w:val="both"/>
      </w:pPr>
      <w:r w:rsidRPr="00016B2D">
        <w:t>All the guidelines reported in this study use a system of risk assessment to determine the presence of bacteri</w:t>
      </w:r>
      <w:r w:rsidR="00424158">
        <w:t xml:space="preserve">a that require special coverage. </w:t>
      </w:r>
      <w:r w:rsidRPr="00016B2D">
        <w:t>Give examples of risk factors influencing antibiotic strategy (6 given in this paper).</w:t>
      </w:r>
    </w:p>
    <w:p w14:paraId="586E6FBB" w14:textId="77777777" w:rsidR="00D20329" w:rsidRPr="00D20329" w:rsidRDefault="00D20329" w:rsidP="00D20329">
      <w:pPr>
        <w:pStyle w:val="Paragraphedeliste"/>
        <w:jc w:val="both"/>
        <w:rPr>
          <w:b/>
        </w:rPr>
      </w:pPr>
      <w:r w:rsidRPr="00D20329">
        <w:rPr>
          <w:b/>
        </w:rPr>
        <w:t>Age</w:t>
      </w:r>
    </w:p>
    <w:p w14:paraId="1FC13360" w14:textId="77777777" w:rsidR="00D20329" w:rsidRPr="00D20329" w:rsidRDefault="00D20329" w:rsidP="00D20329">
      <w:pPr>
        <w:pStyle w:val="Paragraphedeliste"/>
        <w:jc w:val="both"/>
        <w:rPr>
          <w:b/>
        </w:rPr>
      </w:pPr>
      <w:proofErr w:type="gramStart"/>
      <w:r w:rsidRPr="00D20329">
        <w:rPr>
          <w:b/>
        </w:rPr>
        <w:t>Preexisting  structural</w:t>
      </w:r>
      <w:proofErr w:type="gramEnd"/>
      <w:r w:rsidRPr="00D20329">
        <w:rPr>
          <w:b/>
        </w:rPr>
        <w:t xml:space="preserve"> lung disease</w:t>
      </w:r>
    </w:p>
    <w:p w14:paraId="51DCA691" w14:textId="77777777" w:rsidR="00D20329" w:rsidRPr="00D20329" w:rsidRDefault="00D20329" w:rsidP="00D20329">
      <w:pPr>
        <w:pStyle w:val="Paragraphedeliste"/>
        <w:jc w:val="both"/>
        <w:rPr>
          <w:b/>
        </w:rPr>
      </w:pPr>
      <w:r w:rsidRPr="00D20329">
        <w:rPr>
          <w:b/>
        </w:rPr>
        <w:t>Recent ATB therapy</w:t>
      </w:r>
    </w:p>
    <w:p w14:paraId="18EEE776" w14:textId="77777777" w:rsidR="00D20329" w:rsidRPr="00D20329" w:rsidRDefault="00D20329" w:rsidP="00D20329">
      <w:pPr>
        <w:pStyle w:val="Paragraphedeliste"/>
        <w:jc w:val="both"/>
        <w:rPr>
          <w:b/>
        </w:rPr>
      </w:pPr>
      <w:r w:rsidRPr="00D20329">
        <w:rPr>
          <w:b/>
        </w:rPr>
        <w:t xml:space="preserve">Onset (early </w:t>
      </w:r>
      <w:proofErr w:type="spellStart"/>
      <w:r w:rsidRPr="00D20329">
        <w:rPr>
          <w:b/>
        </w:rPr>
        <w:t>vs</w:t>
      </w:r>
      <w:proofErr w:type="spellEnd"/>
      <w:r w:rsidRPr="00D20329">
        <w:rPr>
          <w:b/>
        </w:rPr>
        <w:t xml:space="preserve"> late)</w:t>
      </w:r>
    </w:p>
    <w:p w14:paraId="20326B17" w14:textId="77777777" w:rsidR="00D20329" w:rsidRPr="00D20329" w:rsidRDefault="00D20329" w:rsidP="00D20329">
      <w:pPr>
        <w:pStyle w:val="Paragraphedeliste"/>
        <w:jc w:val="both"/>
        <w:rPr>
          <w:b/>
        </w:rPr>
      </w:pPr>
      <w:r w:rsidRPr="00D20329">
        <w:rPr>
          <w:b/>
        </w:rPr>
        <w:t>Severe respiratory insufficiency with or without mechanical ventilation</w:t>
      </w:r>
    </w:p>
    <w:p w14:paraId="4943274C" w14:textId="77777777" w:rsidR="00D20329" w:rsidRPr="00D20329" w:rsidRDefault="00D20329" w:rsidP="00D20329">
      <w:pPr>
        <w:pStyle w:val="Paragraphedeliste"/>
        <w:jc w:val="both"/>
        <w:rPr>
          <w:b/>
        </w:rPr>
      </w:pPr>
      <w:proofErr w:type="spellStart"/>
      <w:r w:rsidRPr="00D20329">
        <w:rPr>
          <w:b/>
        </w:rPr>
        <w:t>Extrapulmonary</w:t>
      </w:r>
      <w:proofErr w:type="spellEnd"/>
      <w:r w:rsidRPr="00D20329">
        <w:rPr>
          <w:b/>
        </w:rPr>
        <w:t xml:space="preserve"> organ failure/comorbidities</w:t>
      </w:r>
    </w:p>
    <w:p w14:paraId="30477590" w14:textId="77777777" w:rsidR="00D20329" w:rsidRDefault="00D20329" w:rsidP="00D20329">
      <w:pPr>
        <w:pStyle w:val="Paragraphedeliste"/>
        <w:jc w:val="both"/>
      </w:pPr>
    </w:p>
    <w:p w14:paraId="4075DED1" w14:textId="77777777" w:rsidR="00D20329" w:rsidRDefault="00D20329" w:rsidP="00D20329">
      <w:pPr>
        <w:pStyle w:val="Paragraphedeliste"/>
        <w:jc w:val="both"/>
      </w:pPr>
    </w:p>
    <w:p w14:paraId="04F1D909" w14:textId="77777777" w:rsidR="00D20329" w:rsidRDefault="00D20329" w:rsidP="00D20329">
      <w:pPr>
        <w:pStyle w:val="Paragraphedeliste"/>
        <w:numPr>
          <w:ilvl w:val="0"/>
          <w:numId w:val="3"/>
        </w:numPr>
        <w:jc w:val="both"/>
      </w:pPr>
      <w:r>
        <w:t xml:space="preserve">What are the 2 antibiotics recommended by all the guidelines for </w:t>
      </w:r>
      <w:r w:rsidRPr="00016B2D">
        <w:t xml:space="preserve">the treatment of HAP caused by methicillin-resistant </w:t>
      </w:r>
      <w:r w:rsidRPr="00016B2D">
        <w:rPr>
          <w:i/>
        </w:rPr>
        <w:t xml:space="preserve">Staphylococcus </w:t>
      </w:r>
      <w:proofErr w:type="spellStart"/>
      <w:proofErr w:type="gramStart"/>
      <w:r w:rsidRPr="00016B2D">
        <w:rPr>
          <w:i/>
        </w:rPr>
        <w:t>aureus</w:t>
      </w:r>
      <w:proofErr w:type="spellEnd"/>
      <w:r>
        <w:t>.</w:t>
      </w:r>
      <w:proofErr w:type="gramEnd"/>
    </w:p>
    <w:p w14:paraId="4D1FF154" w14:textId="77777777" w:rsidR="00D20329" w:rsidRPr="00D20329" w:rsidRDefault="00D20329" w:rsidP="00D20329">
      <w:pPr>
        <w:pStyle w:val="Paragraphedeliste"/>
        <w:numPr>
          <w:ilvl w:val="1"/>
          <w:numId w:val="3"/>
        </w:numPr>
        <w:jc w:val="both"/>
        <w:rPr>
          <w:b/>
        </w:rPr>
      </w:pPr>
      <w:r w:rsidRPr="00D20329">
        <w:rPr>
          <w:b/>
        </w:rPr>
        <w:t xml:space="preserve"> Linezolid</w:t>
      </w:r>
    </w:p>
    <w:p w14:paraId="5D7A1328" w14:textId="77777777" w:rsidR="00D20329" w:rsidRDefault="00D20329" w:rsidP="00D20329">
      <w:pPr>
        <w:pStyle w:val="Paragraphedeliste"/>
        <w:numPr>
          <w:ilvl w:val="1"/>
          <w:numId w:val="3"/>
        </w:numPr>
        <w:jc w:val="both"/>
      </w:pPr>
      <w:proofErr w:type="spellStart"/>
      <w:r>
        <w:t>Amikacin</w:t>
      </w:r>
      <w:proofErr w:type="spellEnd"/>
    </w:p>
    <w:p w14:paraId="2F3DD819" w14:textId="77777777" w:rsidR="00D20329" w:rsidRDefault="00D20329" w:rsidP="00D20329">
      <w:pPr>
        <w:pStyle w:val="Paragraphedeliste"/>
        <w:numPr>
          <w:ilvl w:val="1"/>
          <w:numId w:val="3"/>
        </w:numPr>
        <w:jc w:val="both"/>
      </w:pPr>
      <w:proofErr w:type="spellStart"/>
      <w:r>
        <w:t>Imipenem</w:t>
      </w:r>
      <w:proofErr w:type="spellEnd"/>
    </w:p>
    <w:p w14:paraId="72980681" w14:textId="77777777" w:rsidR="00D20329" w:rsidRPr="00D20329" w:rsidRDefault="00D20329" w:rsidP="00D20329">
      <w:pPr>
        <w:pStyle w:val="Paragraphedeliste"/>
        <w:numPr>
          <w:ilvl w:val="1"/>
          <w:numId w:val="3"/>
        </w:numPr>
        <w:jc w:val="both"/>
        <w:rPr>
          <w:b/>
        </w:rPr>
      </w:pPr>
      <w:proofErr w:type="spellStart"/>
      <w:r w:rsidRPr="00D20329">
        <w:rPr>
          <w:b/>
        </w:rPr>
        <w:t>Vancomycin</w:t>
      </w:r>
      <w:proofErr w:type="spellEnd"/>
    </w:p>
    <w:p w14:paraId="4D3E7162" w14:textId="77777777" w:rsidR="00D20329" w:rsidRDefault="00D20329" w:rsidP="00D20329">
      <w:pPr>
        <w:pStyle w:val="Paragraphedeliste"/>
        <w:numPr>
          <w:ilvl w:val="1"/>
          <w:numId w:val="3"/>
        </w:numPr>
        <w:jc w:val="both"/>
      </w:pPr>
      <w:r>
        <w:t>Ampicillin/</w:t>
      </w:r>
      <w:proofErr w:type="spellStart"/>
      <w:r>
        <w:t>sulbactam</w:t>
      </w:r>
      <w:proofErr w:type="spellEnd"/>
    </w:p>
    <w:p w14:paraId="6F909371" w14:textId="77777777" w:rsidR="00D20329" w:rsidRDefault="00D20329" w:rsidP="00D20329">
      <w:pPr>
        <w:pStyle w:val="Paragraphedeliste"/>
        <w:ind w:left="1440"/>
        <w:jc w:val="both"/>
      </w:pPr>
    </w:p>
    <w:p w14:paraId="187543E6" w14:textId="77777777" w:rsidR="00D20329" w:rsidRDefault="00D20329" w:rsidP="00D20329">
      <w:pPr>
        <w:pStyle w:val="Paragraphedeliste"/>
        <w:numPr>
          <w:ilvl w:val="0"/>
          <w:numId w:val="3"/>
        </w:numPr>
        <w:jc w:val="both"/>
      </w:pPr>
      <w:r>
        <w:t xml:space="preserve">Guideline-adherent initial intravenous therapy leads to </w:t>
      </w:r>
      <w:r w:rsidRPr="00D20329">
        <w:rPr>
          <w:b/>
        </w:rPr>
        <w:t>better</w:t>
      </w:r>
      <w:r>
        <w:rPr>
          <w:b/>
        </w:rPr>
        <w:t xml:space="preserve"> </w:t>
      </w:r>
      <w:r w:rsidRPr="00D20329">
        <w:t>clinical</w:t>
      </w:r>
      <w:r>
        <w:t xml:space="preserve"> outcome, </w:t>
      </w:r>
      <w:r w:rsidRPr="00D20329">
        <w:rPr>
          <w:b/>
        </w:rPr>
        <w:t>shorter</w:t>
      </w:r>
      <w:r>
        <w:rPr>
          <w:b/>
        </w:rPr>
        <w:t xml:space="preserve"> </w:t>
      </w:r>
      <w:r>
        <w:t>length of hospitalization, and</w:t>
      </w:r>
      <w:r w:rsidRPr="00D20329">
        <w:rPr>
          <w:b/>
        </w:rPr>
        <w:t xml:space="preserve"> lower </w:t>
      </w:r>
      <w:r w:rsidRPr="00D20329">
        <w:t>costs</w:t>
      </w:r>
      <w:r>
        <w:t>.</w:t>
      </w:r>
    </w:p>
    <w:p w14:paraId="65BA8D1E" w14:textId="77777777" w:rsidR="00D20329" w:rsidRDefault="00D20329" w:rsidP="00D20329">
      <w:pPr>
        <w:pStyle w:val="Paragraphedeliste"/>
        <w:jc w:val="both"/>
      </w:pPr>
    </w:p>
    <w:p w14:paraId="40C4AB70" w14:textId="77777777" w:rsidR="00D20329" w:rsidRDefault="00D20329" w:rsidP="00D20329">
      <w:pPr>
        <w:pStyle w:val="Paragraphedeliste"/>
        <w:numPr>
          <w:ilvl w:val="0"/>
          <w:numId w:val="3"/>
        </w:numPr>
        <w:jc w:val="both"/>
      </w:pPr>
      <w:r>
        <w:rPr>
          <w:b/>
        </w:rPr>
        <w:t xml:space="preserve">True </w:t>
      </w:r>
      <w:r w:rsidRPr="0090569D">
        <w:t>or False:</w:t>
      </w:r>
      <w:r>
        <w:rPr>
          <w:b/>
        </w:rPr>
        <w:t xml:space="preserve"> </w:t>
      </w:r>
      <w:r>
        <w:t xml:space="preserve"> For a non-complicated case with no risk for MDR infection, IIAT with an </w:t>
      </w:r>
      <w:proofErr w:type="spellStart"/>
      <w:r>
        <w:t>aminopenicillin</w:t>
      </w:r>
      <w:proofErr w:type="spellEnd"/>
      <w:r>
        <w:t>/beta-lactamase inhibitor would be an appropriate choice.</w:t>
      </w:r>
    </w:p>
    <w:p w14:paraId="53F1C4F9" w14:textId="071F4ACC" w:rsidR="0090569D" w:rsidRPr="0090569D" w:rsidRDefault="0090569D" w:rsidP="0090569D">
      <w:pPr>
        <w:pStyle w:val="Paragraphedeliste"/>
        <w:ind w:left="1416"/>
        <w:jc w:val="both"/>
        <w:rPr>
          <w:i/>
        </w:rPr>
      </w:pPr>
      <w:r>
        <w:rPr>
          <w:i/>
        </w:rPr>
        <w:t>F</w:t>
      </w:r>
      <w:r w:rsidRPr="0090569D">
        <w:rPr>
          <w:i/>
        </w:rPr>
        <w:t>or low-risk pa</w:t>
      </w:r>
      <w:r w:rsidR="004B3C6D">
        <w:rPr>
          <w:i/>
        </w:rPr>
        <w:t>tients (no MDR</w:t>
      </w:r>
      <w:r>
        <w:rPr>
          <w:i/>
        </w:rPr>
        <w:t xml:space="preserve"> risk: early onset, no prior ATB, no VAP, no comorbidities, no organ failure</w:t>
      </w:r>
      <w:r w:rsidRPr="0090569D">
        <w:rPr>
          <w:i/>
        </w:rPr>
        <w:t xml:space="preserve">) </w:t>
      </w:r>
      <w:proofErr w:type="spellStart"/>
      <w:r w:rsidRPr="0090569D">
        <w:rPr>
          <w:i/>
        </w:rPr>
        <w:t>aminopenicillins</w:t>
      </w:r>
      <w:proofErr w:type="spellEnd"/>
      <w:r w:rsidRPr="0090569D">
        <w:rPr>
          <w:i/>
        </w:rPr>
        <w:t xml:space="preserve"> with beta-lactamase inhibitors</w:t>
      </w:r>
      <w:r>
        <w:rPr>
          <w:i/>
        </w:rPr>
        <w:t xml:space="preserve"> (BLI), second or third genera</w:t>
      </w:r>
      <w:r w:rsidRPr="0090569D">
        <w:rPr>
          <w:i/>
        </w:rPr>
        <w:t xml:space="preserve">tion </w:t>
      </w:r>
      <w:proofErr w:type="spellStart"/>
      <w:r w:rsidRPr="0090569D">
        <w:rPr>
          <w:i/>
        </w:rPr>
        <w:t>cephalosporins</w:t>
      </w:r>
      <w:proofErr w:type="spellEnd"/>
      <w:r w:rsidRPr="0090569D">
        <w:rPr>
          <w:i/>
        </w:rPr>
        <w:t xml:space="preserve">, quinolones, or </w:t>
      </w:r>
      <w:proofErr w:type="spellStart"/>
      <w:r w:rsidRPr="0090569D">
        <w:rPr>
          <w:i/>
        </w:rPr>
        <w:t>ertapenem</w:t>
      </w:r>
      <w:proofErr w:type="spellEnd"/>
      <w:r w:rsidRPr="0090569D">
        <w:rPr>
          <w:i/>
        </w:rPr>
        <w:t xml:space="preserve"> are recommended.</w:t>
      </w:r>
    </w:p>
    <w:p w14:paraId="7D1E63C3" w14:textId="77777777" w:rsidR="0090569D" w:rsidRDefault="0090569D" w:rsidP="0090569D">
      <w:pPr>
        <w:pStyle w:val="Paragraphedeliste"/>
        <w:jc w:val="both"/>
      </w:pPr>
    </w:p>
    <w:p w14:paraId="11E631D8" w14:textId="77777777" w:rsidR="0090569D" w:rsidRDefault="00D20329" w:rsidP="0090569D">
      <w:pPr>
        <w:pStyle w:val="Paragraphedeliste"/>
        <w:numPr>
          <w:ilvl w:val="0"/>
          <w:numId w:val="3"/>
        </w:numPr>
        <w:jc w:val="both"/>
      </w:pPr>
      <w:r w:rsidRPr="00D20329">
        <w:t>For more complicated</w:t>
      </w:r>
      <w:r w:rsidR="0090569D">
        <w:t xml:space="preserve"> cases</w:t>
      </w:r>
      <w:r>
        <w:t xml:space="preserve">, </w:t>
      </w:r>
      <w:proofErr w:type="spellStart"/>
      <w:r w:rsidRPr="00D20329">
        <w:t>imipenem</w:t>
      </w:r>
      <w:proofErr w:type="spellEnd"/>
      <w:r w:rsidRPr="00D20329">
        <w:t xml:space="preserve">, </w:t>
      </w:r>
      <w:proofErr w:type="spellStart"/>
      <w:r w:rsidRPr="00D20329">
        <w:t>meropenem</w:t>
      </w:r>
      <w:proofErr w:type="spellEnd"/>
      <w:r w:rsidRPr="00D20329">
        <w:t xml:space="preserve">, fourth generation </w:t>
      </w:r>
      <w:proofErr w:type="spellStart"/>
      <w:r w:rsidRPr="00D20329">
        <w:t>cephalosporins</w:t>
      </w:r>
      <w:proofErr w:type="spellEnd"/>
      <w:r w:rsidRPr="00D20329">
        <w:t xml:space="preserve">, </w:t>
      </w:r>
      <w:r w:rsidR="0090569D">
        <w:t xml:space="preserve">or </w:t>
      </w:r>
      <w:proofErr w:type="spellStart"/>
      <w:r w:rsidRPr="00D20329">
        <w:t>ceftazidime</w:t>
      </w:r>
      <w:proofErr w:type="spellEnd"/>
      <w:r w:rsidRPr="00D20329">
        <w:t xml:space="preserve"> are recommended</w:t>
      </w:r>
      <w:r>
        <w:t>. Name another group of antibiotic that could also be an appropriate choice.</w:t>
      </w:r>
      <w:r w:rsidR="0090569D">
        <w:t xml:space="preserve"> </w:t>
      </w:r>
    </w:p>
    <w:p w14:paraId="4712E4A4" w14:textId="568536A5" w:rsidR="0090569D" w:rsidRDefault="0090569D" w:rsidP="0090569D">
      <w:pPr>
        <w:pStyle w:val="Paragraphedeliste"/>
        <w:rPr>
          <w:b/>
        </w:rPr>
      </w:pPr>
      <w:proofErr w:type="spellStart"/>
      <w:r>
        <w:rPr>
          <w:b/>
        </w:rPr>
        <w:t>Acylaminopenicillin</w:t>
      </w:r>
      <w:proofErr w:type="spellEnd"/>
      <w:r>
        <w:rPr>
          <w:b/>
        </w:rPr>
        <w:t xml:space="preserve"> with beta-lactamase inhibitor (example: </w:t>
      </w:r>
      <w:proofErr w:type="spellStart"/>
      <w:r>
        <w:rPr>
          <w:b/>
        </w:rPr>
        <w:t>piperacillin</w:t>
      </w:r>
      <w:proofErr w:type="spellEnd"/>
      <w:r>
        <w:rPr>
          <w:b/>
        </w:rPr>
        <w:t xml:space="preserve"> with </w:t>
      </w:r>
      <w:proofErr w:type="spellStart"/>
      <w:r>
        <w:rPr>
          <w:b/>
        </w:rPr>
        <w:t>ta</w:t>
      </w:r>
      <w:r w:rsidR="004B3C6D">
        <w:rPr>
          <w:b/>
        </w:rPr>
        <w:t>r</w:t>
      </w:r>
      <w:r>
        <w:rPr>
          <w:b/>
        </w:rPr>
        <w:t>zobactam</w:t>
      </w:r>
      <w:proofErr w:type="spellEnd"/>
      <w:r>
        <w:rPr>
          <w:b/>
        </w:rPr>
        <w:t>)</w:t>
      </w:r>
    </w:p>
    <w:p w14:paraId="4F8E3D2B" w14:textId="59D51997" w:rsidR="004B3C6D" w:rsidRPr="004B3C6D" w:rsidRDefault="004B3C6D" w:rsidP="0090569D">
      <w:pPr>
        <w:pStyle w:val="Paragraphedeliste"/>
        <w:rPr>
          <w:i/>
        </w:rPr>
      </w:pPr>
      <w:r>
        <w:rPr>
          <w:i/>
        </w:rPr>
        <w:t>*</w:t>
      </w:r>
      <w:proofErr w:type="spellStart"/>
      <w:r>
        <w:rPr>
          <w:i/>
        </w:rPr>
        <w:t>Acylaminopenicillins</w:t>
      </w:r>
      <w:proofErr w:type="spellEnd"/>
      <w:r>
        <w:rPr>
          <w:i/>
        </w:rPr>
        <w:t xml:space="preserve"> = extended spectrum </w:t>
      </w:r>
      <w:proofErr w:type="spellStart"/>
      <w:r>
        <w:rPr>
          <w:i/>
        </w:rPr>
        <w:t>penicillins</w:t>
      </w:r>
      <w:proofErr w:type="spellEnd"/>
      <w:r>
        <w:rPr>
          <w:i/>
        </w:rPr>
        <w:t xml:space="preserve"> – similar spectrum as </w:t>
      </w:r>
      <w:proofErr w:type="spellStart"/>
      <w:r>
        <w:rPr>
          <w:i/>
        </w:rPr>
        <w:t>aminopenicillins</w:t>
      </w:r>
      <w:proofErr w:type="spellEnd"/>
      <w:r>
        <w:rPr>
          <w:i/>
        </w:rPr>
        <w:t xml:space="preserve"> but with extended bactericidal activity against the majority of G- bacteria, including Pseudomonas </w:t>
      </w:r>
      <w:proofErr w:type="spellStart"/>
      <w:r>
        <w:rPr>
          <w:i/>
        </w:rPr>
        <w:t>aeruginosa</w:t>
      </w:r>
      <w:proofErr w:type="spellEnd"/>
      <w:r>
        <w:rPr>
          <w:i/>
        </w:rPr>
        <w:t>.</w:t>
      </w:r>
    </w:p>
    <w:p w14:paraId="5EC7A076" w14:textId="77777777" w:rsidR="00424158" w:rsidRDefault="00424158" w:rsidP="00D20329">
      <w:pPr>
        <w:jc w:val="both"/>
        <w:rPr>
          <w:b/>
        </w:rPr>
      </w:pPr>
    </w:p>
    <w:p w14:paraId="2B63C960" w14:textId="3298FC51" w:rsidR="00424158" w:rsidRDefault="00424158" w:rsidP="00D20329">
      <w:pPr>
        <w:jc w:val="both"/>
        <w:rPr>
          <w:b/>
        </w:rPr>
      </w:pPr>
      <w:r>
        <w:rPr>
          <w:b/>
        </w:rPr>
        <w:t>Additional notes:</w:t>
      </w:r>
    </w:p>
    <w:p w14:paraId="603B793C" w14:textId="28E5DE29" w:rsidR="00424158" w:rsidRPr="00424158" w:rsidRDefault="00424158" w:rsidP="00424158">
      <w:pPr>
        <w:pStyle w:val="Paragraphedeliste"/>
        <w:numPr>
          <w:ilvl w:val="0"/>
          <w:numId w:val="4"/>
        </w:numPr>
        <w:jc w:val="both"/>
      </w:pPr>
      <w:r w:rsidRPr="00424158">
        <w:t>Most guidelines recommend an IIAT according to th</w:t>
      </w:r>
      <w:r>
        <w:t>e indi</w:t>
      </w:r>
      <w:r w:rsidRPr="00424158">
        <w:t>vidually assessed risk.</w:t>
      </w:r>
    </w:p>
    <w:p w14:paraId="7A323DA0" w14:textId="64A6D6C0" w:rsidR="00424158" w:rsidRPr="00424158" w:rsidRDefault="00424158" w:rsidP="00424158">
      <w:pPr>
        <w:pStyle w:val="Paragraphedeliste"/>
        <w:numPr>
          <w:ilvl w:val="0"/>
          <w:numId w:val="4"/>
        </w:numPr>
        <w:jc w:val="both"/>
      </w:pPr>
      <w:r w:rsidRPr="00424158">
        <w:t xml:space="preserve">Classes for assessing the risk of complicated pathogens used in this study </w:t>
      </w:r>
    </w:p>
    <w:p w14:paraId="665791D4" w14:textId="69E26DC9" w:rsidR="00424158" w:rsidRPr="00424158" w:rsidRDefault="00424158" w:rsidP="00424158">
      <w:pPr>
        <w:pStyle w:val="Paragraphedeliste"/>
        <w:numPr>
          <w:ilvl w:val="1"/>
          <w:numId w:val="4"/>
        </w:numPr>
        <w:jc w:val="both"/>
      </w:pPr>
      <w:r w:rsidRPr="00424158">
        <w:t xml:space="preserve">No </w:t>
      </w:r>
      <w:r>
        <w:t>multidrug resistance (MDR) risk</w:t>
      </w:r>
      <w:r w:rsidRPr="00424158">
        <w:t>: early onset of pneumonia, no prior antibiotic therapy, no VAP, no comorbidities, and no other organ failure</w:t>
      </w:r>
    </w:p>
    <w:p w14:paraId="244E01FB" w14:textId="77777777" w:rsidR="00424158" w:rsidRPr="00424158" w:rsidRDefault="00424158" w:rsidP="00424158">
      <w:pPr>
        <w:pStyle w:val="Paragraphedeliste"/>
        <w:numPr>
          <w:ilvl w:val="1"/>
          <w:numId w:val="4"/>
        </w:numPr>
        <w:jc w:val="both"/>
      </w:pPr>
      <w:r w:rsidRPr="00424158">
        <w:t xml:space="preserve">Medium MDR risk: prior antibiotic therapy, late onset, and comorbidities)
</w:t>
      </w:r>
    </w:p>
    <w:p w14:paraId="2E31410B" w14:textId="08F18FF8" w:rsidR="00424158" w:rsidRDefault="00424158" w:rsidP="00424158">
      <w:pPr>
        <w:pStyle w:val="Paragraphedeliste"/>
        <w:numPr>
          <w:ilvl w:val="1"/>
          <w:numId w:val="4"/>
        </w:numPr>
        <w:jc w:val="both"/>
      </w:pPr>
      <w:r>
        <w:t>High MDR risk</w:t>
      </w:r>
      <w:r w:rsidRPr="00424158">
        <w:t>: late onset, VAP, prior antibiotic therapy, comorbidities, and organ failures</w:t>
      </w:r>
    </w:p>
    <w:p w14:paraId="667FD438" w14:textId="7739E8E9" w:rsidR="00424158" w:rsidRDefault="00424158" w:rsidP="00424158">
      <w:pPr>
        <w:pStyle w:val="Paragraphedeliste"/>
        <w:numPr>
          <w:ilvl w:val="0"/>
          <w:numId w:val="4"/>
        </w:numPr>
        <w:jc w:val="both"/>
      </w:pPr>
      <w:proofErr w:type="spellStart"/>
      <w:r w:rsidRPr="00424158">
        <w:t>Becher</w:t>
      </w:r>
      <w:proofErr w:type="spellEnd"/>
      <w:r w:rsidRPr="00424158">
        <w:t xml:space="preserve"> et al compared the effect of use
of locally adjusted guidelines for HAP with the use of the
ATS guideline, in retrospecti</w:t>
      </w:r>
      <w:r>
        <w:t>ve data, and found better cover</w:t>
      </w:r>
      <w:r w:rsidRPr="00424158">
        <w:t>age of resist</w:t>
      </w:r>
      <w:r>
        <w:t>ance with the local guideline.</w:t>
      </w:r>
    </w:p>
    <w:p w14:paraId="16897466" w14:textId="56967587" w:rsidR="00C62301" w:rsidRPr="00424158" w:rsidRDefault="00C62301" w:rsidP="00424158">
      <w:pPr>
        <w:pStyle w:val="Paragraphedeliste"/>
        <w:numPr>
          <w:ilvl w:val="0"/>
          <w:numId w:val="4"/>
        </w:numPr>
        <w:jc w:val="both"/>
      </w:pPr>
      <w:r w:rsidRPr="00C62301">
        <w:t xml:space="preserve">If there is a risk of methicillin-resistant Staphylococcus
</w:t>
      </w:r>
      <w:proofErr w:type="spellStart"/>
      <w:r w:rsidRPr="00C62301">
        <w:t>aureus</w:t>
      </w:r>
      <w:proofErr w:type="spellEnd"/>
      <w:r w:rsidRPr="00C62301">
        <w:t xml:space="preserve"> (MRSA), all the guidelines recommend </w:t>
      </w:r>
      <w:proofErr w:type="spellStart"/>
      <w:r w:rsidRPr="00C62301">
        <w:t>vancomycin</w:t>
      </w:r>
      <w:proofErr w:type="spellEnd"/>
      <w:r w:rsidRPr="00C62301">
        <w:t xml:space="preserve">
or linezolid.</w:t>
      </w:r>
      <w:r>
        <w:t xml:space="preserve"> </w:t>
      </w:r>
      <w:r w:rsidRPr="00C62301">
        <w:t xml:space="preserve">
If there is a risk of methicillin-resistant Staphylococcus
</w:t>
      </w:r>
      <w:proofErr w:type="spellStart"/>
      <w:r w:rsidRPr="00C62301">
        <w:t>aureus</w:t>
      </w:r>
      <w:proofErr w:type="spellEnd"/>
      <w:r w:rsidRPr="00C62301">
        <w:t xml:space="preserve"> (MRSA), all the guidelines recommend </w:t>
      </w:r>
      <w:proofErr w:type="spellStart"/>
      <w:r w:rsidRPr="00C62301">
        <w:t>vancomycin</w:t>
      </w:r>
      <w:proofErr w:type="spellEnd"/>
      <w:r w:rsidRPr="00C62301">
        <w:t xml:space="preserve">
or linezolid. Due to recent trial results, linezolid is recognized
to have better cure rates, but 
</w:t>
      </w:r>
      <w:proofErr w:type="spellStart"/>
      <w:r w:rsidRPr="00C62301">
        <w:t>but</w:t>
      </w:r>
      <w:proofErr w:type="spellEnd"/>
      <w:r w:rsidRPr="00C62301">
        <w:t>, no difference in overall survival.</w:t>
      </w:r>
    </w:p>
    <w:p w14:paraId="5FB3B292" w14:textId="77777777" w:rsidR="00D20329" w:rsidRDefault="00D20329" w:rsidP="00D20329">
      <w:pPr>
        <w:jc w:val="both"/>
        <w:rPr>
          <w:b/>
        </w:rPr>
      </w:pPr>
    </w:p>
    <w:p w14:paraId="255CEABC" w14:textId="0ACB41A2" w:rsidR="00424158" w:rsidRDefault="00424158" w:rsidP="00D20329">
      <w:pPr>
        <w:jc w:val="both"/>
        <w:rPr>
          <w:b/>
        </w:rPr>
      </w:pPr>
    </w:p>
    <w:p w14:paraId="0BD675BE" w14:textId="77777777" w:rsidR="00D20329" w:rsidRPr="00D20329" w:rsidRDefault="00D20329" w:rsidP="00D20329">
      <w:pPr>
        <w:jc w:val="both"/>
        <w:rPr>
          <w:b/>
        </w:rPr>
      </w:pPr>
    </w:p>
    <w:p w14:paraId="3D6FA050" w14:textId="77777777" w:rsidR="00016B2D" w:rsidRPr="00016B2D" w:rsidRDefault="00016B2D" w:rsidP="00016B2D">
      <w:pPr>
        <w:pStyle w:val="Paragraphedeliste"/>
        <w:ind w:left="1440"/>
        <w:jc w:val="both"/>
      </w:pPr>
    </w:p>
    <w:sectPr w:rsidR="00016B2D" w:rsidRPr="00016B2D" w:rsidSect="00437961">
      <w:head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1FEDC" w14:textId="77777777" w:rsidR="00424158" w:rsidRDefault="00424158" w:rsidP="00261C3F">
      <w:r>
        <w:separator/>
      </w:r>
    </w:p>
  </w:endnote>
  <w:endnote w:type="continuationSeparator" w:id="0">
    <w:p w14:paraId="067DDDD0" w14:textId="77777777" w:rsidR="00424158" w:rsidRDefault="00424158" w:rsidP="0026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5EFEE" w14:textId="77777777" w:rsidR="00424158" w:rsidRDefault="00424158" w:rsidP="00261C3F">
      <w:r>
        <w:separator/>
      </w:r>
    </w:p>
  </w:footnote>
  <w:footnote w:type="continuationSeparator" w:id="0">
    <w:p w14:paraId="04F07B7E" w14:textId="77777777" w:rsidR="00424158" w:rsidRDefault="00424158" w:rsidP="00261C3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51887" w14:textId="77777777" w:rsidR="00424158" w:rsidRPr="00261C3F" w:rsidRDefault="00424158" w:rsidP="00261C3F">
    <w:pPr>
      <w:pStyle w:val="NormalWeb"/>
      <w:ind w:left="480"/>
      <w:rPr>
        <w:sz w:val="24"/>
        <w:szCs w:val="24"/>
      </w:rPr>
    </w:pPr>
    <w:proofErr w:type="spellStart"/>
    <w:r w:rsidRPr="00261C3F">
      <w:rPr>
        <w:sz w:val="24"/>
        <w:szCs w:val="24"/>
      </w:rPr>
      <w:t>Wilke</w:t>
    </w:r>
    <w:proofErr w:type="spellEnd"/>
    <w:r w:rsidRPr="00261C3F">
      <w:rPr>
        <w:sz w:val="24"/>
        <w:szCs w:val="24"/>
      </w:rPr>
      <w:t xml:space="preserve">, M., &amp; </w:t>
    </w:r>
    <w:proofErr w:type="spellStart"/>
    <w:r w:rsidRPr="00261C3F">
      <w:rPr>
        <w:sz w:val="24"/>
        <w:szCs w:val="24"/>
      </w:rPr>
      <w:t>Grube</w:t>
    </w:r>
    <w:proofErr w:type="spellEnd"/>
    <w:r w:rsidRPr="00261C3F">
      <w:rPr>
        <w:sz w:val="24"/>
        <w:szCs w:val="24"/>
      </w:rPr>
      <w:t xml:space="preserve">, R. (2013). Update on management options in the </w:t>
    </w:r>
    <w:proofErr w:type="spellStart"/>
    <w:r w:rsidRPr="00261C3F">
      <w:rPr>
        <w:sz w:val="24"/>
        <w:szCs w:val="24"/>
      </w:rPr>
      <w:t>treatment</w:t>
    </w:r>
    <w:proofErr w:type="spellEnd"/>
    <w:r w:rsidRPr="00261C3F">
      <w:rPr>
        <w:sz w:val="24"/>
        <w:szCs w:val="24"/>
      </w:rPr>
      <w:t xml:space="preserve"> of nosocomial and </w:t>
    </w:r>
    <w:proofErr w:type="spellStart"/>
    <w:r w:rsidRPr="00261C3F">
      <w:rPr>
        <w:sz w:val="24"/>
        <w:szCs w:val="24"/>
      </w:rPr>
      <w:t>ventilator</w:t>
    </w:r>
    <w:proofErr w:type="spellEnd"/>
    <w:r w:rsidRPr="00261C3F">
      <w:rPr>
        <w:sz w:val="24"/>
        <w:szCs w:val="24"/>
      </w:rPr>
      <w:t xml:space="preserve"> </w:t>
    </w:r>
    <w:proofErr w:type="spellStart"/>
    <w:r w:rsidRPr="00261C3F">
      <w:rPr>
        <w:sz w:val="24"/>
        <w:szCs w:val="24"/>
      </w:rPr>
      <w:t>assisted</w:t>
    </w:r>
    <w:proofErr w:type="spellEnd"/>
    <w:r w:rsidRPr="00261C3F">
      <w:rPr>
        <w:sz w:val="24"/>
        <w:szCs w:val="24"/>
      </w:rPr>
      <w:t xml:space="preserve"> </w:t>
    </w:r>
    <w:proofErr w:type="spellStart"/>
    <w:r w:rsidRPr="00261C3F">
      <w:rPr>
        <w:sz w:val="24"/>
        <w:szCs w:val="24"/>
      </w:rPr>
      <w:t>pneumonia</w:t>
    </w:r>
    <w:proofErr w:type="spellEnd"/>
    <w:r w:rsidRPr="00261C3F">
      <w:rPr>
        <w:sz w:val="24"/>
        <w:szCs w:val="24"/>
      </w:rPr>
      <w:t xml:space="preserve">: </w:t>
    </w:r>
    <w:proofErr w:type="spellStart"/>
    <w:r w:rsidRPr="00261C3F">
      <w:rPr>
        <w:sz w:val="24"/>
        <w:szCs w:val="24"/>
      </w:rPr>
      <w:t>review</w:t>
    </w:r>
    <w:proofErr w:type="spellEnd"/>
    <w:r w:rsidRPr="00261C3F">
      <w:rPr>
        <w:sz w:val="24"/>
        <w:szCs w:val="24"/>
      </w:rPr>
      <w:t xml:space="preserve"> of </w:t>
    </w:r>
    <w:proofErr w:type="spellStart"/>
    <w:r w:rsidRPr="00261C3F">
      <w:rPr>
        <w:sz w:val="24"/>
        <w:szCs w:val="24"/>
      </w:rPr>
      <w:t>actual</w:t>
    </w:r>
    <w:proofErr w:type="spellEnd"/>
    <w:r w:rsidRPr="00261C3F">
      <w:rPr>
        <w:sz w:val="24"/>
        <w:szCs w:val="24"/>
      </w:rPr>
      <w:t xml:space="preserve"> guidelines and </w:t>
    </w:r>
    <w:proofErr w:type="spellStart"/>
    <w:r w:rsidRPr="00261C3F">
      <w:rPr>
        <w:sz w:val="24"/>
        <w:szCs w:val="24"/>
      </w:rPr>
      <w:t>economic</w:t>
    </w:r>
    <w:proofErr w:type="spellEnd"/>
    <w:r w:rsidRPr="00261C3F">
      <w:rPr>
        <w:sz w:val="24"/>
        <w:szCs w:val="24"/>
      </w:rPr>
      <w:t xml:space="preserve"> aspects of </w:t>
    </w:r>
    <w:proofErr w:type="spellStart"/>
    <w:r w:rsidRPr="00261C3F">
      <w:rPr>
        <w:sz w:val="24"/>
        <w:szCs w:val="24"/>
      </w:rPr>
      <w:t>therapy</w:t>
    </w:r>
    <w:proofErr w:type="spellEnd"/>
    <w:r w:rsidRPr="00261C3F">
      <w:rPr>
        <w:sz w:val="24"/>
        <w:szCs w:val="24"/>
      </w:rPr>
      <w:t xml:space="preserve">. </w:t>
    </w:r>
    <w:r w:rsidRPr="00261C3F">
      <w:rPr>
        <w:i/>
        <w:iCs/>
        <w:sz w:val="24"/>
        <w:szCs w:val="24"/>
      </w:rPr>
      <w:t xml:space="preserve">Infection and Drug </w:t>
    </w:r>
    <w:proofErr w:type="spellStart"/>
    <w:r w:rsidRPr="00261C3F">
      <w:rPr>
        <w:i/>
        <w:iCs/>
        <w:sz w:val="24"/>
        <w:szCs w:val="24"/>
      </w:rPr>
      <w:t>Resistance</w:t>
    </w:r>
    <w:proofErr w:type="spellEnd"/>
    <w:r w:rsidRPr="00261C3F">
      <w:rPr>
        <w:sz w:val="24"/>
        <w:szCs w:val="24"/>
      </w:rPr>
      <w:t xml:space="preserve">, </w:t>
    </w:r>
    <w:r w:rsidRPr="00261C3F">
      <w:rPr>
        <w:i/>
        <w:iCs/>
        <w:sz w:val="24"/>
        <w:szCs w:val="24"/>
      </w:rPr>
      <w:t>7</w:t>
    </w:r>
    <w:r w:rsidRPr="00261C3F">
      <w:rPr>
        <w:sz w:val="24"/>
        <w:szCs w:val="24"/>
      </w:rPr>
      <w:t>, 1–7. doi:10.2147/IDR.S25985</w:t>
    </w:r>
  </w:p>
  <w:p w14:paraId="5B2ADA11" w14:textId="77777777" w:rsidR="00424158" w:rsidRDefault="00424158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3642"/>
    <w:multiLevelType w:val="hybridMultilevel"/>
    <w:tmpl w:val="3CC48894"/>
    <w:lvl w:ilvl="0" w:tplc="36B654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B3E75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3671E"/>
    <w:multiLevelType w:val="hybridMultilevel"/>
    <w:tmpl w:val="9F68D08C"/>
    <w:lvl w:ilvl="0" w:tplc="087A8D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4589F"/>
    <w:multiLevelType w:val="hybridMultilevel"/>
    <w:tmpl w:val="4D66C6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E57B1"/>
    <w:multiLevelType w:val="hybridMultilevel"/>
    <w:tmpl w:val="3CC48894"/>
    <w:lvl w:ilvl="0" w:tplc="36B654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B3E75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3F"/>
    <w:rsid w:val="00016B2D"/>
    <w:rsid w:val="00261C3F"/>
    <w:rsid w:val="002C4D29"/>
    <w:rsid w:val="00424158"/>
    <w:rsid w:val="00437961"/>
    <w:rsid w:val="004B3C6D"/>
    <w:rsid w:val="0090569D"/>
    <w:rsid w:val="00956499"/>
    <w:rsid w:val="009C411F"/>
    <w:rsid w:val="00C62301"/>
    <w:rsid w:val="00D2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8892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1C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1C3F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61C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1C3F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261C3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rsid w:val="00261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1C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1C3F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61C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1C3F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261C3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rsid w:val="0026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716</Words>
  <Characters>3942</Characters>
  <Application>Microsoft Macintosh Word</Application>
  <DocSecurity>0</DocSecurity>
  <Lines>32</Lines>
  <Paragraphs>9</Paragraphs>
  <ScaleCrop>false</ScaleCrop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3</cp:revision>
  <dcterms:created xsi:type="dcterms:W3CDTF">2014-08-23T16:59:00Z</dcterms:created>
  <dcterms:modified xsi:type="dcterms:W3CDTF">2014-08-25T17:59:00Z</dcterms:modified>
</cp:coreProperties>
</file>