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F613D6" w14:textId="444105EF" w:rsidR="00496744" w:rsidRPr="007D6B3A" w:rsidRDefault="0034425B" w:rsidP="00A12C22">
      <w:pPr>
        <w:widowControl w:val="0"/>
        <w:autoSpaceDE w:val="0"/>
        <w:autoSpaceDN w:val="0"/>
        <w:adjustRightInd w:val="0"/>
        <w:rPr>
          <w:rStyle w:val="SubtleEmphasis"/>
        </w:rPr>
      </w:pPr>
      <w:proofErr w:type="spellStart"/>
      <w:r>
        <w:rPr>
          <w:rStyle w:val="SubtleEmphasis"/>
        </w:rPr>
        <w:t>Dayer</w:t>
      </w:r>
      <w:proofErr w:type="spellEnd"/>
      <w:r w:rsidR="00A12C22" w:rsidRPr="007D6B3A">
        <w:rPr>
          <w:rStyle w:val="SubtleEmphasis"/>
        </w:rPr>
        <w:t xml:space="preserve"> et al</w:t>
      </w:r>
      <w:r w:rsidR="0030275E">
        <w:rPr>
          <w:rStyle w:val="SubtleEmphasis"/>
        </w:rPr>
        <w:t xml:space="preserve">. </w:t>
      </w:r>
      <w:r>
        <w:rPr>
          <w:rStyle w:val="SubtleEmphasis"/>
        </w:rPr>
        <w:t>Septic peritonitis from pyloric and non-</w:t>
      </w:r>
      <w:r w:rsidR="0030275E">
        <w:rPr>
          <w:rStyle w:val="SubtleEmphasis"/>
        </w:rPr>
        <w:t>pyloric gastrointestinal perfor</w:t>
      </w:r>
      <w:r>
        <w:rPr>
          <w:rStyle w:val="SubtleEmphasis"/>
        </w:rPr>
        <w:t>ation: prognostic factors in 44 dogs and 11 cats</w:t>
      </w:r>
      <w:r w:rsidR="00D2763D">
        <w:rPr>
          <w:rStyle w:val="SubtleEmphasis"/>
        </w:rPr>
        <w:t>.</w:t>
      </w:r>
      <w:r w:rsidR="00A12C22" w:rsidRPr="007D6B3A">
        <w:rPr>
          <w:rStyle w:val="SubtleEmphasis"/>
        </w:rPr>
        <w:t xml:space="preserve"> </w:t>
      </w:r>
      <w:proofErr w:type="gramStart"/>
      <w:r>
        <w:rPr>
          <w:rStyle w:val="SubtleEmphasis"/>
        </w:rPr>
        <w:t>JSAP</w:t>
      </w:r>
      <w:r w:rsidR="00A12C22" w:rsidRPr="007D6B3A">
        <w:rPr>
          <w:rStyle w:val="SubtleEmphasis"/>
        </w:rPr>
        <w:t xml:space="preserve"> </w:t>
      </w:r>
      <w:r>
        <w:rPr>
          <w:rStyle w:val="SubtleEmphasis"/>
        </w:rPr>
        <w:t>54 2013</w:t>
      </w:r>
      <w:r w:rsidR="00A12C22" w:rsidRPr="007D6B3A">
        <w:rPr>
          <w:rStyle w:val="SubtleEmphasis"/>
        </w:rPr>
        <w:t xml:space="preserve">, p </w:t>
      </w:r>
      <w:r>
        <w:rPr>
          <w:rStyle w:val="SubtleEmphasis"/>
        </w:rPr>
        <w:t>625-629</w:t>
      </w:r>
      <w:r w:rsidR="00A12C22" w:rsidRPr="007D6B3A">
        <w:rPr>
          <w:rStyle w:val="SubtleEmphasis"/>
        </w:rPr>
        <w:t>.</w:t>
      </w:r>
      <w:proofErr w:type="gramEnd"/>
    </w:p>
    <w:p w14:paraId="1D63B450" w14:textId="77777777" w:rsidR="00A12C22" w:rsidRDefault="00A12C22" w:rsidP="00A12C22">
      <w:pPr>
        <w:widowControl w:val="0"/>
        <w:autoSpaceDE w:val="0"/>
        <w:autoSpaceDN w:val="0"/>
        <w:adjustRightInd w:val="0"/>
        <w:rPr>
          <w:rFonts w:cs="Times New Roman"/>
        </w:rPr>
      </w:pPr>
    </w:p>
    <w:p w14:paraId="1509240D" w14:textId="5F16FF65" w:rsidR="00A12C22" w:rsidRPr="00A12C22" w:rsidRDefault="00A12C22" w:rsidP="00A12C22">
      <w:pPr>
        <w:widowControl w:val="0"/>
        <w:autoSpaceDE w:val="0"/>
        <w:autoSpaceDN w:val="0"/>
        <w:adjustRightInd w:val="0"/>
        <w:rPr>
          <w:rFonts w:cs="Times New Roman"/>
        </w:rPr>
      </w:pPr>
      <w:r w:rsidRPr="0066390A">
        <w:rPr>
          <w:rFonts w:cs="Times New Roman"/>
          <w:u w:val="single"/>
        </w:rPr>
        <w:t>Main Points</w:t>
      </w:r>
      <w:r w:rsidR="00F9445B">
        <w:rPr>
          <w:rFonts w:cs="Times New Roman"/>
        </w:rPr>
        <w:t xml:space="preserve"> </w:t>
      </w:r>
    </w:p>
    <w:p w14:paraId="164FBEBF" w14:textId="79DF041E" w:rsidR="00A12C22" w:rsidRDefault="0034425B" w:rsidP="0034425B">
      <w:pPr>
        <w:pStyle w:val="ListParagraph"/>
        <w:widowControl w:val="0"/>
        <w:numPr>
          <w:ilvl w:val="0"/>
          <w:numId w:val="2"/>
        </w:numPr>
        <w:autoSpaceDE w:val="0"/>
        <w:autoSpaceDN w:val="0"/>
        <w:adjustRightInd w:val="0"/>
        <w:rPr>
          <w:rFonts w:cs="Times New Roman"/>
        </w:rPr>
      </w:pPr>
      <w:r>
        <w:rPr>
          <w:rFonts w:cs="Times New Roman"/>
        </w:rPr>
        <w:t>Animals with a history of prior anti-inflammatory drug use were significantly more likely to have perforation of the pylorus (73.3%) compared to other</w:t>
      </w:r>
      <w:r w:rsidR="002D2444">
        <w:rPr>
          <w:rFonts w:cs="Times New Roman"/>
        </w:rPr>
        <w:t xml:space="preserve"> gastrointestinal sites. No significant difference in outcome was found between animals treated with closed suction drains and those treated with primary closure OR between pyloric perforation and perforation at other GI sites. </w:t>
      </w:r>
    </w:p>
    <w:p w14:paraId="4F489B10" w14:textId="383955CC" w:rsidR="008B351C" w:rsidRPr="008B351C" w:rsidRDefault="008B351C" w:rsidP="008B351C">
      <w:pPr>
        <w:widowControl w:val="0"/>
        <w:autoSpaceDE w:val="0"/>
        <w:autoSpaceDN w:val="0"/>
        <w:adjustRightInd w:val="0"/>
        <w:rPr>
          <w:rFonts w:cs="Times New Roman"/>
        </w:rPr>
      </w:pPr>
    </w:p>
    <w:p w14:paraId="0C556A66" w14:textId="77777777" w:rsidR="0066390A" w:rsidRDefault="0066390A" w:rsidP="00A12C22">
      <w:pPr>
        <w:widowControl w:val="0"/>
        <w:autoSpaceDE w:val="0"/>
        <w:autoSpaceDN w:val="0"/>
        <w:adjustRightInd w:val="0"/>
        <w:rPr>
          <w:rFonts w:cs="Times New Roman"/>
        </w:rPr>
      </w:pPr>
    </w:p>
    <w:p w14:paraId="43DF89B2" w14:textId="77777777" w:rsidR="00A12C22" w:rsidRPr="0066390A" w:rsidRDefault="00A12C22" w:rsidP="00A12C22">
      <w:pPr>
        <w:widowControl w:val="0"/>
        <w:autoSpaceDE w:val="0"/>
        <w:autoSpaceDN w:val="0"/>
        <w:adjustRightInd w:val="0"/>
        <w:rPr>
          <w:rFonts w:cs="Times New Roman"/>
          <w:u w:val="single"/>
        </w:rPr>
      </w:pPr>
      <w:r w:rsidRPr="0066390A">
        <w:rPr>
          <w:rFonts w:cs="Times New Roman"/>
          <w:u w:val="single"/>
        </w:rPr>
        <w:t>Summary</w:t>
      </w:r>
    </w:p>
    <w:p w14:paraId="1EE59447" w14:textId="581471BC" w:rsidR="00A12C22" w:rsidRDefault="008B351C" w:rsidP="008B351C">
      <w:pPr>
        <w:pStyle w:val="ListParagraph"/>
        <w:widowControl w:val="0"/>
        <w:numPr>
          <w:ilvl w:val="0"/>
          <w:numId w:val="12"/>
        </w:numPr>
        <w:autoSpaceDE w:val="0"/>
        <w:autoSpaceDN w:val="0"/>
        <w:adjustRightInd w:val="0"/>
        <w:rPr>
          <w:rFonts w:cs="Times New Roman"/>
        </w:rPr>
      </w:pPr>
      <w:r>
        <w:rPr>
          <w:rFonts w:cs="Times New Roman"/>
        </w:rPr>
        <w:t>Factors reported to influence outcome in a negative manner include preoperative activities of ALT, GGT, hypotension that is not responsive to treatment with IV fluids, development of respiratory dysfunction, development of DIC and MODS</w:t>
      </w:r>
    </w:p>
    <w:p w14:paraId="427102FA" w14:textId="048C00EC" w:rsidR="008B351C" w:rsidRDefault="008B351C" w:rsidP="008B351C">
      <w:pPr>
        <w:pStyle w:val="ListParagraph"/>
        <w:widowControl w:val="0"/>
        <w:numPr>
          <w:ilvl w:val="0"/>
          <w:numId w:val="12"/>
        </w:numPr>
        <w:autoSpaceDE w:val="0"/>
        <w:autoSpaceDN w:val="0"/>
        <w:adjustRightInd w:val="0"/>
        <w:rPr>
          <w:rFonts w:cs="Times New Roman"/>
        </w:rPr>
      </w:pPr>
      <w:r>
        <w:rPr>
          <w:rFonts w:cs="Times New Roman"/>
        </w:rPr>
        <w:t>More animals with perforation of the pylorus died than those with perforation at other sites.</w:t>
      </w:r>
    </w:p>
    <w:p w14:paraId="622FBA98" w14:textId="37B14FE1" w:rsidR="00CA2C94" w:rsidRDefault="00CA2C94" w:rsidP="008B351C">
      <w:pPr>
        <w:pStyle w:val="ListParagraph"/>
        <w:widowControl w:val="0"/>
        <w:numPr>
          <w:ilvl w:val="0"/>
          <w:numId w:val="12"/>
        </w:numPr>
        <w:autoSpaceDE w:val="0"/>
        <w:autoSpaceDN w:val="0"/>
        <w:adjustRightInd w:val="0"/>
        <w:rPr>
          <w:rFonts w:cs="Times New Roman"/>
        </w:rPr>
      </w:pPr>
      <w:r>
        <w:rPr>
          <w:rFonts w:cs="Times New Roman"/>
        </w:rPr>
        <w:t>Although no significant association was found between prior drug history and outcome or survival at 24 hours, only 2/15 animals with a history of anti-inflammatory drugs survived compared to 14/36 animals not receiving anti-inflammatory drugs</w:t>
      </w:r>
    </w:p>
    <w:p w14:paraId="56987296" w14:textId="3170BD35" w:rsidR="00CA2C94" w:rsidRPr="008B351C" w:rsidRDefault="00CA2C94" w:rsidP="008B351C">
      <w:pPr>
        <w:pStyle w:val="ListParagraph"/>
        <w:widowControl w:val="0"/>
        <w:numPr>
          <w:ilvl w:val="0"/>
          <w:numId w:val="12"/>
        </w:numPr>
        <w:autoSpaceDE w:val="0"/>
        <w:autoSpaceDN w:val="0"/>
        <w:adjustRightInd w:val="0"/>
        <w:rPr>
          <w:rFonts w:cs="Times New Roman"/>
        </w:rPr>
      </w:pPr>
      <w:r>
        <w:rPr>
          <w:rFonts w:cs="Times New Roman"/>
        </w:rPr>
        <w:t>No significant association between presence of a drain and survival to hospital discharge</w:t>
      </w:r>
    </w:p>
    <w:p w14:paraId="687628E7" w14:textId="77777777" w:rsidR="00A12C22" w:rsidRDefault="00A12C22" w:rsidP="00A12C22">
      <w:pPr>
        <w:widowControl w:val="0"/>
        <w:autoSpaceDE w:val="0"/>
        <w:autoSpaceDN w:val="0"/>
        <w:adjustRightInd w:val="0"/>
        <w:rPr>
          <w:rFonts w:cs="Times New Roman"/>
        </w:rPr>
      </w:pPr>
    </w:p>
    <w:p w14:paraId="27327230" w14:textId="77777777" w:rsidR="0066390A" w:rsidRDefault="0066390A" w:rsidP="00A12C22">
      <w:pPr>
        <w:widowControl w:val="0"/>
        <w:autoSpaceDE w:val="0"/>
        <w:autoSpaceDN w:val="0"/>
        <w:adjustRightInd w:val="0"/>
        <w:rPr>
          <w:rFonts w:cs="Times New Roman"/>
        </w:rPr>
      </w:pPr>
      <w:bookmarkStart w:id="0" w:name="_GoBack"/>
      <w:bookmarkEnd w:id="0"/>
    </w:p>
    <w:p w14:paraId="6AAFA512" w14:textId="06EA8E44" w:rsidR="00306A34" w:rsidRPr="00301E91" w:rsidRDefault="00A12C22" w:rsidP="00301E91">
      <w:pPr>
        <w:widowControl w:val="0"/>
        <w:autoSpaceDE w:val="0"/>
        <w:autoSpaceDN w:val="0"/>
        <w:adjustRightInd w:val="0"/>
        <w:rPr>
          <w:rFonts w:cs="Times New Roman"/>
          <w:u w:val="single"/>
        </w:rPr>
      </w:pPr>
      <w:r w:rsidRPr="0066390A">
        <w:rPr>
          <w:rFonts w:cs="Times New Roman"/>
          <w:u w:val="single"/>
        </w:rPr>
        <w:t>Questions</w:t>
      </w:r>
    </w:p>
    <w:p w14:paraId="76EDFF98" w14:textId="270ED06F" w:rsidR="00017972" w:rsidRPr="00017972" w:rsidRDefault="00E00F6D" w:rsidP="00301E91">
      <w:pPr>
        <w:pStyle w:val="ListParagraph"/>
        <w:widowControl w:val="0"/>
        <w:numPr>
          <w:ilvl w:val="0"/>
          <w:numId w:val="4"/>
        </w:numPr>
        <w:autoSpaceDE w:val="0"/>
        <w:autoSpaceDN w:val="0"/>
        <w:adjustRightInd w:val="0"/>
        <w:rPr>
          <w:rFonts w:cs="Times New Roman"/>
          <w:i/>
        </w:rPr>
      </w:pPr>
      <w:r>
        <w:rPr>
          <w:rFonts w:cs="Times New Roman"/>
        </w:rPr>
        <w:t xml:space="preserve">TRUE OR </w:t>
      </w:r>
      <w:r w:rsidRPr="0030275E">
        <w:rPr>
          <w:rFonts w:cs="Times New Roman"/>
        </w:rPr>
        <w:t>FALSE</w:t>
      </w:r>
      <w:r>
        <w:rPr>
          <w:rFonts w:cs="Times New Roman"/>
        </w:rPr>
        <w:t xml:space="preserve">. </w:t>
      </w:r>
      <w:r w:rsidR="008B351C">
        <w:rPr>
          <w:rFonts w:cs="Times New Roman"/>
        </w:rPr>
        <w:t>Use of a closed suction drain improved outcome compared to primary closure in this study.</w:t>
      </w:r>
      <w:r w:rsidR="00017972">
        <w:rPr>
          <w:rFonts w:cs="Times New Roman"/>
        </w:rPr>
        <w:t xml:space="preserve"> </w:t>
      </w:r>
    </w:p>
    <w:p w14:paraId="1B0EDC17" w14:textId="77777777" w:rsidR="00017972" w:rsidRPr="00017972" w:rsidRDefault="00017972" w:rsidP="00017972">
      <w:pPr>
        <w:pStyle w:val="ListParagraph"/>
        <w:widowControl w:val="0"/>
        <w:autoSpaceDE w:val="0"/>
        <w:autoSpaceDN w:val="0"/>
        <w:adjustRightInd w:val="0"/>
        <w:ind w:left="360"/>
        <w:rPr>
          <w:rFonts w:cs="Times New Roman"/>
          <w:i/>
        </w:rPr>
      </w:pPr>
    </w:p>
    <w:p w14:paraId="48CE7EE9" w14:textId="18298A41" w:rsidR="00301E91" w:rsidRPr="00306A34" w:rsidRDefault="008B351C" w:rsidP="00301E91">
      <w:pPr>
        <w:pStyle w:val="ListParagraph"/>
        <w:widowControl w:val="0"/>
        <w:numPr>
          <w:ilvl w:val="0"/>
          <w:numId w:val="4"/>
        </w:numPr>
        <w:autoSpaceDE w:val="0"/>
        <w:autoSpaceDN w:val="0"/>
        <w:adjustRightInd w:val="0"/>
        <w:rPr>
          <w:rFonts w:cs="Times New Roman"/>
        </w:rPr>
      </w:pPr>
      <w:r>
        <w:rPr>
          <w:rFonts w:cs="Times New Roman"/>
        </w:rPr>
        <w:t xml:space="preserve">Which of the following was significantly associated with </w:t>
      </w:r>
      <w:r w:rsidR="00CA2C94">
        <w:rPr>
          <w:rFonts w:cs="Times New Roman"/>
        </w:rPr>
        <w:t>outcome in this study</w:t>
      </w:r>
    </w:p>
    <w:p w14:paraId="4AFABBA2" w14:textId="1BD4A0D5" w:rsidR="00306A34" w:rsidRDefault="008B351C" w:rsidP="002C03A2">
      <w:pPr>
        <w:pStyle w:val="ListParagraph"/>
        <w:widowControl w:val="0"/>
        <w:numPr>
          <w:ilvl w:val="1"/>
          <w:numId w:val="4"/>
        </w:numPr>
        <w:autoSpaceDE w:val="0"/>
        <w:autoSpaceDN w:val="0"/>
        <w:adjustRightInd w:val="0"/>
        <w:rPr>
          <w:rFonts w:cs="Times New Roman"/>
        </w:rPr>
      </w:pPr>
      <w:r>
        <w:rPr>
          <w:rFonts w:cs="Times New Roman"/>
        </w:rPr>
        <w:t>Age</w:t>
      </w:r>
    </w:p>
    <w:p w14:paraId="0E95A21F" w14:textId="5DFB22AD" w:rsidR="008B351C" w:rsidRDefault="00CA2C94" w:rsidP="002C03A2">
      <w:pPr>
        <w:pStyle w:val="ListParagraph"/>
        <w:widowControl w:val="0"/>
        <w:numPr>
          <w:ilvl w:val="1"/>
          <w:numId w:val="4"/>
        </w:numPr>
        <w:autoSpaceDE w:val="0"/>
        <w:autoSpaceDN w:val="0"/>
        <w:adjustRightInd w:val="0"/>
        <w:rPr>
          <w:rFonts w:cs="Times New Roman"/>
        </w:rPr>
      </w:pPr>
      <w:r>
        <w:rPr>
          <w:rFonts w:cs="Times New Roman"/>
        </w:rPr>
        <w:t>Pyloric</w:t>
      </w:r>
      <w:r w:rsidR="008B351C">
        <w:rPr>
          <w:rFonts w:cs="Times New Roman"/>
        </w:rPr>
        <w:t xml:space="preserve"> perforation</w:t>
      </w:r>
    </w:p>
    <w:p w14:paraId="0FFD1431" w14:textId="4FAED4CC" w:rsidR="00306A34" w:rsidRDefault="008B351C" w:rsidP="002C03A2">
      <w:pPr>
        <w:pStyle w:val="ListParagraph"/>
        <w:widowControl w:val="0"/>
        <w:numPr>
          <w:ilvl w:val="1"/>
          <w:numId w:val="4"/>
        </w:numPr>
        <w:autoSpaceDE w:val="0"/>
        <w:autoSpaceDN w:val="0"/>
        <w:adjustRightInd w:val="0"/>
        <w:rPr>
          <w:rFonts w:cs="Times New Roman"/>
        </w:rPr>
      </w:pPr>
      <w:r>
        <w:rPr>
          <w:rFonts w:cs="Times New Roman"/>
        </w:rPr>
        <w:t>Duration of clinical signs</w:t>
      </w:r>
    </w:p>
    <w:p w14:paraId="7AFC4336" w14:textId="12FC2B27" w:rsidR="00306A34" w:rsidRPr="0030275E" w:rsidRDefault="00CA2C94" w:rsidP="002C03A2">
      <w:pPr>
        <w:pStyle w:val="ListParagraph"/>
        <w:widowControl w:val="0"/>
        <w:numPr>
          <w:ilvl w:val="1"/>
          <w:numId w:val="4"/>
        </w:numPr>
        <w:autoSpaceDE w:val="0"/>
        <w:autoSpaceDN w:val="0"/>
        <w:adjustRightInd w:val="0"/>
        <w:rPr>
          <w:rFonts w:cs="Times New Roman"/>
        </w:rPr>
      </w:pPr>
      <w:r w:rsidRPr="0030275E">
        <w:rPr>
          <w:rFonts w:cs="Times New Roman"/>
        </w:rPr>
        <w:t>None of the above</w:t>
      </w:r>
    </w:p>
    <w:p w14:paraId="3CD6716D" w14:textId="77777777" w:rsidR="008B351C" w:rsidRDefault="008B351C" w:rsidP="008B351C">
      <w:pPr>
        <w:pStyle w:val="ListParagraph"/>
        <w:widowControl w:val="0"/>
        <w:autoSpaceDE w:val="0"/>
        <w:autoSpaceDN w:val="0"/>
        <w:adjustRightInd w:val="0"/>
        <w:ind w:left="1080"/>
        <w:rPr>
          <w:rFonts w:cs="Times New Roman"/>
        </w:rPr>
      </w:pPr>
    </w:p>
    <w:p w14:paraId="5DC7BE8A" w14:textId="4EC5F5A0" w:rsidR="008B351C" w:rsidRDefault="00E00F6D" w:rsidP="008B351C">
      <w:pPr>
        <w:pStyle w:val="ListParagraph"/>
        <w:widowControl w:val="0"/>
        <w:numPr>
          <w:ilvl w:val="0"/>
          <w:numId w:val="4"/>
        </w:numPr>
        <w:autoSpaceDE w:val="0"/>
        <w:autoSpaceDN w:val="0"/>
        <w:adjustRightInd w:val="0"/>
        <w:rPr>
          <w:rFonts w:cs="Times New Roman"/>
        </w:rPr>
      </w:pPr>
      <w:r w:rsidRPr="0030275E">
        <w:rPr>
          <w:rFonts w:cs="Times New Roman"/>
        </w:rPr>
        <w:t>TRUE</w:t>
      </w:r>
      <w:r w:rsidRPr="008B351C">
        <w:rPr>
          <w:rFonts w:cs="Times New Roman"/>
        </w:rPr>
        <w:t xml:space="preserve"> OR FALSE. </w:t>
      </w:r>
      <w:r w:rsidR="008B351C" w:rsidRPr="008B351C">
        <w:rPr>
          <w:rFonts w:cs="Times New Roman"/>
        </w:rPr>
        <w:t>More animals with perforation of the pylorus died than those with perforation at other sites</w:t>
      </w:r>
    </w:p>
    <w:p w14:paraId="1BF5347F" w14:textId="77777777" w:rsidR="00CA2C94" w:rsidRPr="008B351C" w:rsidRDefault="00CA2C94" w:rsidP="00CA2C94">
      <w:pPr>
        <w:pStyle w:val="ListParagraph"/>
        <w:widowControl w:val="0"/>
        <w:autoSpaceDE w:val="0"/>
        <w:autoSpaceDN w:val="0"/>
        <w:adjustRightInd w:val="0"/>
        <w:ind w:left="360"/>
        <w:rPr>
          <w:rFonts w:cs="Times New Roman"/>
        </w:rPr>
      </w:pPr>
    </w:p>
    <w:p w14:paraId="7E4012FB" w14:textId="28EBA1CA" w:rsidR="002C03A2" w:rsidRDefault="00CA2C94" w:rsidP="00301E91">
      <w:pPr>
        <w:pStyle w:val="ListParagraph"/>
        <w:widowControl w:val="0"/>
        <w:numPr>
          <w:ilvl w:val="0"/>
          <w:numId w:val="4"/>
        </w:numPr>
        <w:autoSpaceDE w:val="0"/>
        <w:autoSpaceDN w:val="0"/>
        <w:adjustRightInd w:val="0"/>
        <w:rPr>
          <w:rFonts w:cs="Times New Roman"/>
        </w:rPr>
      </w:pPr>
      <w:r>
        <w:rPr>
          <w:rFonts w:cs="Times New Roman"/>
        </w:rPr>
        <w:t xml:space="preserve">TRUE or </w:t>
      </w:r>
      <w:r w:rsidRPr="0030275E">
        <w:rPr>
          <w:rFonts w:cs="Times New Roman"/>
        </w:rPr>
        <w:t>FALSE</w:t>
      </w:r>
      <w:r>
        <w:rPr>
          <w:rFonts w:cs="Times New Roman"/>
        </w:rPr>
        <w:t>. Prior treatment with anti-inflammatory drugs was not significantly associated with perforation of the pylorus</w:t>
      </w:r>
      <w:r w:rsidR="00301E91">
        <w:rPr>
          <w:rFonts w:cs="Times New Roman"/>
        </w:rPr>
        <w:t xml:space="preserve"> </w:t>
      </w:r>
      <w:r>
        <w:rPr>
          <w:rFonts w:cs="Times New Roman"/>
        </w:rPr>
        <w:t>compared to perforation at other GI sites.</w:t>
      </w:r>
    </w:p>
    <w:p w14:paraId="28A4485D" w14:textId="77777777" w:rsidR="00E00F6D" w:rsidRPr="0030275E" w:rsidRDefault="00E00F6D" w:rsidP="0030275E">
      <w:pPr>
        <w:widowControl w:val="0"/>
        <w:autoSpaceDE w:val="0"/>
        <w:autoSpaceDN w:val="0"/>
        <w:adjustRightInd w:val="0"/>
        <w:rPr>
          <w:rFonts w:cs="Times New Roman"/>
        </w:rPr>
      </w:pPr>
    </w:p>
    <w:p w14:paraId="63739450" w14:textId="4BF65963" w:rsidR="00017972" w:rsidRDefault="00CA2C94" w:rsidP="00CA2C94">
      <w:pPr>
        <w:pStyle w:val="ListParagraph"/>
        <w:widowControl w:val="0"/>
        <w:numPr>
          <w:ilvl w:val="0"/>
          <w:numId w:val="4"/>
        </w:numPr>
        <w:autoSpaceDE w:val="0"/>
        <w:autoSpaceDN w:val="0"/>
        <w:adjustRightInd w:val="0"/>
        <w:rPr>
          <w:rFonts w:cs="Times New Roman"/>
        </w:rPr>
      </w:pPr>
      <w:r>
        <w:rPr>
          <w:rFonts w:cs="Times New Roman"/>
        </w:rPr>
        <w:t>Name some common predisposing factors reported for gastroduodenal ulcers.</w:t>
      </w:r>
    </w:p>
    <w:p w14:paraId="3992CED6" w14:textId="77777777" w:rsidR="007D6B3A" w:rsidRDefault="007D6B3A" w:rsidP="0066390A">
      <w:pPr>
        <w:widowControl w:val="0"/>
        <w:autoSpaceDE w:val="0"/>
        <w:autoSpaceDN w:val="0"/>
        <w:adjustRightInd w:val="0"/>
        <w:rPr>
          <w:rFonts w:cs="Times New Roman"/>
          <w:i/>
        </w:rPr>
      </w:pPr>
    </w:p>
    <w:p w14:paraId="39747A33" w14:textId="77777777" w:rsidR="003829EE" w:rsidRDefault="003829EE" w:rsidP="0066390A">
      <w:pPr>
        <w:widowControl w:val="0"/>
        <w:autoSpaceDE w:val="0"/>
        <w:autoSpaceDN w:val="0"/>
        <w:adjustRightInd w:val="0"/>
        <w:rPr>
          <w:rFonts w:cs="Times New Roman"/>
          <w:i/>
        </w:rPr>
      </w:pPr>
    </w:p>
    <w:p w14:paraId="4480CDF8" w14:textId="77777777" w:rsidR="003829EE" w:rsidRDefault="003829EE" w:rsidP="0066390A">
      <w:pPr>
        <w:widowControl w:val="0"/>
        <w:autoSpaceDE w:val="0"/>
        <w:autoSpaceDN w:val="0"/>
        <w:adjustRightInd w:val="0"/>
        <w:rPr>
          <w:rFonts w:cs="Times New Roman"/>
          <w:i/>
        </w:rPr>
      </w:pPr>
    </w:p>
    <w:p w14:paraId="1C6A7BF6" w14:textId="77777777" w:rsidR="003829EE" w:rsidRDefault="003829EE" w:rsidP="0066390A">
      <w:pPr>
        <w:widowControl w:val="0"/>
        <w:autoSpaceDE w:val="0"/>
        <w:autoSpaceDN w:val="0"/>
        <w:adjustRightInd w:val="0"/>
        <w:rPr>
          <w:rFonts w:cs="Times New Roman"/>
          <w:i/>
        </w:rPr>
      </w:pPr>
    </w:p>
    <w:p w14:paraId="3C22502E" w14:textId="77777777" w:rsidR="003829EE" w:rsidRDefault="003829EE" w:rsidP="0066390A">
      <w:pPr>
        <w:widowControl w:val="0"/>
        <w:autoSpaceDE w:val="0"/>
        <w:autoSpaceDN w:val="0"/>
        <w:adjustRightInd w:val="0"/>
        <w:rPr>
          <w:rFonts w:cs="Times New Roman"/>
          <w:i/>
        </w:rPr>
      </w:pPr>
    </w:p>
    <w:p w14:paraId="0B6AB6F3" w14:textId="77777777" w:rsidR="003829EE" w:rsidRDefault="003829EE" w:rsidP="0066390A">
      <w:pPr>
        <w:widowControl w:val="0"/>
        <w:autoSpaceDE w:val="0"/>
        <w:autoSpaceDN w:val="0"/>
        <w:adjustRightInd w:val="0"/>
        <w:rPr>
          <w:rFonts w:cs="Times New Roman"/>
          <w:i/>
        </w:rPr>
      </w:pPr>
    </w:p>
    <w:p w14:paraId="17F951A3" w14:textId="77777777" w:rsidR="003829EE" w:rsidRDefault="003829EE" w:rsidP="0066390A">
      <w:pPr>
        <w:widowControl w:val="0"/>
        <w:autoSpaceDE w:val="0"/>
        <w:autoSpaceDN w:val="0"/>
        <w:adjustRightInd w:val="0"/>
        <w:rPr>
          <w:rFonts w:cs="Times New Roman"/>
          <w:i/>
        </w:rPr>
      </w:pPr>
    </w:p>
    <w:p w14:paraId="52BD8705" w14:textId="77777777" w:rsidR="003829EE" w:rsidRDefault="003829EE" w:rsidP="0066390A">
      <w:pPr>
        <w:widowControl w:val="0"/>
        <w:autoSpaceDE w:val="0"/>
        <w:autoSpaceDN w:val="0"/>
        <w:adjustRightInd w:val="0"/>
        <w:rPr>
          <w:rFonts w:cs="Times New Roman"/>
          <w:i/>
        </w:rPr>
      </w:pPr>
    </w:p>
    <w:p w14:paraId="4BF1BC7B" w14:textId="77777777" w:rsidR="003829EE" w:rsidRDefault="003829EE" w:rsidP="0066390A">
      <w:pPr>
        <w:widowControl w:val="0"/>
        <w:autoSpaceDE w:val="0"/>
        <w:autoSpaceDN w:val="0"/>
        <w:adjustRightInd w:val="0"/>
        <w:rPr>
          <w:rFonts w:cs="Times New Roman"/>
          <w:i/>
        </w:rPr>
      </w:pPr>
    </w:p>
    <w:p w14:paraId="13D8A995" w14:textId="77777777" w:rsidR="003829EE" w:rsidRDefault="003829EE" w:rsidP="0066390A">
      <w:pPr>
        <w:widowControl w:val="0"/>
        <w:autoSpaceDE w:val="0"/>
        <w:autoSpaceDN w:val="0"/>
        <w:adjustRightInd w:val="0"/>
        <w:rPr>
          <w:rFonts w:cs="Times New Roman"/>
          <w:i/>
        </w:rPr>
      </w:pPr>
    </w:p>
    <w:p w14:paraId="79EE6602" w14:textId="77777777" w:rsidR="003829EE" w:rsidRDefault="003829EE" w:rsidP="0066390A">
      <w:pPr>
        <w:widowControl w:val="0"/>
        <w:autoSpaceDE w:val="0"/>
        <w:autoSpaceDN w:val="0"/>
        <w:adjustRightInd w:val="0"/>
        <w:rPr>
          <w:rFonts w:cs="Times New Roman"/>
          <w:i/>
        </w:rPr>
      </w:pPr>
    </w:p>
    <w:p w14:paraId="3E0D0E7C" w14:textId="77777777" w:rsidR="0030275E" w:rsidRDefault="0030275E" w:rsidP="0066390A">
      <w:pPr>
        <w:widowControl w:val="0"/>
        <w:autoSpaceDE w:val="0"/>
        <w:autoSpaceDN w:val="0"/>
        <w:adjustRightInd w:val="0"/>
        <w:rPr>
          <w:rFonts w:cs="Times New Roman"/>
          <w:i/>
        </w:rPr>
      </w:pPr>
    </w:p>
    <w:p w14:paraId="071806B1" w14:textId="3C810E44" w:rsidR="0030275E" w:rsidRPr="00301E91" w:rsidRDefault="0030275E" w:rsidP="0030275E">
      <w:pPr>
        <w:widowControl w:val="0"/>
        <w:autoSpaceDE w:val="0"/>
        <w:autoSpaceDN w:val="0"/>
        <w:adjustRightInd w:val="0"/>
        <w:rPr>
          <w:rFonts w:cs="Times New Roman"/>
          <w:u w:val="single"/>
        </w:rPr>
      </w:pPr>
      <w:r w:rsidRPr="0066390A">
        <w:rPr>
          <w:rFonts w:cs="Times New Roman"/>
          <w:u w:val="single"/>
        </w:rPr>
        <w:lastRenderedPageBreak/>
        <w:t>Questions</w:t>
      </w:r>
      <w:r>
        <w:rPr>
          <w:rFonts w:cs="Times New Roman"/>
          <w:u w:val="single"/>
        </w:rPr>
        <w:t xml:space="preserve"> and Answers</w:t>
      </w:r>
    </w:p>
    <w:p w14:paraId="3FC56F92" w14:textId="2260F904" w:rsidR="0030275E" w:rsidRPr="00080F03" w:rsidRDefault="0030275E" w:rsidP="00080F03">
      <w:pPr>
        <w:pStyle w:val="ListParagraph"/>
        <w:widowControl w:val="0"/>
        <w:numPr>
          <w:ilvl w:val="0"/>
          <w:numId w:val="13"/>
        </w:numPr>
        <w:autoSpaceDE w:val="0"/>
        <w:autoSpaceDN w:val="0"/>
        <w:adjustRightInd w:val="0"/>
        <w:rPr>
          <w:rFonts w:cs="Times New Roman"/>
          <w:i/>
        </w:rPr>
      </w:pPr>
      <w:r w:rsidRPr="00080F03">
        <w:rPr>
          <w:rFonts w:cs="Times New Roman"/>
        </w:rPr>
        <w:t xml:space="preserve">TRUE OR </w:t>
      </w:r>
      <w:r w:rsidRPr="00080F03">
        <w:rPr>
          <w:rFonts w:cs="Times New Roman"/>
          <w:b/>
        </w:rPr>
        <w:t>FALSE</w:t>
      </w:r>
      <w:r w:rsidRPr="00080F03">
        <w:rPr>
          <w:rFonts w:cs="Times New Roman"/>
        </w:rPr>
        <w:t xml:space="preserve">. Use of a closed suction drain improved outcome compared to primary closure in this study. </w:t>
      </w:r>
    </w:p>
    <w:p w14:paraId="14560185" w14:textId="77777777" w:rsidR="0030275E" w:rsidRPr="00017972" w:rsidRDefault="0030275E" w:rsidP="0030275E">
      <w:pPr>
        <w:pStyle w:val="ListParagraph"/>
        <w:widowControl w:val="0"/>
        <w:autoSpaceDE w:val="0"/>
        <w:autoSpaceDN w:val="0"/>
        <w:adjustRightInd w:val="0"/>
        <w:ind w:left="360"/>
        <w:rPr>
          <w:rFonts w:cs="Times New Roman"/>
          <w:i/>
        </w:rPr>
      </w:pPr>
    </w:p>
    <w:p w14:paraId="4284F7C0" w14:textId="77777777" w:rsidR="0030275E" w:rsidRPr="00306A34" w:rsidRDefault="0030275E" w:rsidP="00080F03">
      <w:pPr>
        <w:pStyle w:val="ListParagraph"/>
        <w:widowControl w:val="0"/>
        <w:numPr>
          <w:ilvl w:val="0"/>
          <w:numId w:val="13"/>
        </w:numPr>
        <w:autoSpaceDE w:val="0"/>
        <w:autoSpaceDN w:val="0"/>
        <w:adjustRightInd w:val="0"/>
        <w:rPr>
          <w:rFonts w:cs="Times New Roman"/>
        </w:rPr>
      </w:pPr>
      <w:r>
        <w:rPr>
          <w:rFonts w:cs="Times New Roman"/>
        </w:rPr>
        <w:t>Which of the following was significantly associated with outcome in this study</w:t>
      </w:r>
    </w:p>
    <w:p w14:paraId="02214F94" w14:textId="77777777" w:rsidR="0030275E" w:rsidRDefault="0030275E" w:rsidP="00080F03">
      <w:pPr>
        <w:pStyle w:val="ListParagraph"/>
        <w:widowControl w:val="0"/>
        <w:numPr>
          <w:ilvl w:val="1"/>
          <w:numId w:val="13"/>
        </w:numPr>
        <w:autoSpaceDE w:val="0"/>
        <w:autoSpaceDN w:val="0"/>
        <w:adjustRightInd w:val="0"/>
        <w:rPr>
          <w:rFonts w:cs="Times New Roman"/>
        </w:rPr>
      </w:pPr>
      <w:r>
        <w:rPr>
          <w:rFonts w:cs="Times New Roman"/>
        </w:rPr>
        <w:t>Age</w:t>
      </w:r>
    </w:p>
    <w:p w14:paraId="52F6978A" w14:textId="77777777" w:rsidR="0030275E" w:rsidRDefault="0030275E" w:rsidP="00080F03">
      <w:pPr>
        <w:pStyle w:val="ListParagraph"/>
        <w:widowControl w:val="0"/>
        <w:numPr>
          <w:ilvl w:val="1"/>
          <w:numId w:val="13"/>
        </w:numPr>
        <w:autoSpaceDE w:val="0"/>
        <w:autoSpaceDN w:val="0"/>
        <w:adjustRightInd w:val="0"/>
        <w:rPr>
          <w:rFonts w:cs="Times New Roman"/>
        </w:rPr>
      </w:pPr>
      <w:r>
        <w:rPr>
          <w:rFonts w:cs="Times New Roman"/>
        </w:rPr>
        <w:t>Pyloric perforation</w:t>
      </w:r>
    </w:p>
    <w:p w14:paraId="59205A82" w14:textId="77777777" w:rsidR="0030275E" w:rsidRDefault="0030275E" w:rsidP="00080F03">
      <w:pPr>
        <w:pStyle w:val="ListParagraph"/>
        <w:widowControl w:val="0"/>
        <w:numPr>
          <w:ilvl w:val="1"/>
          <w:numId w:val="13"/>
        </w:numPr>
        <w:autoSpaceDE w:val="0"/>
        <w:autoSpaceDN w:val="0"/>
        <w:adjustRightInd w:val="0"/>
        <w:rPr>
          <w:rFonts w:cs="Times New Roman"/>
        </w:rPr>
      </w:pPr>
      <w:r>
        <w:rPr>
          <w:rFonts w:cs="Times New Roman"/>
        </w:rPr>
        <w:t>Duration of clinical signs</w:t>
      </w:r>
    </w:p>
    <w:p w14:paraId="493D01BF" w14:textId="77777777" w:rsidR="0030275E" w:rsidRPr="00CA2C94" w:rsidRDefault="0030275E" w:rsidP="00080F03">
      <w:pPr>
        <w:pStyle w:val="ListParagraph"/>
        <w:widowControl w:val="0"/>
        <w:numPr>
          <w:ilvl w:val="1"/>
          <w:numId w:val="13"/>
        </w:numPr>
        <w:autoSpaceDE w:val="0"/>
        <w:autoSpaceDN w:val="0"/>
        <w:adjustRightInd w:val="0"/>
        <w:rPr>
          <w:rFonts w:cs="Times New Roman"/>
          <w:b/>
        </w:rPr>
      </w:pPr>
      <w:r w:rsidRPr="00CA2C94">
        <w:rPr>
          <w:rFonts w:cs="Times New Roman"/>
          <w:b/>
        </w:rPr>
        <w:t>None of the above</w:t>
      </w:r>
    </w:p>
    <w:p w14:paraId="4478D208" w14:textId="77777777" w:rsidR="0030275E" w:rsidRDefault="0030275E" w:rsidP="0030275E">
      <w:pPr>
        <w:pStyle w:val="ListParagraph"/>
        <w:widowControl w:val="0"/>
        <w:autoSpaceDE w:val="0"/>
        <w:autoSpaceDN w:val="0"/>
        <w:adjustRightInd w:val="0"/>
        <w:ind w:left="1080"/>
        <w:rPr>
          <w:rFonts w:cs="Times New Roman"/>
        </w:rPr>
      </w:pPr>
    </w:p>
    <w:p w14:paraId="6A1E47FB" w14:textId="77777777" w:rsidR="0030275E" w:rsidRDefault="0030275E" w:rsidP="00080F03">
      <w:pPr>
        <w:pStyle w:val="ListParagraph"/>
        <w:widowControl w:val="0"/>
        <w:numPr>
          <w:ilvl w:val="0"/>
          <w:numId w:val="13"/>
        </w:numPr>
        <w:autoSpaceDE w:val="0"/>
        <w:autoSpaceDN w:val="0"/>
        <w:adjustRightInd w:val="0"/>
        <w:rPr>
          <w:rFonts w:cs="Times New Roman"/>
        </w:rPr>
      </w:pPr>
      <w:r w:rsidRPr="008B351C">
        <w:rPr>
          <w:rFonts w:cs="Times New Roman"/>
          <w:b/>
        </w:rPr>
        <w:t>TRUE</w:t>
      </w:r>
      <w:r w:rsidRPr="008B351C">
        <w:rPr>
          <w:rFonts w:cs="Times New Roman"/>
        </w:rPr>
        <w:t xml:space="preserve"> OR FALSE. More animals with perforation of the pylorus died than those with perforation at other sites</w:t>
      </w:r>
    </w:p>
    <w:p w14:paraId="26BC688A" w14:textId="77777777" w:rsidR="0030275E" w:rsidRPr="008B351C" w:rsidRDefault="0030275E" w:rsidP="0030275E">
      <w:pPr>
        <w:pStyle w:val="ListParagraph"/>
        <w:widowControl w:val="0"/>
        <w:autoSpaceDE w:val="0"/>
        <w:autoSpaceDN w:val="0"/>
        <w:adjustRightInd w:val="0"/>
        <w:ind w:left="360"/>
        <w:rPr>
          <w:rFonts w:cs="Times New Roman"/>
        </w:rPr>
      </w:pPr>
    </w:p>
    <w:p w14:paraId="25032F61" w14:textId="77777777" w:rsidR="0030275E" w:rsidRDefault="0030275E" w:rsidP="00080F03">
      <w:pPr>
        <w:pStyle w:val="ListParagraph"/>
        <w:widowControl w:val="0"/>
        <w:numPr>
          <w:ilvl w:val="0"/>
          <w:numId w:val="13"/>
        </w:numPr>
        <w:autoSpaceDE w:val="0"/>
        <w:autoSpaceDN w:val="0"/>
        <w:adjustRightInd w:val="0"/>
        <w:rPr>
          <w:rFonts w:cs="Times New Roman"/>
        </w:rPr>
      </w:pPr>
      <w:r>
        <w:rPr>
          <w:rFonts w:cs="Times New Roman"/>
        </w:rPr>
        <w:t xml:space="preserve">TRUE or </w:t>
      </w:r>
      <w:r w:rsidRPr="00CA2C94">
        <w:rPr>
          <w:rFonts w:cs="Times New Roman"/>
          <w:b/>
        </w:rPr>
        <w:t>FALSE</w:t>
      </w:r>
      <w:r>
        <w:rPr>
          <w:rFonts w:cs="Times New Roman"/>
        </w:rPr>
        <w:t>. Prior treatment with anti-inflammatory drugs was not significantly associated with perforation of the pylorus compared to perforation at other GI sites.</w:t>
      </w:r>
    </w:p>
    <w:p w14:paraId="063D6D64" w14:textId="77777777" w:rsidR="0030275E" w:rsidRPr="00CA2C94" w:rsidRDefault="0030275E" w:rsidP="0030275E">
      <w:pPr>
        <w:widowControl w:val="0"/>
        <w:autoSpaceDE w:val="0"/>
        <w:autoSpaceDN w:val="0"/>
        <w:adjustRightInd w:val="0"/>
        <w:rPr>
          <w:rFonts w:cs="Times New Roman"/>
        </w:rPr>
      </w:pPr>
    </w:p>
    <w:p w14:paraId="7D9A3DF0" w14:textId="77777777" w:rsidR="0030275E" w:rsidRPr="00CA2C94" w:rsidRDefault="0030275E" w:rsidP="0030275E">
      <w:pPr>
        <w:widowControl w:val="0"/>
        <w:autoSpaceDE w:val="0"/>
        <w:autoSpaceDN w:val="0"/>
        <w:adjustRightInd w:val="0"/>
        <w:rPr>
          <w:rFonts w:cs="Times New Roman"/>
          <w:i/>
        </w:rPr>
      </w:pPr>
      <w:r>
        <w:rPr>
          <w:rFonts w:cs="Times New Roman"/>
          <w:i/>
        </w:rPr>
        <w:t xml:space="preserve">57.9% </w:t>
      </w:r>
      <w:proofErr w:type="spellStart"/>
      <w:r>
        <w:rPr>
          <w:rFonts w:cs="Times New Roman"/>
          <w:i/>
        </w:rPr>
        <w:t>vs</w:t>
      </w:r>
      <w:proofErr w:type="spellEnd"/>
      <w:r>
        <w:rPr>
          <w:rFonts w:cs="Times New Roman"/>
          <w:i/>
        </w:rPr>
        <w:t xml:space="preserve"> 12.5%</w:t>
      </w:r>
    </w:p>
    <w:p w14:paraId="21470B43" w14:textId="77777777" w:rsidR="0030275E" w:rsidRDefault="0030275E" w:rsidP="0030275E">
      <w:pPr>
        <w:pStyle w:val="ListParagraph"/>
        <w:widowControl w:val="0"/>
        <w:autoSpaceDE w:val="0"/>
        <w:autoSpaceDN w:val="0"/>
        <w:adjustRightInd w:val="0"/>
        <w:ind w:left="360"/>
        <w:rPr>
          <w:rFonts w:cs="Times New Roman"/>
        </w:rPr>
      </w:pPr>
    </w:p>
    <w:p w14:paraId="3D87D28C" w14:textId="77777777" w:rsidR="0030275E" w:rsidRDefault="0030275E" w:rsidP="00080F03">
      <w:pPr>
        <w:pStyle w:val="ListParagraph"/>
        <w:widowControl w:val="0"/>
        <w:numPr>
          <w:ilvl w:val="0"/>
          <w:numId w:val="13"/>
        </w:numPr>
        <w:autoSpaceDE w:val="0"/>
        <w:autoSpaceDN w:val="0"/>
        <w:adjustRightInd w:val="0"/>
        <w:rPr>
          <w:rFonts w:cs="Times New Roman"/>
        </w:rPr>
      </w:pPr>
      <w:r>
        <w:rPr>
          <w:rFonts w:cs="Times New Roman"/>
        </w:rPr>
        <w:t>Name some common predisposing factors reported for gastroduodenal ulcers.</w:t>
      </w:r>
    </w:p>
    <w:p w14:paraId="1EA50A18" w14:textId="77777777" w:rsidR="0030275E" w:rsidRPr="00CA2C94" w:rsidRDefault="0030275E" w:rsidP="0030275E">
      <w:pPr>
        <w:widowControl w:val="0"/>
        <w:autoSpaceDE w:val="0"/>
        <w:autoSpaceDN w:val="0"/>
        <w:adjustRightInd w:val="0"/>
        <w:rPr>
          <w:rFonts w:cs="Times New Roman"/>
          <w:i/>
        </w:rPr>
      </w:pPr>
      <w:r>
        <w:rPr>
          <w:rFonts w:cs="Times New Roman"/>
          <w:i/>
        </w:rPr>
        <w:t>NSAIDs, corticosteroids, hepatic disease, major surgery, periods of high stress, shock, renal disease, other causes of decreased gastric circulation, gastric hyperacidity, GI neoplasia, idiopathic inflammatory bowel disease</w:t>
      </w:r>
    </w:p>
    <w:p w14:paraId="70DDC694" w14:textId="77777777" w:rsidR="0030275E" w:rsidRDefault="0030275E" w:rsidP="0066390A">
      <w:pPr>
        <w:widowControl w:val="0"/>
        <w:autoSpaceDE w:val="0"/>
        <w:autoSpaceDN w:val="0"/>
        <w:adjustRightInd w:val="0"/>
        <w:rPr>
          <w:rFonts w:cs="Times New Roman"/>
          <w:i/>
        </w:rPr>
      </w:pPr>
    </w:p>
    <w:p w14:paraId="5015C361" w14:textId="77777777" w:rsidR="007D6B3A" w:rsidRDefault="007D6B3A" w:rsidP="0066390A">
      <w:pPr>
        <w:widowControl w:val="0"/>
        <w:autoSpaceDE w:val="0"/>
        <w:autoSpaceDN w:val="0"/>
        <w:adjustRightInd w:val="0"/>
        <w:rPr>
          <w:rFonts w:cs="Times New Roman"/>
          <w:i/>
        </w:rPr>
      </w:pPr>
    </w:p>
    <w:p w14:paraId="6DF53FB2" w14:textId="77777777" w:rsidR="007D6B3A" w:rsidRDefault="007D6B3A" w:rsidP="0066390A">
      <w:pPr>
        <w:widowControl w:val="0"/>
        <w:autoSpaceDE w:val="0"/>
        <w:autoSpaceDN w:val="0"/>
        <w:adjustRightInd w:val="0"/>
        <w:rPr>
          <w:rFonts w:cs="Times New Roman"/>
          <w:i/>
        </w:rPr>
      </w:pPr>
    </w:p>
    <w:p w14:paraId="7499793C" w14:textId="77777777" w:rsidR="007D6B3A" w:rsidRDefault="007D6B3A" w:rsidP="0066390A">
      <w:pPr>
        <w:widowControl w:val="0"/>
        <w:autoSpaceDE w:val="0"/>
        <w:autoSpaceDN w:val="0"/>
        <w:adjustRightInd w:val="0"/>
        <w:rPr>
          <w:rFonts w:cs="Times New Roman"/>
          <w:i/>
        </w:rPr>
      </w:pPr>
    </w:p>
    <w:p w14:paraId="3ECCF074" w14:textId="77777777" w:rsidR="007D6B3A" w:rsidRDefault="007D6B3A" w:rsidP="0066390A">
      <w:pPr>
        <w:widowControl w:val="0"/>
        <w:autoSpaceDE w:val="0"/>
        <w:autoSpaceDN w:val="0"/>
        <w:adjustRightInd w:val="0"/>
        <w:rPr>
          <w:rFonts w:cs="Times New Roman"/>
          <w:i/>
        </w:rPr>
      </w:pPr>
    </w:p>
    <w:p w14:paraId="57315D25" w14:textId="77777777" w:rsidR="007D6B3A" w:rsidRDefault="007D6B3A" w:rsidP="0066390A">
      <w:pPr>
        <w:widowControl w:val="0"/>
        <w:autoSpaceDE w:val="0"/>
        <w:autoSpaceDN w:val="0"/>
        <w:adjustRightInd w:val="0"/>
        <w:rPr>
          <w:rFonts w:cs="Times New Roman"/>
          <w:i/>
        </w:rPr>
      </w:pPr>
    </w:p>
    <w:p w14:paraId="521E302A" w14:textId="77777777" w:rsidR="006B0F1B" w:rsidRPr="002C03A2" w:rsidRDefault="006B0F1B" w:rsidP="000B0E74">
      <w:pPr>
        <w:widowControl w:val="0"/>
        <w:autoSpaceDE w:val="0"/>
        <w:autoSpaceDN w:val="0"/>
        <w:adjustRightInd w:val="0"/>
        <w:rPr>
          <w:rFonts w:cs="Times New Roman"/>
        </w:rPr>
      </w:pPr>
    </w:p>
    <w:sectPr w:rsidR="006B0F1B" w:rsidRPr="002C03A2" w:rsidSect="0066390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A1EF9"/>
    <w:multiLevelType w:val="hybridMultilevel"/>
    <w:tmpl w:val="BE5C69F2"/>
    <w:lvl w:ilvl="0" w:tplc="F6388E9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2F2F13"/>
    <w:multiLevelType w:val="hybridMultilevel"/>
    <w:tmpl w:val="3D7408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4855B6B"/>
    <w:multiLevelType w:val="hybridMultilevel"/>
    <w:tmpl w:val="DEE4720C"/>
    <w:lvl w:ilvl="0" w:tplc="93A6BF5C">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0723EA"/>
    <w:multiLevelType w:val="hybridMultilevel"/>
    <w:tmpl w:val="D9AE85C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D4A6783"/>
    <w:multiLevelType w:val="hybridMultilevel"/>
    <w:tmpl w:val="F7DEBF50"/>
    <w:lvl w:ilvl="0" w:tplc="0409000F">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B21563C"/>
    <w:multiLevelType w:val="hybridMultilevel"/>
    <w:tmpl w:val="F4B677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3BC312A"/>
    <w:multiLevelType w:val="hybridMultilevel"/>
    <w:tmpl w:val="850EF7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6B7230D"/>
    <w:multiLevelType w:val="hybridMultilevel"/>
    <w:tmpl w:val="AC8609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7216DEC"/>
    <w:multiLevelType w:val="hybridMultilevel"/>
    <w:tmpl w:val="AF6AEFE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8BD33A3"/>
    <w:multiLevelType w:val="hybridMultilevel"/>
    <w:tmpl w:val="6CD8F3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A5B3765"/>
    <w:multiLevelType w:val="hybridMultilevel"/>
    <w:tmpl w:val="9FC847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D3C49DF"/>
    <w:multiLevelType w:val="hybridMultilevel"/>
    <w:tmpl w:val="B63CB6FA"/>
    <w:lvl w:ilvl="0" w:tplc="0409000F">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E5E1D99"/>
    <w:multiLevelType w:val="hybridMultilevel"/>
    <w:tmpl w:val="44140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8"/>
  </w:num>
  <w:num w:numId="3">
    <w:abstractNumId w:val="9"/>
  </w:num>
  <w:num w:numId="4">
    <w:abstractNumId w:val="3"/>
  </w:num>
  <w:num w:numId="5">
    <w:abstractNumId w:val="0"/>
  </w:num>
  <w:num w:numId="6">
    <w:abstractNumId w:val="2"/>
  </w:num>
  <w:num w:numId="7">
    <w:abstractNumId w:val="10"/>
  </w:num>
  <w:num w:numId="8">
    <w:abstractNumId w:val="7"/>
  </w:num>
  <w:num w:numId="9">
    <w:abstractNumId w:val="6"/>
  </w:num>
  <w:num w:numId="10">
    <w:abstractNumId w:val="1"/>
  </w:num>
  <w:num w:numId="11">
    <w:abstractNumId w:val="4"/>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C22"/>
    <w:rsid w:val="00017972"/>
    <w:rsid w:val="00035A49"/>
    <w:rsid w:val="00080F03"/>
    <w:rsid w:val="000B0E74"/>
    <w:rsid w:val="00213ECB"/>
    <w:rsid w:val="002B2B6C"/>
    <w:rsid w:val="002C03A2"/>
    <w:rsid w:val="002D2444"/>
    <w:rsid w:val="002F739A"/>
    <w:rsid w:val="00301E91"/>
    <w:rsid w:val="0030275E"/>
    <w:rsid w:val="00306A34"/>
    <w:rsid w:val="0034425B"/>
    <w:rsid w:val="003829EE"/>
    <w:rsid w:val="00431B00"/>
    <w:rsid w:val="00496744"/>
    <w:rsid w:val="004A4376"/>
    <w:rsid w:val="0066390A"/>
    <w:rsid w:val="006B0F1B"/>
    <w:rsid w:val="007D6B3A"/>
    <w:rsid w:val="00826388"/>
    <w:rsid w:val="008B351C"/>
    <w:rsid w:val="009636A2"/>
    <w:rsid w:val="009979A3"/>
    <w:rsid w:val="00A12C22"/>
    <w:rsid w:val="00AC02E5"/>
    <w:rsid w:val="00AD789B"/>
    <w:rsid w:val="00CA2C94"/>
    <w:rsid w:val="00D2763D"/>
    <w:rsid w:val="00DA5EBD"/>
    <w:rsid w:val="00E00F6D"/>
    <w:rsid w:val="00F9445B"/>
    <w:rsid w:val="00FB6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05C33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2C22"/>
    <w:pPr>
      <w:ind w:left="720"/>
      <w:contextualSpacing/>
    </w:pPr>
  </w:style>
  <w:style w:type="paragraph" w:styleId="BalloonText">
    <w:name w:val="Balloon Text"/>
    <w:basedOn w:val="Normal"/>
    <w:link w:val="BalloonTextChar"/>
    <w:uiPriority w:val="99"/>
    <w:semiHidden/>
    <w:unhideWhenUsed/>
    <w:rsid w:val="00306A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6A34"/>
    <w:rPr>
      <w:rFonts w:ascii="Lucida Grande" w:hAnsi="Lucida Grande" w:cs="Lucida Grande"/>
      <w:sz w:val="18"/>
      <w:szCs w:val="18"/>
    </w:rPr>
  </w:style>
  <w:style w:type="character" w:styleId="SubtleEmphasis">
    <w:name w:val="Subtle Emphasis"/>
    <w:basedOn w:val="DefaultParagraphFont"/>
    <w:uiPriority w:val="19"/>
    <w:qFormat/>
    <w:rsid w:val="007D6B3A"/>
    <w:rPr>
      <w:i/>
      <w:iCs/>
      <w:color w:val="808080" w:themeColor="text1" w:themeTint="7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2C22"/>
    <w:pPr>
      <w:ind w:left="720"/>
      <w:contextualSpacing/>
    </w:pPr>
  </w:style>
  <w:style w:type="paragraph" w:styleId="BalloonText">
    <w:name w:val="Balloon Text"/>
    <w:basedOn w:val="Normal"/>
    <w:link w:val="BalloonTextChar"/>
    <w:uiPriority w:val="99"/>
    <w:semiHidden/>
    <w:unhideWhenUsed/>
    <w:rsid w:val="00306A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6A34"/>
    <w:rPr>
      <w:rFonts w:ascii="Lucida Grande" w:hAnsi="Lucida Grande" w:cs="Lucida Grande"/>
      <w:sz w:val="18"/>
      <w:szCs w:val="18"/>
    </w:rPr>
  </w:style>
  <w:style w:type="character" w:styleId="SubtleEmphasis">
    <w:name w:val="Subtle Emphasis"/>
    <w:basedOn w:val="DefaultParagraphFont"/>
    <w:uiPriority w:val="19"/>
    <w:qFormat/>
    <w:rsid w:val="007D6B3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408</Words>
  <Characters>2326</Characters>
  <Application>Microsoft Macintosh Word</Application>
  <DocSecurity>0</DocSecurity>
  <Lines>19</Lines>
  <Paragraphs>5</Paragraphs>
  <ScaleCrop>false</ScaleCrop>
  <Company/>
  <LinksUpToDate>false</LinksUpToDate>
  <CharactersWithSpaces>2729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Di M</dc:creator>
  <cp:keywords/>
  <dc:description/>
  <cp:lastModifiedBy>F Di M</cp:lastModifiedBy>
  <cp:revision>6</cp:revision>
  <dcterms:created xsi:type="dcterms:W3CDTF">2014-08-10T20:01:00Z</dcterms:created>
  <dcterms:modified xsi:type="dcterms:W3CDTF">2014-08-12T11:45:00Z</dcterms:modified>
</cp:coreProperties>
</file>