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996" w:rsidRDefault="003A2BCF" w:rsidP="003A2BCF">
      <w:pPr>
        <w:rPr>
          <w:b/>
          <w:bCs/>
        </w:rPr>
      </w:pPr>
      <w:r w:rsidRPr="003A2BCF">
        <w:rPr>
          <w:b/>
          <w:bCs/>
        </w:rPr>
        <w:t>Clinical Management of Flail Chest</w:t>
      </w:r>
      <w:r>
        <w:rPr>
          <w:b/>
          <w:bCs/>
        </w:rPr>
        <w:t xml:space="preserve"> </w:t>
      </w:r>
      <w:r w:rsidRPr="003A2BCF">
        <w:rPr>
          <w:b/>
          <w:bCs/>
        </w:rPr>
        <w:t>in Dogs and Cats: A Retrospective</w:t>
      </w:r>
      <w:r>
        <w:rPr>
          <w:b/>
          <w:bCs/>
        </w:rPr>
        <w:t xml:space="preserve"> </w:t>
      </w:r>
      <w:r w:rsidRPr="003A2BCF">
        <w:rPr>
          <w:b/>
          <w:bCs/>
        </w:rPr>
        <w:t>Study of 24 Cases (1989-1999)</w:t>
      </w:r>
    </w:p>
    <w:p w:rsidR="003A2BCF" w:rsidRDefault="003A2BCF" w:rsidP="003A2BCF">
      <w:pPr>
        <w:rPr>
          <w:b/>
          <w:bCs/>
        </w:rPr>
      </w:pPr>
    </w:p>
    <w:p w:rsidR="003A2BCF" w:rsidRDefault="003A2BCF" w:rsidP="0096487E">
      <w:pPr>
        <w:pStyle w:val="ListParagraph"/>
        <w:numPr>
          <w:ilvl w:val="0"/>
          <w:numId w:val="1"/>
        </w:numPr>
      </w:pPr>
      <w:r w:rsidRPr="003A2BCF">
        <w:t>Flail segment stabilization was performed in nine, and 15 were treated with no stabilization.</w:t>
      </w:r>
      <w:r w:rsidR="00B2266E">
        <w:t xml:space="preserve"> </w:t>
      </w:r>
      <w:r w:rsidRPr="003A2BCF">
        <w:t>Statistical analysis using multiple data permutations evaluating all combinations failed</w:t>
      </w:r>
      <w:r w:rsidR="00B2266E">
        <w:t xml:space="preserve"> </w:t>
      </w:r>
      <w:r w:rsidRPr="003A2BCF">
        <w:t xml:space="preserve">to reveal a significant difference in outcome between stabilized and </w:t>
      </w:r>
      <w:proofErr w:type="spellStart"/>
      <w:r w:rsidRPr="003A2BCF">
        <w:t>unstabilized</w:t>
      </w:r>
      <w:proofErr w:type="spellEnd"/>
      <w:r w:rsidRPr="003A2BCF">
        <w:t xml:space="preserve"> cases</w:t>
      </w:r>
      <w:r w:rsidR="00B2266E">
        <w:t>.</w:t>
      </w:r>
    </w:p>
    <w:p w:rsidR="00B2266E" w:rsidRDefault="00B2266E" w:rsidP="001508EF">
      <w:pPr>
        <w:pStyle w:val="ListParagraph"/>
        <w:numPr>
          <w:ilvl w:val="0"/>
          <w:numId w:val="1"/>
        </w:numPr>
      </w:pPr>
      <w:r>
        <w:t>Flail chest exists when the intrinsic costal arch support of a section of</w:t>
      </w:r>
      <w:r>
        <w:t xml:space="preserve"> </w:t>
      </w:r>
      <w:r>
        <w:t>the thoracic wall has been lost due to multiple (a minimum of two) fractures</w:t>
      </w:r>
      <w:r>
        <w:t xml:space="preserve"> </w:t>
      </w:r>
      <w:r>
        <w:t>of at least two adjacent ribs. The section is said to “flail” asynchronously</w:t>
      </w:r>
      <w:r>
        <w:t xml:space="preserve"> </w:t>
      </w:r>
      <w:r>
        <w:t>with the normal motion of the thorax during respiration. This</w:t>
      </w:r>
      <w:r>
        <w:t xml:space="preserve"> </w:t>
      </w:r>
      <w:r>
        <w:t xml:space="preserve">“flailing” motion is </w:t>
      </w:r>
      <w:proofErr w:type="spellStart"/>
      <w:r>
        <w:t>paradoxic</w:t>
      </w:r>
      <w:proofErr w:type="spellEnd"/>
      <w:r>
        <w:t xml:space="preserve"> with normal thoracic wall movement and</w:t>
      </w:r>
      <w:r>
        <w:t xml:space="preserve"> </w:t>
      </w:r>
      <w:r>
        <w:t>is characterized by inward displacement during inspiration and outward</w:t>
      </w:r>
      <w:r>
        <w:t xml:space="preserve"> </w:t>
      </w:r>
      <w:r>
        <w:t>displacement during expiration.</w:t>
      </w:r>
    </w:p>
    <w:p w:rsidR="00311FE2" w:rsidRPr="00311FE2" w:rsidRDefault="00311FE2" w:rsidP="00311FE2">
      <w:pPr>
        <w:pStyle w:val="ListParagraph"/>
        <w:numPr>
          <w:ilvl w:val="0"/>
          <w:numId w:val="1"/>
        </w:numPr>
      </w:pPr>
      <w:r w:rsidRPr="00311FE2">
        <w:t>In flail chest we can see respiratory distress for a few reasons.  The first cause is often secondary to the inciting trauma which caused the flail segment.  This can cause pulmonary contusions in this area and inability to appropriately deliver oxygen to the area that may have normal blood flow, resulting in V/Q mismatch.</w:t>
      </w:r>
    </w:p>
    <w:p w:rsidR="00311FE2" w:rsidRPr="00311FE2" w:rsidRDefault="00311FE2" w:rsidP="00311FE2">
      <w:pPr>
        <w:pStyle w:val="ListParagraph"/>
        <w:numPr>
          <w:ilvl w:val="0"/>
          <w:numId w:val="1"/>
        </w:numPr>
      </w:pPr>
      <w:r w:rsidRPr="00311FE2">
        <w:t xml:space="preserve">The second is due to the </w:t>
      </w:r>
      <w:proofErr w:type="spellStart"/>
      <w:r w:rsidRPr="00311FE2">
        <w:t>paradoxic</w:t>
      </w:r>
      <w:proofErr w:type="spellEnd"/>
      <w:r w:rsidRPr="00311FE2">
        <w:t xml:space="preserve"> movement of the flail segment which causes pendulous airflow between lungs as a result of the loss of thoracic wall integrity (</w:t>
      </w:r>
      <w:proofErr w:type="spellStart"/>
      <w:r w:rsidRPr="00311FE2">
        <w:t>Pendelluft</w:t>
      </w:r>
      <w:proofErr w:type="spellEnd"/>
      <w:r w:rsidRPr="00311FE2">
        <w:t xml:space="preserve"> theory). The air in the lungs beneath the flail segment flows across to the lung in the opposite </w:t>
      </w:r>
      <w:proofErr w:type="spellStart"/>
      <w:r w:rsidRPr="00311FE2">
        <w:t>hemithorax</w:t>
      </w:r>
      <w:proofErr w:type="spellEnd"/>
      <w:r w:rsidRPr="00311FE2">
        <w:t xml:space="preserve"> during inspiration and then back again during expiration. The abnormal airflow was said to contribute to an increase in the physiological “dead space.” When this is combined with decreased vital and functional residual capacities, decreased pulmonary compliance, and increased airway resistance resulting from the flail segment, severe respiratory distress may result.</w:t>
      </w:r>
    </w:p>
    <w:p w:rsidR="00311FE2" w:rsidRPr="00331C4E" w:rsidRDefault="00331C4E" w:rsidP="00331C4E">
      <w:pPr>
        <w:rPr>
          <w:b/>
        </w:rPr>
      </w:pPr>
      <w:r w:rsidRPr="00331C4E">
        <w:rPr>
          <w:b/>
        </w:rPr>
        <w:t>Perioperative survival rates after surgery</w:t>
      </w:r>
      <w:r w:rsidRPr="00331C4E">
        <w:rPr>
          <w:b/>
        </w:rPr>
        <w:t xml:space="preserve"> </w:t>
      </w:r>
      <w:r w:rsidRPr="00331C4E">
        <w:rPr>
          <w:b/>
        </w:rPr>
        <w:t>for diaphragmatic hernia in dogs and cats:</w:t>
      </w:r>
      <w:r w:rsidRPr="00331C4E">
        <w:rPr>
          <w:b/>
        </w:rPr>
        <w:t xml:space="preserve"> </w:t>
      </w:r>
      <w:r w:rsidRPr="00331C4E">
        <w:rPr>
          <w:b/>
        </w:rPr>
        <w:t>92 cases (1990–2002)</w:t>
      </w:r>
    </w:p>
    <w:p w:rsidR="00331C4E" w:rsidRDefault="00331C4E" w:rsidP="00097922">
      <w:pPr>
        <w:pStyle w:val="ListParagraph"/>
        <w:numPr>
          <w:ilvl w:val="0"/>
          <w:numId w:val="2"/>
        </w:numPr>
      </w:pPr>
      <w:r>
        <w:t>Data for acute cases (68 dogs and cats) were</w:t>
      </w:r>
      <w:r>
        <w:t xml:space="preserve"> </w:t>
      </w:r>
      <w:r>
        <w:t>analyzed separately. Sixty-three (92.6%) patients with</w:t>
      </w:r>
      <w:r>
        <w:t xml:space="preserve"> </w:t>
      </w:r>
      <w:r>
        <w:t>acute diaphragmatic hernia received surgical intervention</w:t>
      </w:r>
      <w:r>
        <w:t xml:space="preserve"> </w:t>
      </w:r>
      <w:r>
        <w:t>within 24 hours of admission to the hospital,</w:t>
      </w:r>
      <w:r>
        <w:t xml:space="preserve"> </w:t>
      </w:r>
      <w:r>
        <w:t>and 59 (93.7%) of these patients were discharged</w:t>
      </w:r>
      <w:r>
        <w:t xml:space="preserve"> </w:t>
      </w:r>
      <w:r>
        <w:t>alive. Twenty-nine (42.6%) patients with acute</w:t>
      </w:r>
      <w:r>
        <w:t xml:space="preserve"> </w:t>
      </w:r>
      <w:r>
        <w:t>diaphragmatic hernia received surgical intervention</w:t>
      </w:r>
      <w:r>
        <w:t xml:space="preserve"> </w:t>
      </w:r>
      <w:r>
        <w:t>within 24 hours of trauma, and 26 of 29 (89.7%)</w:t>
      </w:r>
      <w:r>
        <w:t xml:space="preserve"> </w:t>
      </w:r>
      <w:r>
        <w:t>patients were discharged alive</w:t>
      </w:r>
    </w:p>
    <w:p w:rsidR="00331C4E" w:rsidRDefault="00331C4E" w:rsidP="007F2EEB">
      <w:pPr>
        <w:pStyle w:val="ListParagraph"/>
        <w:numPr>
          <w:ilvl w:val="0"/>
          <w:numId w:val="2"/>
        </w:numPr>
      </w:pPr>
      <w:r>
        <w:t>Dyspnea was the</w:t>
      </w:r>
      <w:r>
        <w:t xml:space="preserve"> </w:t>
      </w:r>
      <w:r>
        <w:t>most frequently reported clinical sign among dogs</w:t>
      </w:r>
      <w:r>
        <w:t xml:space="preserve"> </w:t>
      </w:r>
      <w:r>
        <w:t>(26/63 [41.3%]) and cats (21/29 [72.4%]) in this</w:t>
      </w:r>
      <w:r>
        <w:t xml:space="preserve"> </w:t>
      </w:r>
      <w:r>
        <w:t>series.</w:t>
      </w:r>
    </w:p>
    <w:p w:rsidR="00331C4E" w:rsidRDefault="00331C4E" w:rsidP="00EA544C">
      <w:pPr>
        <w:pStyle w:val="ListParagraph"/>
        <w:numPr>
          <w:ilvl w:val="0"/>
          <w:numId w:val="2"/>
        </w:numPr>
      </w:pPr>
      <w:r>
        <w:t>These findings suggest that surgical intervention</w:t>
      </w:r>
      <w:r>
        <w:t xml:space="preserve"> </w:t>
      </w:r>
      <w:r>
        <w:t>within 24 hours of diaphragmatic hernia may not</w:t>
      </w:r>
      <w:r>
        <w:t xml:space="preserve"> </w:t>
      </w:r>
      <w:r>
        <w:t>have adversely affected perioperative survival rate of</w:t>
      </w:r>
      <w:r>
        <w:t xml:space="preserve"> </w:t>
      </w:r>
      <w:r>
        <w:t xml:space="preserve">dogs and cats that received </w:t>
      </w:r>
      <w:proofErr w:type="spellStart"/>
      <w:r>
        <w:t>herniorrhaphy</w:t>
      </w:r>
      <w:proofErr w:type="spellEnd"/>
      <w:r>
        <w:t xml:space="preserve">. </w:t>
      </w:r>
      <w:r>
        <w:t xml:space="preserve">These findings are </w:t>
      </w:r>
      <w:r>
        <w:t xml:space="preserve">contrary to published reports </w:t>
      </w:r>
      <w:r>
        <w:t>that recommend 24 to 48 hours of stabilization prior to</w:t>
      </w:r>
      <w:r>
        <w:t xml:space="preserve"> </w:t>
      </w:r>
      <w:r>
        <w:t>surgery on the basis of poor perioperative survival outcomes</w:t>
      </w:r>
      <w:r>
        <w:t xml:space="preserve"> </w:t>
      </w:r>
      <w:r>
        <w:t>in animals that receive early surgical intervention</w:t>
      </w:r>
    </w:p>
    <w:p w:rsidR="00331C4E" w:rsidRDefault="00331C4E" w:rsidP="00331C4E"/>
    <w:p w:rsidR="00331C4E" w:rsidRDefault="00331C4E" w:rsidP="00331C4E"/>
    <w:p w:rsidR="00331C4E" w:rsidRDefault="00331C4E" w:rsidP="00331C4E"/>
    <w:p w:rsidR="00331C4E" w:rsidRDefault="00331C4E" w:rsidP="00331C4E"/>
    <w:p w:rsidR="00331C4E" w:rsidRDefault="00331C4E" w:rsidP="00331C4E">
      <w:r>
        <w:lastRenderedPageBreak/>
        <w:t>Questions:</w:t>
      </w:r>
    </w:p>
    <w:p w:rsidR="00331C4E" w:rsidRDefault="00331C4E" w:rsidP="00331C4E">
      <w:r>
        <w:t>1) What is the definition of a flail chest?</w:t>
      </w:r>
    </w:p>
    <w:p w:rsidR="00331C4E" w:rsidRDefault="00331C4E" w:rsidP="00331C4E"/>
    <w:p w:rsidR="00D47EE1" w:rsidRDefault="00D47EE1" w:rsidP="00331C4E"/>
    <w:p w:rsidR="00331C4E" w:rsidRDefault="00331C4E" w:rsidP="00331C4E">
      <w:r>
        <w:t xml:space="preserve">2) True or </w:t>
      </w:r>
      <w:r w:rsidRPr="00D47EE1">
        <w:t>False</w:t>
      </w:r>
      <w:r>
        <w:t xml:space="preserve">: Surgical stabilization </w:t>
      </w:r>
      <w:r w:rsidR="00D47EE1">
        <w:t xml:space="preserve">of flail chest </w:t>
      </w:r>
      <w:r>
        <w:t>results in an improved survival rate</w:t>
      </w:r>
    </w:p>
    <w:p w:rsidR="00331C4E" w:rsidRDefault="00331C4E" w:rsidP="00331C4E"/>
    <w:p w:rsidR="00331C4E" w:rsidRDefault="00331C4E" w:rsidP="00331C4E">
      <w:r>
        <w:t xml:space="preserve">3) </w:t>
      </w:r>
      <w:r>
        <w:t xml:space="preserve">True or </w:t>
      </w:r>
      <w:r w:rsidRPr="00D47EE1">
        <w:t>False</w:t>
      </w:r>
      <w:r>
        <w:t xml:space="preserve">: Surgical stabilization </w:t>
      </w:r>
      <w:r w:rsidR="00D47EE1">
        <w:t xml:space="preserve">of flail chest </w:t>
      </w:r>
      <w:r>
        <w:t xml:space="preserve">results in </w:t>
      </w:r>
      <w:r w:rsidR="00D47EE1">
        <w:t>decreased complication rate</w:t>
      </w:r>
    </w:p>
    <w:p w:rsidR="00D47EE1" w:rsidRDefault="00D47EE1" w:rsidP="00331C4E"/>
    <w:p w:rsidR="00D47EE1" w:rsidRDefault="00D47EE1" w:rsidP="00331C4E">
      <w:r>
        <w:t>4) List 2 reasons for respiratory distress in flail chest</w:t>
      </w:r>
    </w:p>
    <w:p w:rsidR="00D47EE1" w:rsidRDefault="00D47EE1" w:rsidP="00331C4E"/>
    <w:p w:rsidR="00D47EE1" w:rsidRDefault="00D47EE1" w:rsidP="00331C4E"/>
    <w:p w:rsidR="00D47EE1" w:rsidRDefault="00D47EE1" w:rsidP="00331C4E"/>
    <w:p w:rsidR="00D47EE1" w:rsidRDefault="00D47EE1" w:rsidP="00331C4E"/>
    <w:p w:rsidR="00D47EE1" w:rsidRDefault="00D47EE1" w:rsidP="00331C4E">
      <w:r>
        <w:t>5) What is the most common clinical sign in patient with diaphragmatic hernia?</w:t>
      </w:r>
    </w:p>
    <w:p w:rsidR="00D47EE1" w:rsidRDefault="00D47EE1" w:rsidP="00331C4E">
      <w:r>
        <w:tab/>
        <w:t>a. Tachycardia</w:t>
      </w:r>
    </w:p>
    <w:p w:rsidR="00D47EE1" w:rsidRDefault="00D47EE1" w:rsidP="00331C4E">
      <w:r>
        <w:tab/>
        <w:t>b. Tachypnea</w:t>
      </w:r>
    </w:p>
    <w:p w:rsidR="00D47EE1" w:rsidRDefault="00D47EE1" w:rsidP="00331C4E">
      <w:r>
        <w:tab/>
        <w:t>c. Hyperthermia</w:t>
      </w:r>
    </w:p>
    <w:p w:rsidR="00D47EE1" w:rsidRDefault="00D47EE1" w:rsidP="00331C4E">
      <w:r>
        <w:tab/>
        <w:t>d. Dull lung sounds</w:t>
      </w:r>
    </w:p>
    <w:p w:rsidR="00D47EE1" w:rsidRDefault="00D47EE1" w:rsidP="00331C4E"/>
    <w:p w:rsidR="00D47EE1" w:rsidRPr="003A2BCF" w:rsidRDefault="00D47EE1" w:rsidP="00331C4E">
      <w:r>
        <w:t>6) True or False: Patients should be stabilized for 24 to 48 hours prior to repair of acute diaphragmatic hernia.</w:t>
      </w:r>
    </w:p>
    <w:p w:rsidR="00331C4E" w:rsidRDefault="00331C4E" w:rsidP="00331C4E"/>
    <w:p w:rsidR="00D47EE1" w:rsidRDefault="00D47EE1" w:rsidP="00331C4E"/>
    <w:p w:rsidR="00D47EE1" w:rsidRDefault="00D47EE1" w:rsidP="00331C4E"/>
    <w:p w:rsidR="00D47EE1" w:rsidRDefault="00D47EE1" w:rsidP="00331C4E"/>
    <w:p w:rsidR="00D47EE1" w:rsidRDefault="00D47EE1" w:rsidP="00331C4E"/>
    <w:p w:rsidR="00D47EE1" w:rsidRDefault="00D47EE1" w:rsidP="00331C4E"/>
    <w:p w:rsidR="00D47EE1" w:rsidRDefault="00D47EE1" w:rsidP="00331C4E"/>
    <w:p w:rsidR="00D47EE1" w:rsidRDefault="00D47EE1" w:rsidP="00331C4E"/>
    <w:p w:rsidR="00D47EE1" w:rsidRDefault="00D47EE1" w:rsidP="00D47EE1">
      <w:r>
        <w:lastRenderedPageBreak/>
        <w:t>Questions</w:t>
      </w:r>
      <w:r>
        <w:t xml:space="preserve"> and Answers</w:t>
      </w:r>
      <w:r>
        <w:t>:</w:t>
      </w:r>
    </w:p>
    <w:p w:rsidR="00D47EE1" w:rsidRDefault="00D47EE1" w:rsidP="00D47EE1">
      <w:r>
        <w:t>1) What is the definition of a flail chest?</w:t>
      </w:r>
    </w:p>
    <w:p w:rsidR="00D47EE1" w:rsidRPr="00D47EE1" w:rsidRDefault="00D47EE1" w:rsidP="00D47EE1">
      <w:pPr>
        <w:rPr>
          <w:i/>
        </w:rPr>
      </w:pPr>
      <w:r w:rsidRPr="00D47EE1">
        <w:rPr>
          <w:i/>
        </w:rPr>
        <w:t xml:space="preserve">- Flail chest exists when the intrinsic costal arch support of a section of the thoracic wall has been lost due to multiple (a minimum of two) fractures of at least two adjacent ribs. The section is said to “flail” asynchronously with the normal motion of the thorax during respiration. This “flailing” motion is </w:t>
      </w:r>
      <w:proofErr w:type="spellStart"/>
      <w:r w:rsidRPr="00D47EE1">
        <w:rPr>
          <w:i/>
        </w:rPr>
        <w:t>paradoxic</w:t>
      </w:r>
      <w:proofErr w:type="spellEnd"/>
      <w:r w:rsidRPr="00D47EE1">
        <w:rPr>
          <w:i/>
        </w:rPr>
        <w:t xml:space="preserve"> with normal thoracic wall movement and is characterized by inward displacement during inspiration and outward displacement during expiration</w:t>
      </w:r>
    </w:p>
    <w:p w:rsidR="00D47EE1" w:rsidRDefault="00D47EE1" w:rsidP="00D47EE1"/>
    <w:p w:rsidR="00D47EE1" w:rsidRDefault="00D47EE1" w:rsidP="00D47EE1">
      <w:r>
        <w:t>2) True or False: Surgical stabilization results in an improved survival rate</w:t>
      </w:r>
    </w:p>
    <w:p w:rsidR="00D47EE1" w:rsidRDefault="00D47EE1" w:rsidP="00D47EE1"/>
    <w:p w:rsidR="00D47EE1" w:rsidRDefault="00D47EE1" w:rsidP="00D47EE1">
      <w:r>
        <w:t xml:space="preserve">3) True or </w:t>
      </w:r>
      <w:r w:rsidRPr="00D47EE1">
        <w:rPr>
          <w:b/>
        </w:rPr>
        <w:t>False</w:t>
      </w:r>
      <w:r>
        <w:t>: Surgical stabilization results in decreased complication rate</w:t>
      </w:r>
    </w:p>
    <w:p w:rsidR="00D47EE1" w:rsidRDefault="00D47EE1" w:rsidP="00D47EE1"/>
    <w:p w:rsidR="00D47EE1" w:rsidRDefault="00D47EE1" w:rsidP="00D47EE1">
      <w:r>
        <w:t xml:space="preserve">4) List </w:t>
      </w:r>
      <w:r>
        <w:t>2</w:t>
      </w:r>
      <w:r>
        <w:t xml:space="preserve"> reasons for respiratory distress in flail chest</w:t>
      </w:r>
    </w:p>
    <w:p w:rsidR="00D47EE1" w:rsidRPr="00311FE2" w:rsidRDefault="00D47EE1" w:rsidP="00D47EE1">
      <w:r>
        <w:t>- P</w:t>
      </w:r>
      <w:r w:rsidRPr="00311FE2">
        <w:t>ulmonary contusions in this area and inability to appropriately deliver oxygen to the area that may have normal blood flow, resulting in V/Q mismatch.</w:t>
      </w:r>
    </w:p>
    <w:p w:rsidR="00D47EE1" w:rsidRPr="00311FE2" w:rsidRDefault="00D47EE1" w:rsidP="00D47EE1">
      <w:r>
        <w:t xml:space="preserve">- </w:t>
      </w:r>
      <w:r w:rsidRPr="00311FE2">
        <w:t xml:space="preserve">The second is due to the </w:t>
      </w:r>
      <w:proofErr w:type="spellStart"/>
      <w:r w:rsidRPr="00311FE2">
        <w:t>paradoxic</w:t>
      </w:r>
      <w:proofErr w:type="spellEnd"/>
      <w:r w:rsidRPr="00311FE2">
        <w:t xml:space="preserve"> movement of the flail segment which causes pendulous airflow between lungs as a result of the loss of thoracic wall integrity (</w:t>
      </w:r>
      <w:proofErr w:type="spellStart"/>
      <w:r w:rsidRPr="00311FE2">
        <w:t>Pendelluft</w:t>
      </w:r>
      <w:proofErr w:type="spellEnd"/>
      <w:r w:rsidRPr="00311FE2">
        <w:t xml:space="preserve"> theory). The air in the lungs beneath the flail segment flows across to the lung in the opposite </w:t>
      </w:r>
      <w:proofErr w:type="spellStart"/>
      <w:r w:rsidRPr="00311FE2">
        <w:t>hemithorax</w:t>
      </w:r>
      <w:proofErr w:type="spellEnd"/>
      <w:r w:rsidRPr="00311FE2">
        <w:t xml:space="preserve"> during inspiration and then back again during expiration. The abnormal airflow was said to contribute to an increase in the physiological “dead space.” When this is combined with decreased vital and functional residual capacities, decreased pulmonary compliance, and increased airway resistance resulting from the flail segment, severe respiratory distress may result.</w:t>
      </w:r>
    </w:p>
    <w:p w:rsidR="00D47EE1" w:rsidRDefault="00D47EE1" w:rsidP="00D47EE1"/>
    <w:p w:rsidR="00D47EE1" w:rsidRDefault="00D47EE1" w:rsidP="00D47EE1">
      <w:r>
        <w:t>5) What is the most common clinical sign in patient with diaphragmatic hernia?</w:t>
      </w:r>
    </w:p>
    <w:p w:rsidR="00D47EE1" w:rsidRDefault="00D47EE1" w:rsidP="00D47EE1">
      <w:r>
        <w:tab/>
        <w:t>a. Tachycardia</w:t>
      </w:r>
    </w:p>
    <w:p w:rsidR="00D47EE1" w:rsidRDefault="00D47EE1" w:rsidP="00D47EE1">
      <w:r>
        <w:tab/>
        <w:t xml:space="preserve">b. </w:t>
      </w:r>
      <w:r w:rsidRPr="00D47EE1">
        <w:rPr>
          <w:b/>
        </w:rPr>
        <w:t>Tachypnea</w:t>
      </w:r>
    </w:p>
    <w:p w:rsidR="00D47EE1" w:rsidRDefault="00D47EE1" w:rsidP="00D47EE1">
      <w:r>
        <w:tab/>
        <w:t>c. Hyperthermia</w:t>
      </w:r>
    </w:p>
    <w:p w:rsidR="00D47EE1" w:rsidRDefault="00D47EE1" w:rsidP="00D47EE1">
      <w:r>
        <w:tab/>
        <w:t>d. Dull lung sounds</w:t>
      </w:r>
    </w:p>
    <w:p w:rsidR="00D47EE1" w:rsidRDefault="00D47EE1" w:rsidP="00D47EE1"/>
    <w:p w:rsidR="00D47EE1" w:rsidRPr="003A2BCF" w:rsidRDefault="00D47EE1" w:rsidP="00D47EE1">
      <w:r>
        <w:t xml:space="preserve">6) True or </w:t>
      </w:r>
      <w:bookmarkStart w:id="0" w:name="_GoBack"/>
      <w:r w:rsidRPr="00D47EE1">
        <w:rPr>
          <w:b/>
        </w:rPr>
        <w:t>False</w:t>
      </w:r>
      <w:bookmarkEnd w:id="0"/>
      <w:r>
        <w:t>: Patients should be stabilized for 24 to 48 hours prior to repair of acute diaphragmatic hernia.</w:t>
      </w:r>
    </w:p>
    <w:p w:rsidR="00D47EE1" w:rsidRPr="003A2BCF" w:rsidRDefault="00D47EE1" w:rsidP="00331C4E"/>
    <w:sectPr w:rsidR="00D47EE1" w:rsidRPr="003A2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A1456"/>
    <w:multiLevelType w:val="hybridMultilevel"/>
    <w:tmpl w:val="C702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BB55F6"/>
    <w:multiLevelType w:val="hybridMultilevel"/>
    <w:tmpl w:val="EDDE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CF"/>
    <w:rsid w:val="00163996"/>
    <w:rsid w:val="00311FE2"/>
    <w:rsid w:val="00331C4E"/>
    <w:rsid w:val="003A2BCF"/>
    <w:rsid w:val="00B2266E"/>
    <w:rsid w:val="00D47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48968-02AF-42B0-ACC0-015E0DEF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3</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1</cp:revision>
  <dcterms:created xsi:type="dcterms:W3CDTF">2014-10-19T18:03:00Z</dcterms:created>
  <dcterms:modified xsi:type="dcterms:W3CDTF">2014-10-19T23:22:00Z</dcterms:modified>
</cp:coreProperties>
</file>