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3DCF48" w14:textId="77777777" w:rsidR="00A21216" w:rsidRPr="00A22987" w:rsidRDefault="00A21216" w:rsidP="00A21216">
      <w:pPr>
        <w:widowControl w:val="0"/>
        <w:autoSpaceDE w:val="0"/>
        <w:autoSpaceDN w:val="0"/>
        <w:adjustRightInd w:val="0"/>
        <w:spacing w:after="240"/>
        <w:rPr>
          <w:rFonts w:ascii="Times New Roman" w:hAnsi="Times New Roman" w:cs="Times New Roman"/>
          <w:b/>
          <w:bCs/>
          <w:sz w:val="20"/>
          <w:szCs w:val="20"/>
        </w:rPr>
      </w:pPr>
      <w:r w:rsidRPr="00A22987">
        <w:rPr>
          <w:rFonts w:ascii="Times New Roman" w:hAnsi="Times New Roman" w:cs="Times New Roman"/>
          <w:b/>
          <w:bCs/>
          <w:sz w:val="20"/>
          <w:szCs w:val="20"/>
        </w:rPr>
        <w:t>BR July 21 2014 Pathophysiology of microcirculatory dysfunction</w:t>
      </w:r>
      <w:r w:rsidRPr="00A22987">
        <w:rPr>
          <w:rFonts w:ascii="Times New Roman" w:hAnsi="Times New Roman" w:cs="Times New Roman"/>
          <w:sz w:val="20"/>
          <w:szCs w:val="20"/>
        </w:rPr>
        <w:t xml:space="preserve"> </w:t>
      </w:r>
      <w:r w:rsidRPr="00A22987">
        <w:rPr>
          <w:rFonts w:ascii="Times New Roman" w:hAnsi="Times New Roman" w:cs="Times New Roman"/>
          <w:b/>
          <w:bCs/>
          <w:sz w:val="20"/>
          <w:szCs w:val="20"/>
        </w:rPr>
        <w:t>and the pathogenesis of septic shock</w:t>
      </w:r>
    </w:p>
    <w:p w14:paraId="08720E67" w14:textId="7EEDB605" w:rsidR="0096157F" w:rsidRPr="00A22987" w:rsidRDefault="0096157F" w:rsidP="0096157F">
      <w:pPr>
        <w:pStyle w:val="NormalWeb"/>
        <w:rPr>
          <w:rFonts w:ascii="Times New Roman" w:hAnsi="Times New Roman"/>
        </w:rPr>
      </w:pPr>
      <w:r w:rsidRPr="00A22987">
        <w:rPr>
          <w:rFonts w:ascii="Times New Roman" w:hAnsi="Times New Roman"/>
        </w:rPr>
        <w:t xml:space="preserve">Septic shock is characterized by profound hemodynamic alterations associated with organ dysfunction. These hemodynamic alterations include some degree of </w:t>
      </w:r>
      <w:proofErr w:type="spellStart"/>
      <w:r w:rsidRPr="00A22987">
        <w:rPr>
          <w:rFonts w:ascii="Times New Roman" w:hAnsi="Times New Roman"/>
          <w:color w:val="3366FF"/>
        </w:rPr>
        <w:t>hypovolemia</w:t>
      </w:r>
      <w:proofErr w:type="spellEnd"/>
      <w:r w:rsidRPr="00A22987">
        <w:rPr>
          <w:rFonts w:ascii="Times New Roman" w:hAnsi="Times New Roman"/>
        </w:rPr>
        <w:t xml:space="preserve"> and a </w:t>
      </w:r>
      <w:r w:rsidRPr="00A22987">
        <w:rPr>
          <w:rFonts w:ascii="Times New Roman" w:hAnsi="Times New Roman"/>
          <w:color w:val="3366FF"/>
        </w:rPr>
        <w:t>decrease in vascular tone</w:t>
      </w:r>
      <w:r w:rsidRPr="00A22987">
        <w:rPr>
          <w:rFonts w:ascii="Times New Roman" w:hAnsi="Times New Roman"/>
        </w:rPr>
        <w:t xml:space="preserve"> and </w:t>
      </w:r>
      <w:r w:rsidRPr="00A22987">
        <w:rPr>
          <w:rFonts w:ascii="Times New Roman" w:hAnsi="Times New Roman"/>
          <w:color w:val="3366FF"/>
        </w:rPr>
        <w:t>myocardial depression</w:t>
      </w:r>
      <w:r w:rsidRPr="00A22987">
        <w:rPr>
          <w:rFonts w:ascii="Times New Roman" w:hAnsi="Times New Roman"/>
        </w:rPr>
        <w:t xml:space="preserve">. </w:t>
      </w:r>
    </w:p>
    <w:p w14:paraId="7959F50B" w14:textId="13F904B8" w:rsidR="00D07A43" w:rsidRPr="00A22987" w:rsidRDefault="00D07A43" w:rsidP="00D07A43">
      <w:pPr>
        <w:pStyle w:val="NormalWeb"/>
        <w:rPr>
          <w:rFonts w:ascii="Times New Roman" w:hAnsi="Times New Roman"/>
        </w:rPr>
      </w:pPr>
      <w:r w:rsidRPr="00A22987">
        <w:rPr>
          <w:rFonts w:ascii="Times New Roman" w:hAnsi="Times New Roman"/>
        </w:rPr>
        <w:t>Sepsis is associated with a decrease in capillary density in association with an increase in heterogeneity of perfusion because of the presence of intermittently or not perfused capillaries in close proximity to well perfused capillaries</w:t>
      </w:r>
      <w:r w:rsidR="00F632FD" w:rsidRPr="00A22987">
        <w:rPr>
          <w:rFonts w:ascii="Times New Roman" w:hAnsi="Times New Roman"/>
        </w:rPr>
        <w:t>.</w:t>
      </w:r>
    </w:p>
    <w:p w14:paraId="0750B872" w14:textId="011103AC" w:rsidR="00367503" w:rsidRPr="00A22987" w:rsidRDefault="00367503" w:rsidP="00367503">
      <w:pPr>
        <w:pStyle w:val="NormalWeb"/>
        <w:rPr>
          <w:rFonts w:ascii="Times New Roman" w:hAnsi="Times New Roman"/>
        </w:rPr>
      </w:pPr>
      <w:r w:rsidRPr="00A22987">
        <w:rPr>
          <w:rFonts w:ascii="Times New Roman" w:hAnsi="Times New Roman"/>
        </w:rPr>
        <w:t xml:space="preserve">The decreased capillary density results in an increased diffusion distance for oxygen. More importantly, </w:t>
      </w:r>
      <w:proofErr w:type="spellStart"/>
      <w:r w:rsidRPr="00A22987">
        <w:rPr>
          <w:rFonts w:ascii="Times New Roman" w:hAnsi="Times New Roman"/>
        </w:rPr>
        <w:t>microvascular</w:t>
      </w:r>
      <w:proofErr w:type="spellEnd"/>
      <w:r w:rsidRPr="00A22987">
        <w:rPr>
          <w:rFonts w:ascii="Times New Roman" w:hAnsi="Times New Roman"/>
        </w:rPr>
        <w:t xml:space="preserve"> blood flow is heterogeneous, with perfused capillaries in close vicinity to non-perfused capillaries, leading to alterations in oxygen extraction and hypoxic zones even when total blood flow to the organ is preserved. </w:t>
      </w:r>
    </w:p>
    <w:p w14:paraId="6F1EC03C" w14:textId="257E09E5" w:rsidR="00367503" w:rsidRPr="00A22987" w:rsidRDefault="00057381" w:rsidP="00367503">
      <w:pPr>
        <w:pStyle w:val="NormalWeb"/>
        <w:rPr>
          <w:rFonts w:ascii="Times New Roman" w:hAnsi="Times New Roman"/>
        </w:rPr>
      </w:pPr>
      <w:r w:rsidRPr="00A22987">
        <w:rPr>
          <w:rFonts w:ascii="Times New Roman" w:hAnsi="Times New Roman"/>
        </w:rPr>
        <w:t xml:space="preserve">Heterogeneity of </w:t>
      </w:r>
      <w:proofErr w:type="spellStart"/>
      <w:r w:rsidRPr="00A22987">
        <w:rPr>
          <w:rFonts w:ascii="Times New Roman" w:hAnsi="Times New Roman"/>
        </w:rPr>
        <w:t>microvascular</w:t>
      </w:r>
      <w:proofErr w:type="spellEnd"/>
      <w:r w:rsidRPr="00A22987">
        <w:rPr>
          <w:rFonts w:ascii="Times New Roman" w:hAnsi="Times New Roman"/>
        </w:rPr>
        <w:t xml:space="preserve"> perfusion is a crucial aspect. Heterogeneous perfusion leads to more severe alterations in tissue oxygenation than does homogenously decreased perfusion. </w:t>
      </w:r>
    </w:p>
    <w:p w14:paraId="388248D5" w14:textId="5C6811CC" w:rsidR="00367503" w:rsidRPr="00A22987" w:rsidRDefault="007A0D76" w:rsidP="00D07A43">
      <w:pPr>
        <w:pStyle w:val="NormalWeb"/>
        <w:rPr>
          <w:rFonts w:ascii="Times New Roman" w:hAnsi="Times New Roman"/>
        </w:rPr>
      </w:pPr>
      <w:r w:rsidRPr="00A22987">
        <w:rPr>
          <w:rFonts w:ascii="Times New Roman" w:hAnsi="Times New Roman"/>
        </w:rPr>
        <w:t>Heterogeneity of perfusion is associated with heterogeneity in oxygenation but also with altered oxygen extraction capabilities.</w:t>
      </w:r>
    </w:p>
    <w:p w14:paraId="4CFC3C02" w14:textId="77777777" w:rsidR="005233C2" w:rsidRPr="00A22987" w:rsidRDefault="005233C2" w:rsidP="005233C2">
      <w:pPr>
        <w:pStyle w:val="NormalWeb"/>
        <w:rPr>
          <w:rFonts w:ascii="Times New Roman" w:hAnsi="Times New Roman"/>
        </w:rPr>
      </w:pPr>
      <w:proofErr w:type="spellStart"/>
      <w:r w:rsidRPr="00A22987">
        <w:rPr>
          <w:rFonts w:ascii="Times New Roman" w:hAnsi="Times New Roman"/>
        </w:rPr>
        <w:t>Microvascular</w:t>
      </w:r>
      <w:proofErr w:type="spellEnd"/>
      <w:r w:rsidRPr="00A22987">
        <w:rPr>
          <w:rFonts w:ascii="Times New Roman" w:hAnsi="Times New Roman"/>
        </w:rPr>
        <w:t xml:space="preserve"> alterations can lead to cellular injury and reversal of these alterations is associated with improvement in lactate and NADH levels, suggesting that </w:t>
      </w:r>
      <w:proofErr w:type="spellStart"/>
      <w:r w:rsidRPr="00A22987">
        <w:rPr>
          <w:rFonts w:ascii="Times New Roman" w:hAnsi="Times New Roman"/>
        </w:rPr>
        <w:t>microvascular</w:t>
      </w:r>
      <w:proofErr w:type="spellEnd"/>
      <w:r w:rsidRPr="00A22987">
        <w:rPr>
          <w:rFonts w:ascii="Times New Roman" w:hAnsi="Times New Roman"/>
        </w:rPr>
        <w:t xml:space="preserve"> alterations directly impair tissue oxygenation. </w:t>
      </w:r>
    </w:p>
    <w:p w14:paraId="7E3A4136" w14:textId="57D40453" w:rsidR="005233C2" w:rsidRPr="00A22987" w:rsidRDefault="005233C2" w:rsidP="005233C2">
      <w:pPr>
        <w:pStyle w:val="NormalWeb"/>
        <w:rPr>
          <w:rFonts w:ascii="Times New Roman" w:hAnsi="Times New Roman"/>
        </w:rPr>
      </w:pPr>
      <w:r w:rsidRPr="00A22987">
        <w:rPr>
          <w:rFonts w:ascii="Times New Roman" w:hAnsi="Times New Roman"/>
        </w:rPr>
        <w:t xml:space="preserve">In addition, several trials have demonstrated an association between the severity of </w:t>
      </w:r>
      <w:proofErr w:type="spellStart"/>
      <w:r w:rsidRPr="00A22987">
        <w:rPr>
          <w:rFonts w:ascii="Times New Roman" w:hAnsi="Times New Roman"/>
        </w:rPr>
        <w:t>microvascular</w:t>
      </w:r>
      <w:proofErr w:type="spellEnd"/>
      <w:r w:rsidRPr="00A22987">
        <w:rPr>
          <w:rFonts w:ascii="Times New Roman" w:hAnsi="Times New Roman"/>
        </w:rPr>
        <w:t xml:space="preserve"> dysfunction and the development of organ dysfunction and mortality.</w:t>
      </w:r>
    </w:p>
    <w:p w14:paraId="61D7EDE5" w14:textId="0EAF6F11" w:rsidR="002026FF" w:rsidRPr="00A22987" w:rsidRDefault="002026FF" w:rsidP="002026FF">
      <w:pPr>
        <w:pStyle w:val="NormalWeb"/>
        <w:rPr>
          <w:rFonts w:ascii="Times New Roman" w:hAnsi="Times New Roman"/>
        </w:rPr>
      </w:pPr>
      <w:r w:rsidRPr="00A22987">
        <w:rPr>
          <w:rFonts w:ascii="Times New Roman" w:hAnsi="Times New Roman"/>
        </w:rPr>
        <w:t xml:space="preserve">Vascular </w:t>
      </w:r>
      <w:proofErr w:type="gramStart"/>
      <w:r w:rsidRPr="00A22987">
        <w:rPr>
          <w:rFonts w:ascii="Times New Roman" w:hAnsi="Times New Roman"/>
        </w:rPr>
        <w:t>density, and especially vascular density of perfused capillaries, have</w:t>
      </w:r>
      <w:proofErr w:type="gramEnd"/>
      <w:r w:rsidRPr="00A22987">
        <w:rPr>
          <w:rFonts w:ascii="Times New Roman" w:hAnsi="Times New Roman"/>
        </w:rPr>
        <w:t xml:space="preserve"> been associated with outcome, as well as the heterogeneity index, but not the velocity in perfused capillaries. </w:t>
      </w:r>
    </w:p>
    <w:p w14:paraId="7C8F0BAD" w14:textId="4AE70201" w:rsidR="002026FF" w:rsidRPr="00A22987" w:rsidRDefault="002026FF" w:rsidP="002026FF">
      <w:pPr>
        <w:pStyle w:val="NormalWeb"/>
        <w:rPr>
          <w:rFonts w:ascii="Times New Roman" w:hAnsi="Times New Roman"/>
        </w:rPr>
      </w:pPr>
      <w:r w:rsidRPr="00A22987">
        <w:rPr>
          <w:rFonts w:ascii="Times New Roman" w:hAnsi="Times New Roman"/>
        </w:rPr>
        <w:t>More importantly, evolution over time of these alterations also differs in patients with good or poor outcomes, rapidly improving in survivors but remaining disturbed in non- survivors, whether these patients die from acute circulatory failure or from organ failure after resolution of shock.</w:t>
      </w:r>
    </w:p>
    <w:p w14:paraId="7416C368" w14:textId="20B751AF" w:rsidR="000848A5" w:rsidRPr="00A22987" w:rsidRDefault="009F101A" w:rsidP="000848A5">
      <w:pPr>
        <w:pStyle w:val="NormalWeb"/>
        <w:rPr>
          <w:rFonts w:ascii="Times New Roman" w:hAnsi="Times New Roman"/>
        </w:rPr>
      </w:pPr>
      <w:r w:rsidRPr="00A22987">
        <w:rPr>
          <w:rFonts w:ascii="Times New Roman" w:hAnsi="Times New Roman"/>
          <w:color w:val="3366FF"/>
        </w:rPr>
        <w:t>First</w:t>
      </w:r>
      <w:r w:rsidRPr="00A22987">
        <w:rPr>
          <w:rFonts w:ascii="Times New Roman" w:hAnsi="Times New Roman"/>
        </w:rPr>
        <w:t xml:space="preserve">, microcirculatory alterations are co-localized with low </w:t>
      </w:r>
      <w:proofErr w:type="gramStart"/>
      <w:r w:rsidRPr="00A22987">
        <w:rPr>
          <w:rFonts w:ascii="Times New Roman" w:hAnsi="Times New Roman"/>
        </w:rPr>
        <w:t>PO2 ,</w:t>
      </w:r>
      <w:proofErr w:type="gramEnd"/>
      <w:r w:rsidRPr="00A22987">
        <w:rPr>
          <w:rFonts w:ascii="Times New Roman" w:hAnsi="Times New Roman"/>
        </w:rPr>
        <w:t xml:space="preserve"> production of hypoxia-inducible factor or redox potential in experimental conditions. </w:t>
      </w:r>
      <w:r w:rsidRPr="00A22987">
        <w:rPr>
          <w:rFonts w:ascii="Times New Roman" w:hAnsi="Times New Roman"/>
          <w:color w:val="3366FF"/>
        </w:rPr>
        <w:t>Second</w:t>
      </w:r>
      <w:r w:rsidRPr="00A22987">
        <w:rPr>
          <w:rFonts w:ascii="Times New Roman" w:hAnsi="Times New Roman"/>
        </w:rPr>
        <w:t xml:space="preserve">, oxygen saturation at the capillary end of well-perfused capillaries is low, not elevated, suggesting that the tissues are using the delivered oxygen. </w:t>
      </w:r>
      <w:r w:rsidR="00D52208" w:rsidRPr="00A22987">
        <w:rPr>
          <w:rFonts w:ascii="Times New Roman" w:hAnsi="Times New Roman"/>
          <w:color w:val="3366FF"/>
        </w:rPr>
        <w:t>Third</w:t>
      </w:r>
      <w:r w:rsidR="00D52208" w:rsidRPr="00A22987">
        <w:rPr>
          <w:rFonts w:ascii="Times New Roman" w:hAnsi="Times New Roman"/>
        </w:rPr>
        <w:t xml:space="preserve">, the tissue to arterial PCO2 gradient, </w:t>
      </w:r>
      <w:r w:rsidR="00D52208" w:rsidRPr="00A22987">
        <w:rPr>
          <w:rFonts w:ascii="Times New Roman" w:hAnsi="Times New Roman"/>
          <w:color w:val="FF0000"/>
        </w:rPr>
        <w:t>the PCO2 gap</w:t>
      </w:r>
      <w:r w:rsidR="00D52208" w:rsidRPr="00A22987">
        <w:rPr>
          <w:rFonts w:ascii="Times New Roman" w:hAnsi="Times New Roman"/>
        </w:rPr>
        <w:t>, is increased in sepsis.</w:t>
      </w:r>
      <w:r w:rsidR="00EA4CBF" w:rsidRPr="00A22987">
        <w:rPr>
          <w:rFonts w:ascii="Times New Roman" w:hAnsi="Times New Roman"/>
        </w:rPr>
        <w:t xml:space="preserve"> </w:t>
      </w:r>
      <w:r w:rsidR="00EA4CBF" w:rsidRPr="00A22987">
        <w:rPr>
          <w:rFonts w:ascii="Times New Roman" w:hAnsi="Times New Roman"/>
          <w:color w:val="3366FF"/>
        </w:rPr>
        <w:t>Fourth</w:t>
      </w:r>
      <w:r w:rsidR="00EA4CBF" w:rsidRPr="00A22987">
        <w:rPr>
          <w:rFonts w:ascii="Times New Roman" w:hAnsi="Times New Roman"/>
        </w:rPr>
        <w:t>, perfusion abnormalities precede alterations in organ function.</w:t>
      </w:r>
      <w:r w:rsidR="000848A5" w:rsidRPr="00A22987">
        <w:rPr>
          <w:rFonts w:ascii="Times New Roman" w:hAnsi="Times New Roman"/>
        </w:rPr>
        <w:t xml:space="preserve"> </w:t>
      </w:r>
      <w:r w:rsidR="000848A5" w:rsidRPr="00A22987">
        <w:rPr>
          <w:rFonts w:ascii="Times New Roman" w:hAnsi="Times New Roman"/>
          <w:color w:val="3366FF"/>
        </w:rPr>
        <w:t>Fifth</w:t>
      </w:r>
      <w:r w:rsidR="000848A5" w:rsidRPr="00A22987">
        <w:rPr>
          <w:rFonts w:ascii="Times New Roman" w:hAnsi="Times New Roman"/>
        </w:rPr>
        <w:t xml:space="preserve">, improvement in the sublingual microcirculation in response to initial resuscitation procedures was associated with an improvement of organ function 24 h later. </w:t>
      </w:r>
      <w:r w:rsidR="000848A5" w:rsidRPr="00A22987">
        <w:rPr>
          <w:rFonts w:ascii="Times New Roman" w:hAnsi="Times New Roman"/>
          <w:color w:val="3366FF"/>
        </w:rPr>
        <w:t>Finally</w:t>
      </w:r>
      <w:r w:rsidR="000848A5" w:rsidRPr="00A22987">
        <w:rPr>
          <w:rFonts w:ascii="Times New Roman" w:hAnsi="Times New Roman"/>
        </w:rPr>
        <w:t xml:space="preserve">, the decrease in lactate levels is proportional to the improvement of the microcirculation during </w:t>
      </w:r>
      <w:proofErr w:type="spellStart"/>
      <w:r w:rsidR="000848A5" w:rsidRPr="00A22987">
        <w:rPr>
          <w:rFonts w:ascii="Times New Roman" w:hAnsi="Times New Roman"/>
        </w:rPr>
        <w:t>dobutamine</w:t>
      </w:r>
      <w:proofErr w:type="spellEnd"/>
      <w:r w:rsidR="000848A5" w:rsidRPr="00A22987">
        <w:rPr>
          <w:rFonts w:ascii="Times New Roman" w:hAnsi="Times New Roman"/>
        </w:rPr>
        <w:t xml:space="preserve"> administration.</w:t>
      </w:r>
    </w:p>
    <w:p w14:paraId="19A1EA21" w14:textId="739FABA8" w:rsidR="00D62D91" w:rsidRPr="00A22987" w:rsidRDefault="00D62D91" w:rsidP="000848A5">
      <w:pPr>
        <w:pStyle w:val="NormalWeb"/>
        <w:rPr>
          <w:rFonts w:ascii="Times New Roman" w:hAnsi="Times New Roman"/>
        </w:rPr>
      </w:pPr>
      <w:r w:rsidRPr="00A22987">
        <w:rPr>
          <w:rFonts w:ascii="Times New Roman" w:hAnsi="Times New Roman"/>
        </w:rPr>
        <w:t>There is an inverse relationship between the sublingual micro-vascular perfusion and PCO2 gap</w:t>
      </w:r>
    </w:p>
    <w:p w14:paraId="08D61091" w14:textId="78E8E4E4" w:rsidR="00D142B6" w:rsidRPr="00A22987" w:rsidRDefault="001509A5" w:rsidP="00D52208">
      <w:pPr>
        <w:pStyle w:val="NormalWeb"/>
        <w:rPr>
          <w:rFonts w:ascii="Times New Roman" w:hAnsi="Times New Roman"/>
        </w:rPr>
      </w:pPr>
      <w:r w:rsidRPr="00A22987">
        <w:rPr>
          <w:rFonts w:ascii="Times New Roman" w:hAnsi="Times New Roman"/>
        </w:rPr>
        <w:t>Microcirculatory alterations are not the sole mechanism contributing to organ dysfunction in sepsis. Cellular metabolic alterations and in particular mitochondrial dysfunction may also contribute.</w:t>
      </w:r>
      <w:r w:rsidR="008844C0" w:rsidRPr="00A22987">
        <w:rPr>
          <w:rFonts w:ascii="Times New Roman" w:hAnsi="Times New Roman"/>
        </w:rPr>
        <w:t xml:space="preserve"> Importantly, there is </w:t>
      </w:r>
      <w:proofErr w:type="gramStart"/>
      <w:r w:rsidR="008844C0" w:rsidRPr="00A22987">
        <w:rPr>
          <w:rFonts w:ascii="Times New Roman" w:hAnsi="Times New Roman"/>
        </w:rPr>
        <w:t>an interplay</w:t>
      </w:r>
      <w:proofErr w:type="gramEnd"/>
      <w:r w:rsidR="008844C0" w:rsidRPr="00A22987">
        <w:rPr>
          <w:rFonts w:ascii="Times New Roman" w:hAnsi="Times New Roman"/>
        </w:rPr>
        <w:t xml:space="preserve"> between hypoxia and inflammation and mitochondrial dysfunction.</w:t>
      </w:r>
      <w:r w:rsidR="00D62D91" w:rsidRPr="00A22987">
        <w:rPr>
          <w:rFonts w:ascii="Times New Roman" w:hAnsi="Times New Roman"/>
        </w:rPr>
        <w:t xml:space="preserve"> Limiting perfusion abnormalities is associated with reduced expression of inflammatory molecules, </w:t>
      </w:r>
      <w:proofErr w:type="spellStart"/>
      <w:r w:rsidR="00D62D91" w:rsidRPr="00A22987">
        <w:rPr>
          <w:rFonts w:ascii="Times New Roman" w:hAnsi="Times New Roman"/>
        </w:rPr>
        <w:t>caspases</w:t>
      </w:r>
      <w:proofErr w:type="spellEnd"/>
      <w:r w:rsidR="00D62D91" w:rsidRPr="00A22987">
        <w:rPr>
          <w:rFonts w:ascii="Times New Roman" w:hAnsi="Times New Roman"/>
        </w:rPr>
        <w:t xml:space="preserve">, and mitochondrial abnormalities </w:t>
      </w:r>
    </w:p>
    <w:p w14:paraId="39FA26D3" w14:textId="41B25369" w:rsidR="000A416A" w:rsidRPr="00A22987" w:rsidRDefault="000A416A" w:rsidP="000A416A">
      <w:pPr>
        <w:pStyle w:val="NormalWeb"/>
        <w:rPr>
          <w:rFonts w:ascii="Times New Roman" w:hAnsi="Times New Roman"/>
        </w:rPr>
      </w:pPr>
      <w:r w:rsidRPr="00A22987">
        <w:rPr>
          <w:rFonts w:ascii="Times New Roman" w:hAnsi="Times New Roman"/>
        </w:rPr>
        <w:lastRenderedPageBreak/>
        <w:t xml:space="preserve">Endothelial dysfunction is one of the key mechanisms underlying these alterations. Endothelial reactivity to </w:t>
      </w:r>
      <w:proofErr w:type="spellStart"/>
      <w:r w:rsidRPr="00A22987">
        <w:rPr>
          <w:rFonts w:ascii="Times New Roman" w:hAnsi="Times New Roman"/>
        </w:rPr>
        <w:t>vasoconstrictive</w:t>
      </w:r>
      <w:proofErr w:type="spellEnd"/>
      <w:r w:rsidRPr="00A22987">
        <w:rPr>
          <w:rFonts w:ascii="Times New Roman" w:hAnsi="Times New Roman"/>
        </w:rPr>
        <w:t xml:space="preserve"> and </w:t>
      </w:r>
      <w:proofErr w:type="spellStart"/>
      <w:r w:rsidRPr="00A22987">
        <w:rPr>
          <w:rFonts w:ascii="Times New Roman" w:hAnsi="Times New Roman"/>
        </w:rPr>
        <w:t>vasodilating</w:t>
      </w:r>
      <w:proofErr w:type="spellEnd"/>
      <w:r w:rsidRPr="00A22987">
        <w:rPr>
          <w:rFonts w:ascii="Times New Roman" w:hAnsi="Times New Roman"/>
        </w:rPr>
        <w:t xml:space="preserve"> substances is decreased in sepsis, and both constriction and dilation are important for the regulation of </w:t>
      </w:r>
      <w:proofErr w:type="spellStart"/>
      <w:r w:rsidRPr="00A22987">
        <w:rPr>
          <w:rFonts w:ascii="Times New Roman" w:hAnsi="Times New Roman"/>
        </w:rPr>
        <w:t>microvascular</w:t>
      </w:r>
      <w:proofErr w:type="spellEnd"/>
      <w:r w:rsidRPr="00A22987">
        <w:rPr>
          <w:rFonts w:ascii="Times New Roman" w:hAnsi="Times New Roman"/>
        </w:rPr>
        <w:t xml:space="preserve"> blood flow. This aspect of endothelial involvement is illustrated by the alteration in post-ischemic hyperemic response, which i</w:t>
      </w:r>
      <w:r w:rsidR="0092427B" w:rsidRPr="00A22987">
        <w:rPr>
          <w:rFonts w:ascii="Times New Roman" w:hAnsi="Times New Roman"/>
        </w:rPr>
        <w:t>s blunted in patients with sep</w:t>
      </w:r>
      <w:r w:rsidRPr="00A22987">
        <w:rPr>
          <w:rFonts w:ascii="Times New Roman" w:hAnsi="Times New Roman"/>
        </w:rPr>
        <w:t xml:space="preserve">sis. </w:t>
      </w:r>
    </w:p>
    <w:p w14:paraId="6DEA9FF8" w14:textId="0B7851AB" w:rsidR="00A37B7E" w:rsidRPr="00A22987" w:rsidRDefault="00A37B7E" w:rsidP="00A37B7E">
      <w:pPr>
        <w:pStyle w:val="NormalWeb"/>
        <w:rPr>
          <w:rFonts w:ascii="Times New Roman" w:hAnsi="Times New Roman"/>
        </w:rPr>
      </w:pPr>
      <w:r w:rsidRPr="00A22987">
        <w:rPr>
          <w:rFonts w:ascii="Times New Roman" w:hAnsi="Times New Roman"/>
        </w:rPr>
        <w:t xml:space="preserve">In addition, and perhaps more importantly, communication between endothelial cells may be altered. In normal conditions, matching of tissue perfusion with metabolism is obtained by backward communication through perivascular nerves but also by transmission of information between endothelial cells. </w:t>
      </w:r>
    </w:p>
    <w:p w14:paraId="3418F3A8" w14:textId="77777777" w:rsidR="007C1D73" w:rsidRPr="00A22987" w:rsidRDefault="007C1D73" w:rsidP="007C1D73">
      <w:pPr>
        <w:pStyle w:val="NormalWeb"/>
        <w:rPr>
          <w:rFonts w:ascii="Times New Roman" w:hAnsi="Times New Roman"/>
        </w:rPr>
      </w:pPr>
      <w:r w:rsidRPr="00A22987">
        <w:rPr>
          <w:rFonts w:ascii="Times New Roman" w:hAnsi="Times New Roman"/>
        </w:rPr>
        <w:t xml:space="preserve">The interaction between the endothelial surface and circulating cells is also impaired in sepsis. In particular, the </w:t>
      </w:r>
      <w:proofErr w:type="spellStart"/>
      <w:r w:rsidRPr="00A22987">
        <w:rPr>
          <w:rFonts w:ascii="Times New Roman" w:hAnsi="Times New Roman"/>
        </w:rPr>
        <w:t>glycocalyx</w:t>
      </w:r>
      <w:proofErr w:type="spellEnd"/>
      <w:r w:rsidRPr="00A22987">
        <w:rPr>
          <w:rFonts w:ascii="Times New Roman" w:hAnsi="Times New Roman"/>
        </w:rPr>
        <w:t xml:space="preserve"> is altered in sepsis. </w:t>
      </w:r>
    </w:p>
    <w:p w14:paraId="7AF2D60B" w14:textId="77777777" w:rsidR="007C1D73" w:rsidRPr="00A22987" w:rsidRDefault="007C1D73" w:rsidP="007C1D73">
      <w:pPr>
        <w:pStyle w:val="NormalWeb"/>
        <w:rPr>
          <w:rFonts w:ascii="Times New Roman" w:hAnsi="Times New Roman"/>
        </w:rPr>
      </w:pPr>
      <w:r w:rsidRPr="00A22987">
        <w:rPr>
          <w:rFonts w:ascii="Times New Roman" w:hAnsi="Times New Roman"/>
        </w:rPr>
        <w:t xml:space="preserve">The </w:t>
      </w:r>
      <w:proofErr w:type="spellStart"/>
      <w:r w:rsidRPr="00A22987">
        <w:rPr>
          <w:rFonts w:ascii="Times New Roman" w:hAnsi="Times New Roman"/>
        </w:rPr>
        <w:t>glycocalyx</w:t>
      </w:r>
      <w:proofErr w:type="spellEnd"/>
      <w:r w:rsidRPr="00A22987">
        <w:rPr>
          <w:rFonts w:ascii="Times New Roman" w:hAnsi="Times New Roman"/>
        </w:rPr>
        <w:t xml:space="preserve"> is a thin layer of </w:t>
      </w:r>
      <w:proofErr w:type="spellStart"/>
      <w:r w:rsidRPr="00A22987">
        <w:rPr>
          <w:rFonts w:ascii="Times New Roman" w:hAnsi="Times New Roman"/>
        </w:rPr>
        <w:t>glucosaminoglycans</w:t>
      </w:r>
      <w:proofErr w:type="spellEnd"/>
      <w:r w:rsidRPr="00A22987">
        <w:rPr>
          <w:rFonts w:ascii="Times New Roman" w:hAnsi="Times New Roman"/>
        </w:rPr>
        <w:t xml:space="preserve"> that covers the endothelial surface and in which various substances, such as superoxide dismutase and </w:t>
      </w:r>
      <w:proofErr w:type="spellStart"/>
      <w:r w:rsidRPr="00A22987">
        <w:rPr>
          <w:rFonts w:ascii="Times New Roman" w:hAnsi="Times New Roman"/>
        </w:rPr>
        <w:t>antithrombin</w:t>
      </w:r>
      <w:proofErr w:type="spellEnd"/>
      <w:r w:rsidRPr="00A22987">
        <w:rPr>
          <w:rFonts w:ascii="Times New Roman" w:hAnsi="Times New Roman"/>
        </w:rPr>
        <w:t xml:space="preserve">, are embedded. </w:t>
      </w:r>
    </w:p>
    <w:p w14:paraId="02F65C92" w14:textId="6F64D7C2" w:rsidR="0071175E" w:rsidRPr="00A22987" w:rsidRDefault="007C1D73" w:rsidP="0071175E">
      <w:pPr>
        <w:pStyle w:val="NormalWeb"/>
        <w:rPr>
          <w:rFonts w:ascii="Times New Roman" w:hAnsi="Times New Roman"/>
        </w:rPr>
      </w:pPr>
      <w:r w:rsidRPr="00A22987">
        <w:rPr>
          <w:rFonts w:ascii="Times New Roman" w:hAnsi="Times New Roman"/>
        </w:rPr>
        <w:t xml:space="preserve">The </w:t>
      </w:r>
      <w:proofErr w:type="spellStart"/>
      <w:r w:rsidRPr="00A22987">
        <w:rPr>
          <w:rFonts w:ascii="Times New Roman" w:hAnsi="Times New Roman"/>
        </w:rPr>
        <w:t>glycocalyx</w:t>
      </w:r>
      <w:proofErr w:type="spellEnd"/>
      <w:r w:rsidRPr="00A22987">
        <w:rPr>
          <w:rFonts w:ascii="Times New Roman" w:hAnsi="Times New Roman"/>
        </w:rPr>
        <w:t xml:space="preserve"> facilitates the flow of red blood cells and limits adhesion of white blood cells and platelets to the endothelium. The size of the </w:t>
      </w:r>
      <w:proofErr w:type="spellStart"/>
      <w:r w:rsidRPr="00A22987">
        <w:rPr>
          <w:rFonts w:ascii="Times New Roman" w:hAnsi="Times New Roman"/>
        </w:rPr>
        <w:t>glycocalyx</w:t>
      </w:r>
      <w:proofErr w:type="spellEnd"/>
      <w:r w:rsidRPr="00A22987">
        <w:rPr>
          <w:rFonts w:ascii="Times New Roman" w:hAnsi="Times New Roman"/>
        </w:rPr>
        <w:t xml:space="preserve"> is markedly decreased in sepsis </w:t>
      </w:r>
      <w:r w:rsidR="0071175E" w:rsidRPr="00A22987">
        <w:rPr>
          <w:rFonts w:ascii="Times New Roman" w:hAnsi="Times New Roman"/>
        </w:rPr>
        <w:t xml:space="preserve">and byproducts of its degradation are found in the blood. </w:t>
      </w:r>
    </w:p>
    <w:p w14:paraId="1FAAFB57" w14:textId="6DB1815F" w:rsidR="008315AE" w:rsidRPr="00A22987" w:rsidRDefault="008315AE" w:rsidP="008315AE">
      <w:pPr>
        <w:pStyle w:val="NormalWeb"/>
        <w:rPr>
          <w:rFonts w:ascii="Times New Roman" w:hAnsi="Times New Roman"/>
        </w:rPr>
      </w:pPr>
      <w:r w:rsidRPr="00A22987">
        <w:rPr>
          <w:rFonts w:ascii="Times New Roman" w:hAnsi="Times New Roman"/>
        </w:rPr>
        <w:t xml:space="preserve">Alteration in the </w:t>
      </w:r>
      <w:proofErr w:type="spellStart"/>
      <w:r w:rsidRPr="00A22987">
        <w:rPr>
          <w:rFonts w:ascii="Times New Roman" w:hAnsi="Times New Roman"/>
        </w:rPr>
        <w:t>glycocalyx</w:t>
      </w:r>
      <w:proofErr w:type="spellEnd"/>
      <w:r w:rsidRPr="00A22987">
        <w:rPr>
          <w:rFonts w:ascii="Times New Roman" w:hAnsi="Times New Roman"/>
        </w:rPr>
        <w:t xml:space="preserve"> layer promotes leukocyte rolling and adhesion to the endothelium. Administration of </w:t>
      </w:r>
      <w:proofErr w:type="spellStart"/>
      <w:r w:rsidRPr="00A22987">
        <w:rPr>
          <w:rFonts w:ascii="Times New Roman" w:hAnsi="Times New Roman"/>
        </w:rPr>
        <w:t>hyaluronidase</w:t>
      </w:r>
      <w:proofErr w:type="spellEnd"/>
      <w:r w:rsidRPr="00A22987">
        <w:rPr>
          <w:rFonts w:ascii="Times New Roman" w:hAnsi="Times New Roman"/>
        </w:rPr>
        <w:t xml:space="preserve">, which partially destroys the </w:t>
      </w:r>
      <w:proofErr w:type="spellStart"/>
      <w:r w:rsidRPr="00A22987">
        <w:rPr>
          <w:rFonts w:ascii="Times New Roman" w:hAnsi="Times New Roman"/>
        </w:rPr>
        <w:t>glycocalyx</w:t>
      </w:r>
      <w:proofErr w:type="spellEnd"/>
      <w:r w:rsidRPr="00A22987">
        <w:rPr>
          <w:rFonts w:ascii="Times New Roman" w:hAnsi="Times New Roman"/>
        </w:rPr>
        <w:t xml:space="preserve"> layer, mimics sepsis-induced alterations in microcirculatory perfusion. </w:t>
      </w:r>
    </w:p>
    <w:p w14:paraId="5204AE9D" w14:textId="77777777" w:rsidR="004534C5" w:rsidRPr="00A22987" w:rsidRDefault="004534C5" w:rsidP="004534C5">
      <w:pPr>
        <w:pStyle w:val="NormalWeb"/>
        <w:rPr>
          <w:rFonts w:ascii="Times New Roman" w:hAnsi="Times New Roman"/>
        </w:rPr>
      </w:pPr>
      <w:r w:rsidRPr="00A22987">
        <w:rPr>
          <w:rFonts w:ascii="Times New Roman" w:hAnsi="Times New Roman"/>
        </w:rPr>
        <w:t xml:space="preserve">Activation of coagulation may also play a key role in the pathogenesis of microcirculatory alterations even though </w:t>
      </w:r>
      <w:proofErr w:type="spellStart"/>
      <w:r w:rsidRPr="00A22987">
        <w:rPr>
          <w:rFonts w:ascii="Times New Roman" w:hAnsi="Times New Roman"/>
        </w:rPr>
        <w:t>microthrombi</w:t>
      </w:r>
      <w:proofErr w:type="spellEnd"/>
      <w:r w:rsidRPr="00A22987">
        <w:rPr>
          <w:rFonts w:ascii="Times New Roman" w:hAnsi="Times New Roman"/>
        </w:rPr>
        <w:t xml:space="preserve"> formation is rarely documented in experimental sepsis. </w:t>
      </w:r>
    </w:p>
    <w:p w14:paraId="02E06CDE" w14:textId="77777777" w:rsidR="004534C5" w:rsidRPr="00A22987" w:rsidRDefault="004534C5" w:rsidP="004534C5">
      <w:pPr>
        <w:pStyle w:val="NormalWeb"/>
        <w:rPr>
          <w:rFonts w:ascii="Times New Roman" w:hAnsi="Times New Roman"/>
        </w:rPr>
      </w:pPr>
      <w:r w:rsidRPr="00A22987">
        <w:rPr>
          <w:rFonts w:ascii="Times New Roman" w:hAnsi="Times New Roman"/>
        </w:rPr>
        <w:t xml:space="preserve">Leukocyte and platelet rolling and adhesion to the endothelial surface </w:t>
      </w:r>
      <w:proofErr w:type="gramStart"/>
      <w:r w:rsidRPr="00A22987">
        <w:rPr>
          <w:rFonts w:ascii="Times New Roman" w:hAnsi="Times New Roman"/>
        </w:rPr>
        <w:t>is</w:t>
      </w:r>
      <w:proofErr w:type="gramEnd"/>
      <w:r w:rsidRPr="00A22987">
        <w:rPr>
          <w:rFonts w:ascii="Times New Roman" w:hAnsi="Times New Roman"/>
        </w:rPr>
        <w:t xml:space="preserve"> increased in sepsis which may impair the circulation of other cells. </w:t>
      </w:r>
    </w:p>
    <w:p w14:paraId="66B9C482" w14:textId="7FB49AE5" w:rsidR="004534C5" w:rsidRPr="00A22987" w:rsidRDefault="004534C5" w:rsidP="004534C5">
      <w:pPr>
        <w:pStyle w:val="NormalWeb"/>
        <w:rPr>
          <w:rFonts w:ascii="Times New Roman" w:hAnsi="Times New Roman"/>
        </w:rPr>
      </w:pPr>
      <w:r w:rsidRPr="00A22987">
        <w:rPr>
          <w:rFonts w:ascii="Times New Roman" w:hAnsi="Times New Roman"/>
        </w:rPr>
        <w:t xml:space="preserve">Red blood cells also may play a role, with alterations in red blood cell deformability impaired release of nitric oxide (NO), and/or adhesion of red blood cells to the endothelium. </w:t>
      </w:r>
    </w:p>
    <w:p w14:paraId="7B825612" w14:textId="77777777" w:rsidR="00BE7205" w:rsidRPr="00A22987" w:rsidRDefault="00BE7205" w:rsidP="00BE7205">
      <w:pPr>
        <w:pStyle w:val="NormalWeb"/>
        <w:rPr>
          <w:rFonts w:ascii="Times New Roman" w:hAnsi="Times New Roman"/>
        </w:rPr>
      </w:pPr>
      <w:r w:rsidRPr="00A22987">
        <w:rPr>
          <w:rFonts w:ascii="Times New Roman" w:hAnsi="Times New Roman"/>
        </w:rPr>
        <w:t xml:space="preserve">Altogether, these data suggest that multiple mechanisms are involved in the development of </w:t>
      </w:r>
      <w:proofErr w:type="spellStart"/>
      <w:r w:rsidRPr="00A22987">
        <w:rPr>
          <w:rFonts w:ascii="Times New Roman" w:hAnsi="Times New Roman"/>
        </w:rPr>
        <w:t>microvascular</w:t>
      </w:r>
      <w:proofErr w:type="spellEnd"/>
      <w:r w:rsidRPr="00A22987">
        <w:rPr>
          <w:rFonts w:ascii="Times New Roman" w:hAnsi="Times New Roman"/>
        </w:rPr>
        <w:t xml:space="preserve"> dysfunction, and that it is unlikely that an intervention focused on a single pathway would be effective. </w:t>
      </w:r>
    </w:p>
    <w:p w14:paraId="20B3BD0A" w14:textId="77777777" w:rsidR="003A64CF" w:rsidRPr="00A22987" w:rsidRDefault="003A64CF" w:rsidP="003A64CF">
      <w:pPr>
        <w:pStyle w:val="NormalWeb"/>
        <w:rPr>
          <w:rFonts w:ascii="Times New Roman" w:hAnsi="Times New Roman"/>
        </w:rPr>
      </w:pPr>
      <w:r w:rsidRPr="00A22987">
        <w:rPr>
          <w:rFonts w:ascii="Times New Roman" w:hAnsi="Times New Roman"/>
          <w:highlight w:val="cyan"/>
        </w:rPr>
        <w:t>In this study:</w:t>
      </w:r>
    </w:p>
    <w:p w14:paraId="7FB36843" w14:textId="2A67F549" w:rsidR="003A64CF" w:rsidRPr="00A22987" w:rsidRDefault="003A64CF" w:rsidP="003A64CF">
      <w:pPr>
        <w:pStyle w:val="NormalWeb"/>
        <w:ind w:left="720"/>
        <w:rPr>
          <w:rFonts w:ascii="Times New Roman" w:hAnsi="Times New Roman"/>
        </w:rPr>
      </w:pPr>
      <w:r w:rsidRPr="00A22987">
        <w:rPr>
          <w:rFonts w:ascii="Times New Roman" w:hAnsi="Times New Roman"/>
        </w:rPr>
        <w:t xml:space="preserve">In septic patients who have severe </w:t>
      </w:r>
      <w:proofErr w:type="spellStart"/>
      <w:r w:rsidRPr="00A22987">
        <w:rPr>
          <w:rFonts w:ascii="Times New Roman" w:hAnsi="Times New Roman"/>
        </w:rPr>
        <w:t>microvascular</w:t>
      </w:r>
      <w:proofErr w:type="spellEnd"/>
      <w:r w:rsidRPr="00A22987">
        <w:rPr>
          <w:rFonts w:ascii="Times New Roman" w:hAnsi="Times New Roman"/>
        </w:rPr>
        <w:t xml:space="preserve"> alterations, we demonstrated that </w:t>
      </w:r>
      <w:r w:rsidRPr="00A22987">
        <w:rPr>
          <w:rFonts w:ascii="Times New Roman" w:hAnsi="Times New Roman"/>
          <w:u w:val="single"/>
        </w:rPr>
        <w:t xml:space="preserve">topical administration of a large dose of </w:t>
      </w:r>
      <w:r w:rsidRPr="00A22987">
        <w:rPr>
          <w:rFonts w:ascii="Times New Roman" w:hAnsi="Times New Roman"/>
          <w:color w:val="3366FF"/>
          <w:u w:val="single"/>
        </w:rPr>
        <w:t>acetylcholine</w:t>
      </w:r>
      <w:r w:rsidRPr="00A22987">
        <w:rPr>
          <w:rFonts w:ascii="Times New Roman" w:hAnsi="Times New Roman"/>
          <w:color w:val="3366FF"/>
        </w:rPr>
        <w:t>,</w:t>
      </w:r>
      <w:r w:rsidRPr="00A22987">
        <w:rPr>
          <w:rFonts w:ascii="Times New Roman" w:hAnsi="Times New Roman"/>
        </w:rPr>
        <w:t xml:space="preserve"> an endothelium-dependent </w:t>
      </w:r>
      <w:proofErr w:type="spellStart"/>
      <w:r w:rsidRPr="00A22987">
        <w:rPr>
          <w:rFonts w:ascii="Times New Roman" w:hAnsi="Times New Roman"/>
        </w:rPr>
        <w:t>vasodilating</w:t>
      </w:r>
      <w:proofErr w:type="spellEnd"/>
      <w:r w:rsidRPr="00A22987">
        <w:rPr>
          <w:rFonts w:ascii="Times New Roman" w:hAnsi="Times New Roman"/>
        </w:rPr>
        <w:t xml:space="preserve"> agent, restored the microcirculation to a state similar to that of healthy volunteers and non-septic ICU patients. This observation has profound implications. First, sepsis-associated microcirculatory alterations are functional and can be totally reversed. Complete obstruction of </w:t>
      </w:r>
      <w:proofErr w:type="spellStart"/>
      <w:r w:rsidRPr="00A22987">
        <w:rPr>
          <w:rFonts w:ascii="Times New Roman" w:hAnsi="Times New Roman"/>
        </w:rPr>
        <w:t>microvessels</w:t>
      </w:r>
      <w:proofErr w:type="spellEnd"/>
      <w:r w:rsidRPr="00A22987">
        <w:rPr>
          <w:rFonts w:ascii="Times New Roman" w:hAnsi="Times New Roman"/>
        </w:rPr>
        <w:t xml:space="preserve"> by clots is thus unlikely. Second, the endothelium, although dysfunctional, is still able to respond to </w:t>
      </w:r>
      <w:proofErr w:type="gramStart"/>
      <w:r w:rsidRPr="00A22987">
        <w:rPr>
          <w:rFonts w:ascii="Times New Roman" w:hAnsi="Times New Roman"/>
        </w:rPr>
        <w:t xml:space="preserve">a </w:t>
      </w:r>
      <w:proofErr w:type="spellStart"/>
      <w:r w:rsidRPr="00A22987">
        <w:rPr>
          <w:rFonts w:ascii="Times New Roman" w:hAnsi="Times New Roman"/>
        </w:rPr>
        <w:t>supraphysiological</w:t>
      </w:r>
      <w:proofErr w:type="spellEnd"/>
      <w:proofErr w:type="gramEnd"/>
      <w:r w:rsidRPr="00A22987">
        <w:rPr>
          <w:rFonts w:ascii="Times New Roman" w:hAnsi="Times New Roman"/>
        </w:rPr>
        <w:t xml:space="preserve"> stimulation. These observations suggest that therapeutic interventions could be used to try to reverse these alterations. </w:t>
      </w:r>
    </w:p>
    <w:p w14:paraId="2F386E96" w14:textId="024D832E" w:rsidR="00975569" w:rsidRPr="00A22987" w:rsidRDefault="00975569" w:rsidP="00975569">
      <w:pPr>
        <w:pStyle w:val="NormalWeb"/>
        <w:rPr>
          <w:rFonts w:ascii="Times New Roman" w:hAnsi="Times New Roman"/>
        </w:rPr>
      </w:pPr>
      <w:r w:rsidRPr="00A22987">
        <w:rPr>
          <w:rFonts w:ascii="Times New Roman" w:hAnsi="Times New Roman"/>
        </w:rPr>
        <w:t xml:space="preserve">The mechanisms involved in </w:t>
      </w:r>
      <w:proofErr w:type="spellStart"/>
      <w:r w:rsidRPr="00A22987">
        <w:rPr>
          <w:rFonts w:ascii="Times New Roman" w:hAnsi="Times New Roman"/>
        </w:rPr>
        <w:t>microvascular</w:t>
      </w:r>
      <w:proofErr w:type="spellEnd"/>
      <w:r w:rsidRPr="00A22987">
        <w:rPr>
          <w:rFonts w:ascii="Times New Roman" w:hAnsi="Times New Roman"/>
        </w:rPr>
        <w:t xml:space="preserve"> alterations differ from those involved in the development of systemic hemodynamic alterations. Accordingly, it is expected that microcirculatory derangements may be present even when systemic hemodynamics are within acceptable limits. </w:t>
      </w:r>
    </w:p>
    <w:p w14:paraId="3011AADC" w14:textId="6355929E" w:rsidR="002A5DC8" w:rsidRPr="00A22987" w:rsidRDefault="002A5DC8" w:rsidP="002A5DC8">
      <w:pPr>
        <w:pStyle w:val="NormalWeb"/>
        <w:rPr>
          <w:rFonts w:ascii="Times New Roman" w:hAnsi="Times New Roman"/>
        </w:rPr>
      </w:pPr>
      <w:r w:rsidRPr="00A22987">
        <w:rPr>
          <w:rFonts w:ascii="Times New Roman" w:hAnsi="Times New Roman"/>
        </w:rPr>
        <w:t xml:space="preserve">It should be noted that many of the mechanisms involved in microcirculatory dysfunction are probably mandatory for the control of infection. Activation of inflammation and coagulation are important for compartmentalization of infection; rolling and adhesion of white blood cells and increased permeability are needed to allow these cells to enter the tissue and kill bacteria; intravascular neutrophil extracellular traps (NETs) bind circulating bacteria and are useful for bacterial clearance even though they may impair circulation of blood cells. Hence, totally inhibiting the factors responsible for the activations of these processes does not seem to be a rational approach, rather it should be mod- </w:t>
      </w:r>
      <w:proofErr w:type="spellStart"/>
      <w:r w:rsidRPr="00A22987">
        <w:rPr>
          <w:rFonts w:ascii="Times New Roman" w:hAnsi="Times New Roman"/>
        </w:rPr>
        <w:t>ulated</w:t>
      </w:r>
      <w:proofErr w:type="spellEnd"/>
      <w:r w:rsidRPr="00A22987">
        <w:rPr>
          <w:rFonts w:ascii="Times New Roman" w:hAnsi="Times New Roman"/>
        </w:rPr>
        <w:t xml:space="preserve">, to maintain a limited, beneficial level. </w:t>
      </w:r>
    </w:p>
    <w:p w14:paraId="071AECFF" w14:textId="1F01BF14" w:rsidR="002A5DC8" w:rsidRPr="00A22987" w:rsidRDefault="00997F1A" w:rsidP="002A5DC8">
      <w:pPr>
        <w:pStyle w:val="NormalWeb"/>
        <w:rPr>
          <w:rFonts w:ascii="Times New Roman" w:hAnsi="Times New Roman"/>
        </w:rPr>
      </w:pPr>
      <w:r w:rsidRPr="00A22987">
        <w:rPr>
          <w:rFonts w:ascii="Times New Roman" w:hAnsi="Times New Roman"/>
          <w:b/>
          <w:i/>
        </w:rPr>
        <w:t>Therapeutic targets</w:t>
      </w:r>
      <w:r w:rsidR="00843834" w:rsidRPr="00A22987">
        <w:rPr>
          <w:rFonts w:ascii="Times New Roman" w:hAnsi="Times New Roman"/>
          <w:b/>
          <w:i/>
        </w:rPr>
        <w:t xml:space="preserve"> for microcirculatory alterations</w:t>
      </w:r>
      <w:r w:rsidRPr="00A22987">
        <w:rPr>
          <w:rFonts w:ascii="Times New Roman" w:hAnsi="Times New Roman"/>
        </w:rPr>
        <w:t>:</w:t>
      </w:r>
    </w:p>
    <w:p w14:paraId="38AA33CE" w14:textId="27209E5C" w:rsidR="00654641" w:rsidRPr="00A22987" w:rsidRDefault="00654641" w:rsidP="00654641">
      <w:pPr>
        <w:pStyle w:val="NormalWeb"/>
        <w:rPr>
          <w:rFonts w:ascii="Times New Roman" w:hAnsi="Times New Roman"/>
        </w:rPr>
      </w:pPr>
      <w:r w:rsidRPr="00A22987">
        <w:rPr>
          <w:rFonts w:ascii="Times New Roman" w:hAnsi="Times New Roman"/>
        </w:rPr>
        <w:t xml:space="preserve">Given the heterogeneous nature of the </w:t>
      </w:r>
      <w:proofErr w:type="spellStart"/>
      <w:r w:rsidRPr="00A22987">
        <w:rPr>
          <w:rFonts w:ascii="Times New Roman" w:hAnsi="Times New Roman"/>
        </w:rPr>
        <w:t>microvascular</w:t>
      </w:r>
      <w:proofErr w:type="spellEnd"/>
      <w:r w:rsidRPr="00A22987">
        <w:rPr>
          <w:rFonts w:ascii="Times New Roman" w:hAnsi="Times New Roman"/>
        </w:rPr>
        <w:t xml:space="preserve"> alterations, it is more important to recruit the microcirculation than to increase total flow to the organ. </w:t>
      </w:r>
    </w:p>
    <w:p w14:paraId="6F0323DE" w14:textId="6E5C4338" w:rsidR="00654641" w:rsidRPr="00A22987" w:rsidRDefault="00654641" w:rsidP="00654641">
      <w:pPr>
        <w:pStyle w:val="NormalWeb"/>
        <w:rPr>
          <w:rFonts w:ascii="Times New Roman" w:hAnsi="Times New Roman"/>
        </w:rPr>
      </w:pPr>
      <w:r w:rsidRPr="00A22987">
        <w:rPr>
          <w:rFonts w:ascii="Times New Roman" w:hAnsi="Times New Roman"/>
          <w:highlight w:val="cyan"/>
        </w:rPr>
        <w:t>Fluids</w:t>
      </w:r>
      <w:r w:rsidRPr="00A22987">
        <w:rPr>
          <w:rFonts w:ascii="Times New Roman" w:hAnsi="Times New Roman"/>
        </w:rPr>
        <w:t xml:space="preserve"> and </w:t>
      </w:r>
      <w:r w:rsidRPr="00A22987">
        <w:rPr>
          <w:rFonts w:ascii="Times New Roman" w:hAnsi="Times New Roman"/>
          <w:highlight w:val="cyan"/>
        </w:rPr>
        <w:t>vasoactive agents</w:t>
      </w:r>
      <w:r w:rsidRPr="00A22987">
        <w:rPr>
          <w:rFonts w:ascii="Times New Roman" w:hAnsi="Times New Roman"/>
        </w:rPr>
        <w:t xml:space="preserve"> are key components of hemodynamic resuscitation, given with the aim of improving tissue perfusion. Improved cellular oxygen supply implies an improvement in </w:t>
      </w:r>
      <w:proofErr w:type="spellStart"/>
      <w:r w:rsidRPr="00A22987">
        <w:rPr>
          <w:rFonts w:ascii="Times New Roman" w:hAnsi="Times New Roman"/>
        </w:rPr>
        <w:t>microvascular</w:t>
      </w:r>
      <w:proofErr w:type="spellEnd"/>
      <w:r w:rsidRPr="00A22987">
        <w:rPr>
          <w:rFonts w:ascii="Times New Roman" w:hAnsi="Times New Roman"/>
        </w:rPr>
        <w:t xml:space="preserve"> perfusion. </w:t>
      </w:r>
    </w:p>
    <w:p w14:paraId="744CA4EA" w14:textId="77777777" w:rsidR="00E435F2" w:rsidRPr="00A22987" w:rsidRDefault="00E435F2" w:rsidP="00E435F2">
      <w:pPr>
        <w:pStyle w:val="NormalWeb"/>
        <w:numPr>
          <w:ilvl w:val="0"/>
          <w:numId w:val="7"/>
        </w:numPr>
        <w:rPr>
          <w:rFonts w:ascii="Times New Roman" w:hAnsi="Times New Roman"/>
        </w:rPr>
      </w:pPr>
      <w:r w:rsidRPr="00A22987">
        <w:rPr>
          <w:rFonts w:ascii="Times New Roman" w:hAnsi="Times New Roman"/>
        </w:rPr>
        <w:t xml:space="preserve">Two recent trials have demonstrated that fluids can improve </w:t>
      </w:r>
      <w:proofErr w:type="spellStart"/>
      <w:r w:rsidRPr="00A22987">
        <w:rPr>
          <w:rFonts w:ascii="Times New Roman" w:hAnsi="Times New Roman"/>
        </w:rPr>
        <w:t>microvascular</w:t>
      </w:r>
      <w:proofErr w:type="spellEnd"/>
      <w:r w:rsidRPr="00A22987">
        <w:rPr>
          <w:rFonts w:ascii="Times New Roman" w:hAnsi="Times New Roman"/>
        </w:rPr>
        <w:t xml:space="preserve"> perfusion, increasing the proportion of perfused capillaries and decreasing perfusion heterogeneity. </w:t>
      </w:r>
    </w:p>
    <w:p w14:paraId="1AD46889" w14:textId="77777777" w:rsidR="007F7F46" w:rsidRPr="00A22987" w:rsidRDefault="007F7F46" w:rsidP="007F7F46">
      <w:pPr>
        <w:pStyle w:val="NormalWeb"/>
        <w:numPr>
          <w:ilvl w:val="0"/>
          <w:numId w:val="7"/>
        </w:numPr>
        <w:rPr>
          <w:rFonts w:ascii="Times New Roman" w:hAnsi="Times New Roman"/>
        </w:rPr>
      </w:pPr>
      <w:r w:rsidRPr="00A22987">
        <w:rPr>
          <w:rFonts w:ascii="Times New Roman" w:hAnsi="Times New Roman"/>
        </w:rPr>
        <w:t xml:space="preserve">Importantly, in both trials the micro- circulatory effects were relatively independent of the systemic effects. </w:t>
      </w:r>
    </w:p>
    <w:p w14:paraId="5C8CA64B" w14:textId="61BB08B7" w:rsidR="007F7F46" w:rsidRPr="00A22987" w:rsidRDefault="007F7F46" w:rsidP="007F7F46">
      <w:pPr>
        <w:pStyle w:val="NormalWeb"/>
        <w:numPr>
          <w:ilvl w:val="0"/>
          <w:numId w:val="7"/>
        </w:numPr>
        <w:rPr>
          <w:rFonts w:ascii="Times New Roman" w:hAnsi="Times New Roman"/>
        </w:rPr>
      </w:pPr>
      <w:r w:rsidRPr="00A22987">
        <w:rPr>
          <w:rFonts w:ascii="Times New Roman" w:hAnsi="Times New Roman"/>
        </w:rPr>
        <w:t xml:space="preserve">The microcirculatory effects of fluids seem to be mostly present in the early phase of sepsis (within 24 h of diagnosis) whereas later (after 48 h) fluid administration failed to improve the microcirculation even when cardiac output increased. </w:t>
      </w:r>
    </w:p>
    <w:p w14:paraId="669B3A62" w14:textId="6C1BBA62" w:rsidR="000F3E94" w:rsidRPr="00A22987" w:rsidRDefault="000F3E94" w:rsidP="000F3E94">
      <w:pPr>
        <w:pStyle w:val="NormalWeb"/>
        <w:numPr>
          <w:ilvl w:val="0"/>
          <w:numId w:val="7"/>
        </w:numPr>
        <w:rPr>
          <w:rFonts w:ascii="Times New Roman" w:hAnsi="Times New Roman"/>
        </w:rPr>
      </w:pPr>
      <w:r w:rsidRPr="00A22987">
        <w:rPr>
          <w:rFonts w:ascii="Times New Roman" w:hAnsi="Times New Roman"/>
        </w:rPr>
        <w:t xml:space="preserve">Whether different types of fluid are associated with different </w:t>
      </w:r>
      <w:proofErr w:type="spellStart"/>
      <w:r w:rsidRPr="00A22987">
        <w:rPr>
          <w:rFonts w:ascii="Times New Roman" w:hAnsi="Times New Roman"/>
        </w:rPr>
        <w:t>microvascular</w:t>
      </w:r>
      <w:proofErr w:type="spellEnd"/>
      <w:r w:rsidRPr="00A22987">
        <w:rPr>
          <w:rFonts w:ascii="Times New Roman" w:hAnsi="Times New Roman"/>
        </w:rPr>
        <w:t xml:space="preserve"> responses is still debated (colloid </w:t>
      </w:r>
      <w:proofErr w:type="spellStart"/>
      <w:r w:rsidRPr="00A22987">
        <w:rPr>
          <w:rFonts w:ascii="Times New Roman" w:hAnsi="Times New Roman"/>
        </w:rPr>
        <w:t>vs</w:t>
      </w:r>
      <w:proofErr w:type="spellEnd"/>
      <w:r w:rsidRPr="00A22987">
        <w:rPr>
          <w:rFonts w:ascii="Times New Roman" w:hAnsi="Times New Roman"/>
        </w:rPr>
        <w:t xml:space="preserve"> crystalloid)</w:t>
      </w:r>
    </w:p>
    <w:p w14:paraId="62DA85AD" w14:textId="42A515F2" w:rsidR="000E4F01" w:rsidRPr="00A22987" w:rsidRDefault="006A5CCC" w:rsidP="00470F78">
      <w:pPr>
        <w:pStyle w:val="NormalWeb"/>
        <w:numPr>
          <w:ilvl w:val="0"/>
          <w:numId w:val="7"/>
        </w:numPr>
        <w:rPr>
          <w:rFonts w:ascii="Times New Roman" w:hAnsi="Times New Roman"/>
        </w:rPr>
      </w:pPr>
      <w:r w:rsidRPr="00A22987">
        <w:rPr>
          <w:rFonts w:ascii="Times New Roman" w:hAnsi="Times New Roman"/>
        </w:rPr>
        <w:t xml:space="preserve">The mechanisms by which fluids may improve the microcirculation are not well understood, but may be related to a decrease in viscosity, a decrease in white blood cell adhesion and rolling, or, indirectly, to a decrease in endogenous </w:t>
      </w:r>
      <w:proofErr w:type="spellStart"/>
      <w:r w:rsidRPr="00A22987">
        <w:rPr>
          <w:rFonts w:ascii="Times New Roman" w:hAnsi="Times New Roman"/>
        </w:rPr>
        <w:t>vasoconstrictive</w:t>
      </w:r>
      <w:proofErr w:type="spellEnd"/>
      <w:r w:rsidRPr="00A22987">
        <w:rPr>
          <w:rFonts w:ascii="Times New Roman" w:hAnsi="Times New Roman"/>
        </w:rPr>
        <w:t xml:space="preserve"> substances. </w:t>
      </w:r>
    </w:p>
    <w:p w14:paraId="04027776" w14:textId="6DADA548" w:rsidR="000E4F01" w:rsidRPr="00A22987" w:rsidRDefault="000E4F01" w:rsidP="000E4F01">
      <w:pPr>
        <w:pStyle w:val="NormalWeb"/>
        <w:numPr>
          <w:ilvl w:val="0"/>
          <w:numId w:val="7"/>
        </w:numPr>
        <w:rPr>
          <w:rFonts w:ascii="Times New Roman" w:hAnsi="Times New Roman"/>
        </w:rPr>
      </w:pPr>
      <w:r w:rsidRPr="00A22987">
        <w:rPr>
          <w:rFonts w:ascii="Times New Roman" w:hAnsi="Times New Roman"/>
        </w:rPr>
        <w:t xml:space="preserve">Vasopressor agents also have variable effects. Correction of severe hypotension does not impair and may even improve micro- vascular perfusion, probably through the restoration of organ perfusion by restoring a minimal perfusion pressure. However, increasing blood pressure further (mean arterial pressure from 65 to 75 and 85 mmHg) may not improve </w:t>
      </w:r>
      <w:proofErr w:type="spellStart"/>
      <w:r w:rsidRPr="00A22987">
        <w:rPr>
          <w:rFonts w:ascii="Times New Roman" w:hAnsi="Times New Roman"/>
        </w:rPr>
        <w:t>microvascular</w:t>
      </w:r>
      <w:proofErr w:type="spellEnd"/>
      <w:r w:rsidRPr="00A22987">
        <w:rPr>
          <w:rFonts w:ascii="Times New Roman" w:hAnsi="Times New Roman"/>
        </w:rPr>
        <w:t xml:space="preserve"> perfusion </w:t>
      </w:r>
    </w:p>
    <w:p w14:paraId="1825EEC0" w14:textId="77777777" w:rsidR="000E4F01" w:rsidRPr="00A22987" w:rsidRDefault="000E4F01" w:rsidP="00470F78">
      <w:pPr>
        <w:pStyle w:val="NormalWeb"/>
        <w:ind w:left="720"/>
        <w:rPr>
          <w:rFonts w:ascii="Times New Roman" w:hAnsi="Times New Roman"/>
        </w:rPr>
      </w:pPr>
    </w:p>
    <w:p w14:paraId="39A1E1E2" w14:textId="036F58F7" w:rsidR="00654641" w:rsidRPr="00A22987" w:rsidRDefault="00D030ED" w:rsidP="00654641">
      <w:pPr>
        <w:pStyle w:val="NormalWeb"/>
        <w:rPr>
          <w:rFonts w:ascii="Times New Roman" w:hAnsi="Times New Roman"/>
        </w:rPr>
      </w:pPr>
      <w:r w:rsidRPr="00A22987">
        <w:rPr>
          <w:rFonts w:ascii="Times New Roman" w:hAnsi="Times New Roman"/>
          <w:highlight w:val="cyan"/>
        </w:rPr>
        <w:t>Blood transfusions</w:t>
      </w:r>
    </w:p>
    <w:p w14:paraId="0B9E9AE8" w14:textId="77777777" w:rsidR="005974B1" w:rsidRPr="00A22987" w:rsidRDefault="00D030ED" w:rsidP="00D030ED">
      <w:pPr>
        <w:pStyle w:val="NormalWeb"/>
        <w:numPr>
          <w:ilvl w:val="0"/>
          <w:numId w:val="9"/>
        </w:numPr>
        <w:jc w:val="both"/>
        <w:rPr>
          <w:rFonts w:ascii="Times New Roman" w:hAnsi="Times New Roman"/>
        </w:rPr>
      </w:pPr>
      <w:r w:rsidRPr="00A22987">
        <w:rPr>
          <w:rFonts w:ascii="Times New Roman" w:hAnsi="Times New Roman"/>
        </w:rPr>
        <w:t>The effects of red blood cell transfusions are variable and may depend on the severity of unde</w:t>
      </w:r>
      <w:r w:rsidR="005974B1" w:rsidRPr="00A22987">
        <w:rPr>
          <w:rFonts w:ascii="Times New Roman" w:hAnsi="Times New Roman"/>
        </w:rPr>
        <w:t>rlying microcirculatory altera</w:t>
      </w:r>
      <w:r w:rsidRPr="00A22987">
        <w:rPr>
          <w:rFonts w:ascii="Times New Roman" w:hAnsi="Times New Roman"/>
        </w:rPr>
        <w:t xml:space="preserve">tions. </w:t>
      </w:r>
    </w:p>
    <w:p w14:paraId="2F3B1FAF" w14:textId="5EA968C8" w:rsidR="00D030ED" w:rsidRPr="00A22987" w:rsidRDefault="00D030ED" w:rsidP="00D030ED">
      <w:pPr>
        <w:pStyle w:val="NormalWeb"/>
        <w:numPr>
          <w:ilvl w:val="0"/>
          <w:numId w:val="9"/>
        </w:numPr>
        <w:jc w:val="both"/>
        <w:rPr>
          <w:rFonts w:ascii="Times New Roman" w:hAnsi="Times New Roman"/>
        </w:rPr>
      </w:pPr>
      <w:r w:rsidRPr="00A22987">
        <w:rPr>
          <w:rFonts w:ascii="Times New Roman" w:hAnsi="Times New Roman"/>
        </w:rPr>
        <w:t xml:space="preserve">In patients with sepsis, transfusions failed to improve the microcirculation in the entire population; however, transfusions did improve </w:t>
      </w:r>
      <w:proofErr w:type="spellStart"/>
      <w:r w:rsidRPr="00A22987">
        <w:rPr>
          <w:rFonts w:ascii="Times New Roman" w:hAnsi="Times New Roman"/>
        </w:rPr>
        <w:t>microvascular</w:t>
      </w:r>
      <w:proofErr w:type="spellEnd"/>
      <w:r w:rsidRPr="00A22987">
        <w:rPr>
          <w:rFonts w:ascii="Times New Roman" w:hAnsi="Times New Roman"/>
        </w:rPr>
        <w:t xml:space="preserve"> perfusion in patients with the most severely altered microcirculation at baseline and even worsened the microcirculation in patients with microcirculation closer to normal values. </w:t>
      </w:r>
    </w:p>
    <w:p w14:paraId="60BAEBBA" w14:textId="7DF238C6" w:rsidR="0048404D" w:rsidRPr="00A22987" w:rsidRDefault="0048404D" w:rsidP="0048404D">
      <w:pPr>
        <w:pStyle w:val="NormalWeb"/>
        <w:rPr>
          <w:rFonts w:ascii="Times New Roman" w:hAnsi="Times New Roman"/>
        </w:rPr>
      </w:pPr>
      <w:r w:rsidRPr="00A22987">
        <w:rPr>
          <w:rFonts w:ascii="Times New Roman" w:hAnsi="Times New Roman"/>
          <w:highlight w:val="cyan"/>
        </w:rPr>
        <w:t>Beta-adrenergic agents</w:t>
      </w:r>
      <w:r w:rsidRPr="00A22987">
        <w:rPr>
          <w:rFonts w:ascii="Times New Roman" w:hAnsi="Times New Roman"/>
        </w:rPr>
        <w:t xml:space="preserve"> have been shown to improve micro- vascular perfusion, increasing not only convective but also diffusive transport. These effects were dissociated from the systemic effects of these agents. </w:t>
      </w:r>
    </w:p>
    <w:p w14:paraId="5A2159B7" w14:textId="3C13D532" w:rsidR="00470F78" w:rsidRPr="00A22987" w:rsidRDefault="005D6BC5" w:rsidP="00470F78">
      <w:pPr>
        <w:pStyle w:val="NormalWeb"/>
        <w:rPr>
          <w:rFonts w:ascii="Times New Roman" w:hAnsi="Times New Roman"/>
        </w:rPr>
      </w:pPr>
      <w:proofErr w:type="spellStart"/>
      <w:r w:rsidRPr="00A22987">
        <w:rPr>
          <w:rFonts w:ascii="Times New Roman" w:hAnsi="Times New Roman"/>
          <w:highlight w:val="cyan"/>
        </w:rPr>
        <w:t>Vasodilating</w:t>
      </w:r>
      <w:proofErr w:type="spellEnd"/>
      <w:r w:rsidRPr="00A22987">
        <w:rPr>
          <w:rFonts w:ascii="Times New Roman" w:hAnsi="Times New Roman"/>
          <w:highlight w:val="cyan"/>
        </w:rPr>
        <w:t xml:space="preserve"> substances</w:t>
      </w:r>
      <w:r w:rsidRPr="00A22987">
        <w:rPr>
          <w:rFonts w:ascii="Times New Roman" w:hAnsi="Times New Roman"/>
        </w:rPr>
        <w:t xml:space="preserve"> may have a role in manipulation of the microcirculation because local constriction–dilation is involved in the regulation of flow and capillary recruitment and decreased vascular density and stopped-flow capillaries may be the result of excessive vasoconstriction. </w:t>
      </w:r>
      <w:r w:rsidR="00E54094" w:rsidRPr="00A22987">
        <w:rPr>
          <w:rFonts w:ascii="Times New Roman" w:hAnsi="Times New Roman"/>
        </w:rPr>
        <w:t>Examples include acetylcholine and nitroglycerine.</w:t>
      </w:r>
      <w:r w:rsidR="00470F78" w:rsidRPr="00A22987">
        <w:rPr>
          <w:rFonts w:ascii="Times New Roman" w:hAnsi="Times New Roman"/>
        </w:rPr>
        <w:t xml:space="preserve"> Accordingly, at this stage, the use of </w:t>
      </w:r>
      <w:proofErr w:type="spellStart"/>
      <w:r w:rsidR="00470F78" w:rsidRPr="00A22987">
        <w:rPr>
          <w:rFonts w:ascii="Times New Roman" w:hAnsi="Times New Roman"/>
        </w:rPr>
        <w:t>vasodilating</w:t>
      </w:r>
      <w:proofErr w:type="spellEnd"/>
      <w:r w:rsidR="00470F78" w:rsidRPr="00A22987">
        <w:rPr>
          <w:rFonts w:ascii="Times New Roman" w:hAnsi="Times New Roman"/>
        </w:rPr>
        <w:t xml:space="preserve"> agents cannot be recommended. One of the reasons for this relative failure is the lack of selectivity of these agents, which dilate both perfused and non-perfused vessels, thus leading to luxury perfusion of some areas and diverting flow from areas that require it most. </w:t>
      </w:r>
    </w:p>
    <w:p w14:paraId="2FD7E74A" w14:textId="77777777" w:rsidR="009946D4" w:rsidRPr="00A22987" w:rsidRDefault="00637C5E" w:rsidP="009946D4">
      <w:pPr>
        <w:pStyle w:val="NormalWeb"/>
        <w:rPr>
          <w:rFonts w:ascii="Times New Roman" w:hAnsi="Times New Roman"/>
        </w:rPr>
      </w:pPr>
      <w:r w:rsidRPr="00A22987">
        <w:rPr>
          <w:rFonts w:ascii="Times New Roman" w:hAnsi="Times New Roman"/>
          <w:highlight w:val="cyan"/>
        </w:rPr>
        <w:t>Modulation of endothelial NO synthase (</w:t>
      </w:r>
      <w:proofErr w:type="spellStart"/>
      <w:r w:rsidRPr="00A22987">
        <w:rPr>
          <w:rFonts w:ascii="Times New Roman" w:hAnsi="Times New Roman"/>
          <w:highlight w:val="cyan"/>
        </w:rPr>
        <w:t>eNOS</w:t>
      </w:r>
      <w:proofErr w:type="spellEnd"/>
      <w:r w:rsidRPr="00A22987">
        <w:rPr>
          <w:rFonts w:ascii="Times New Roman" w:hAnsi="Times New Roman"/>
          <w:highlight w:val="cyan"/>
        </w:rPr>
        <w:t>)</w:t>
      </w:r>
      <w:r w:rsidRPr="00A22987">
        <w:rPr>
          <w:rFonts w:ascii="Times New Roman" w:hAnsi="Times New Roman"/>
        </w:rPr>
        <w:t xml:space="preserve"> appears attractive. </w:t>
      </w:r>
      <w:proofErr w:type="spellStart"/>
      <w:proofErr w:type="gramStart"/>
      <w:r w:rsidRPr="00A22987">
        <w:rPr>
          <w:rFonts w:ascii="Times New Roman" w:hAnsi="Times New Roman"/>
        </w:rPr>
        <w:t>eNOS</w:t>
      </w:r>
      <w:proofErr w:type="spellEnd"/>
      <w:proofErr w:type="gramEnd"/>
      <w:r w:rsidRPr="00A22987">
        <w:rPr>
          <w:rFonts w:ascii="Times New Roman" w:hAnsi="Times New Roman"/>
        </w:rPr>
        <w:t xml:space="preserve"> is actively involved in the control of blood flow at the microcirculatory level, its stimulation leading to an increase in perfusion in the concerned vessels. In sepsis, </w:t>
      </w:r>
      <w:proofErr w:type="spellStart"/>
      <w:r w:rsidRPr="00A22987">
        <w:rPr>
          <w:rFonts w:ascii="Times New Roman" w:hAnsi="Times New Roman"/>
        </w:rPr>
        <w:t>eNOS</w:t>
      </w:r>
      <w:proofErr w:type="spellEnd"/>
      <w:r w:rsidRPr="00A22987">
        <w:rPr>
          <w:rFonts w:ascii="Times New Roman" w:hAnsi="Times New Roman"/>
        </w:rPr>
        <w:t xml:space="preserve"> may be dysfunctional, which results not only in impaired perfusion and endothelial reactivity but also in overproduction of reactive oxygen species, including </w:t>
      </w:r>
      <w:proofErr w:type="spellStart"/>
      <w:r w:rsidRPr="00A22987">
        <w:rPr>
          <w:rFonts w:ascii="Times New Roman" w:hAnsi="Times New Roman"/>
        </w:rPr>
        <w:t>peroxynitrite</w:t>
      </w:r>
      <w:proofErr w:type="spellEnd"/>
      <w:r w:rsidRPr="00A22987">
        <w:rPr>
          <w:rFonts w:ascii="Times New Roman" w:hAnsi="Times New Roman"/>
        </w:rPr>
        <w:t xml:space="preserve">. Modulation of </w:t>
      </w:r>
      <w:proofErr w:type="spellStart"/>
      <w:r w:rsidRPr="00A22987">
        <w:rPr>
          <w:rFonts w:ascii="Times New Roman" w:hAnsi="Times New Roman"/>
        </w:rPr>
        <w:t>eNOS</w:t>
      </w:r>
      <w:proofErr w:type="spellEnd"/>
      <w:r w:rsidRPr="00A22987">
        <w:rPr>
          <w:rFonts w:ascii="Times New Roman" w:hAnsi="Times New Roman"/>
        </w:rPr>
        <w:t xml:space="preserve">, enabling NOS to locally produce NO could thus be beneficial for tissue perfusion but also for cellular function. </w:t>
      </w:r>
      <w:proofErr w:type="spellStart"/>
      <w:r w:rsidRPr="00A22987">
        <w:rPr>
          <w:rFonts w:ascii="Times New Roman" w:hAnsi="Times New Roman"/>
          <w:highlight w:val="magenta"/>
        </w:rPr>
        <w:t>Tetrahydrobiopterin</w:t>
      </w:r>
      <w:proofErr w:type="spellEnd"/>
      <w:r w:rsidRPr="00A22987">
        <w:rPr>
          <w:rFonts w:ascii="Times New Roman" w:hAnsi="Times New Roman"/>
          <w:highlight w:val="magenta"/>
        </w:rPr>
        <w:t xml:space="preserve"> (BH4)</w:t>
      </w:r>
      <w:r w:rsidRPr="00A22987">
        <w:rPr>
          <w:rFonts w:ascii="Times New Roman" w:hAnsi="Times New Roman"/>
        </w:rPr>
        <w:t xml:space="preserve"> is an important cofactor of </w:t>
      </w:r>
      <w:proofErr w:type="spellStart"/>
      <w:r w:rsidRPr="00A22987">
        <w:rPr>
          <w:rFonts w:ascii="Times New Roman" w:hAnsi="Times New Roman"/>
        </w:rPr>
        <w:t>endothe</w:t>
      </w:r>
      <w:proofErr w:type="spellEnd"/>
      <w:r w:rsidRPr="00A22987">
        <w:rPr>
          <w:rFonts w:ascii="Times New Roman" w:hAnsi="Times New Roman"/>
        </w:rPr>
        <w:t xml:space="preserve">- </w:t>
      </w:r>
      <w:proofErr w:type="spellStart"/>
      <w:r w:rsidRPr="00A22987">
        <w:rPr>
          <w:rFonts w:ascii="Times New Roman" w:hAnsi="Times New Roman"/>
        </w:rPr>
        <w:t>lial</w:t>
      </w:r>
      <w:proofErr w:type="spellEnd"/>
      <w:r w:rsidRPr="00A22987">
        <w:rPr>
          <w:rFonts w:ascii="Times New Roman" w:hAnsi="Times New Roman"/>
        </w:rPr>
        <w:t xml:space="preserve"> NOS and the ratio of BH4 to </w:t>
      </w:r>
      <w:proofErr w:type="spellStart"/>
      <w:r w:rsidRPr="00A22987">
        <w:rPr>
          <w:rFonts w:ascii="Times New Roman" w:hAnsi="Times New Roman"/>
        </w:rPr>
        <w:t>dihydrobiopterin</w:t>
      </w:r>
      <w:proofErr w:type="spellEnd"/>
      <w:r w:rsidRPr="00A22987">
        <w:rPr>
          <w:rFonts w:ascii="Times New Roman" w:hAnsi="Times New Roman"/>
        </w:rPr>
        <w:t xml:space="preserve"> determines production of NO rather than superoxide and </w:t>
      </w:r>
      <w:proofErr w:type="spellStart"/>
      <w:r w:rsidRPr="00A22987">
        <w:rPr>
          <w:rFonts w:ascii="Times New Roman" w:hAnsi="Times New Roman"/>
        </w:rPr>
        <w:t>peroxynitrite</w:t>
      </w:r>
      <w:proofErr w:type="spellEnd"/>
      <w:r w:rsidRPr="00A22987">
        <w:rPr>
          <w:rFonts w:ascii="Times New Roman" w:hAnsi="Times New Roman"/>
        </w:rPr>
        <w:t xml:space="preserve"> production. </w:t>
      </w:r>
      <w:r w:rsidR="009946D4" w:rsidRPr="00A22987">
        <w:rPr>
          <w:rFonts w:ascii="Times New Roman" w:hAnsi="Times New Roman"/>
          <w:highlight w:val="magenta"/>
        </w:rPr>
        <w:t>Vitamin C</w:t>
      </w:r>
      <w:r w:rsidR="009946D4" w:rsidRPr="00A22987">
        <w:rPr>
          <w:rFonts w:ascii="Times New Roman" w:hAnsi="Times New Roman"/>
        </w:rPr>
        <w:t xml:space="preserve"> is another agent active on </w:t>
      </w:r>
      <w:proofErr w:type="spellStart"/>
      <w:r w:rsidR="009946D4" w:rsidRPr="00A22987">
        <w:rPr>
          <w:rFonts w:ascii="Times New Roman" w:hAnsi="Times New Roman"/>
        </w:rPr>
        <w:t>eNOS</w:t>
      </w:r>
      <w:proofErr w:type="spellEnd"/>
      <w:r w:rsidR="009946D4" w:rsidRPr="00A22987">
        <w:rPr>
          <w:rFonts w:ascii="Times New Roman" w:hAnsi="Times New Roman"/>
        </w:rPr>
        <w:t xml:space="preserve">, in part by increasing BH4 levels. </w:t>
      </w:r>
    </w:p>
    <w:p w14:paraId="2B085522" w14:textId="75D69036" w:rsidR="00D85236" w:rsidRPr="00A22987" w:rsidRDefault="006A390A" w:rsidP="00D85236">
      <w:pPr>
        <w:pStyle w:val="NormalWeb"/>
        <w:rPr>
          <w:rFonts w:ascii="Times New Roman" w:hAnsi="Times New Roman"/>
        </w:rPr>
      </w:pPr>
      <w:r w:rsidRPr="00A22987">
        <w:rPr>
          <w:rFonts w:ascii="Times New Roman" w:hAnsi="Times New Roman"/>
          <w:highlight w:val="cyan"/>
        </w:rPr>
        <w:t>Various anticoagulant agents</w:t>
      </w:r>
      <w:r w:rsidRPr="00A22987">
        <w:rPr>
          <w:rFonts w:ascii="Times New Roman" w:hAnsi="Times New Roman"/>
        </w:rPr>
        <w:t xml:space="preserve"> have been shown to improve the microcirculation, including activated protein C, </w:t>
      </w:r>
      <w:proofErr w:type="spellStart"/>
      <w:r w:rsidRPr="00A22987">
        <w:rPr>
          <w:rFonts w:ascii="Times New Roman" w:hAnsi="Times New Roman"/>
        </w:rPr>
        <w:t>antithrombin</w:t>
      </w:r>
      <w:proofErr w:type="spellEnd"/>
      <w:r w:rsidRPr="00A22987">
        <w:rPr>
          <w:rFonts w:ascii="Times New Roman" w:hAnsi="Times New Roman"/>
        </w:rPr>
        <w:t xml:space="preserve"> and low molecular weight heparin. </w:t>
      </w:r>
      <w:r w:rsidR="009A2A5E" w:rsidRPr="00A22987">
        <w:rPr>
          <w:rFonts w:ascii="Times New Roman" w:hAnsi="Times New Roman"/>
        </w:rPr>
        <w:t>The anticoagulant effect seems not to be crucial for the microcirculatory effects of these agents.</w:t>
      </w:r>
      <w:r w:rsidR="00D85236" w:rsidRPr="00A22987">
        <w:rPr>
          <w:rFonts w:ascii="Times New Roman" w:hAnsi="Times New Roman"/>
        </w:rPr>
        <w:t xml:space="preserve"> Some experimental data suggest that decreased white blood cell and platelet rolling and adhesion, preservation of </w:t>
      </w:r>
      <w:proofErr w:type="spellStart"/>
      <w:r w:rsidR="00D85236" w:rsidRPr="00A22987">
        <w:rPr>
          <w:rFonts w:ascii="Times New Roman" w:hAnsi="Times New Roman"/>
        </w:rPr>
        <w:t>glycocalyx</w:t>
      </w:r>
      <w:proofErr w:type="spellEnd"/>
      <w:r w:rsidR="00D85236" w:rsidRPr="00A22987">
        <w:rPr>
          <w:rFonts w:ascii="Times New Roman" w:hAnsi="Times New Roman"/>
        </w:rPr>
        <w:t xml:space="preserve"> size, and improvement in endothelial reactivity mechanisms involved in the improvement in </w:t>
      </w:r>
      <w:proofErr w:type="spellStart"/>
      <w:r w:rsidR="00D85236" w:rsidRPr="00A22987">
        <w:rPr>
          <w:rFonts w:ascii="Times New Roman" w:hAnsi="Times New Roman"/>
        </w:rPr>
        <w:t>microvascular</w:t>
      </w:r>
      <w:proofErr w:type="spellEnd"/>
      <w:r w:rsidR="00D85236" w:rsidRPr="00A22987">
        <w:rPr>
          <w:rFonts w:ascii="Times New Roman" w:hAnsi="Times New Roman"/>
        </w:rPr>
        <w:t xml:space="preserve"> perfusion induced by these agents. </w:t>
      </w:r>
    </w:p>
    <w:p w14:paraId="700EB995" w14:textId="3310F57B" w:rsidR="0096157F" w:rsidRPr="00A22987" w:rsidRDefault="0096157F" w:rsidP="00C83301">
      <w:pPr>
        <w:pStyle w:val="NormalWeb"/>
        <w:rPr>
          <w:rFonts w:ascii="Times New Roman" w:hAnsi="Times New Roman"/>
        </w:rPr>
      </w:pPr>
    </w:p>
    <w:p w14:paraId="5B45B414" w14:textId="77777777" w:rsidR="00887564" w:rsidRPr="00A22987" w:rsidRDefault="00310AA7">
      <w:pPr>
        <w:rPr>
          <w:rFonts w:ascii="Times New Roman" w:hAnsi="Times New Roman" w:cs="Times New Roman"/>
          <w:b/>
          <w:sz w:val="20"/>
          <w:szCs w:val="20"/>
          <w:u w:val="single"/>
        </w:rPr>
      </w:pPr>
      <w:r w:rsidRPr="00A22987">
        <w:rPr>
          <w:rFonts w:ascii="Times New Roman" w:hAnsi="Times New Roman" w:cs="Times New Roman"/>
          <w:b/>
          <w:sz w:val="20"/>
          <w:szCs w:val="20"/>
          <w:u w:val="single"/>
        </w:rPr>
        <w:t>Key points:</w:t>
      </w:r>
    </w:p>
    <w:p w14:paraId="1C1A5994" w14:textId="77777777" w:rsidR="00310AA7" w:rsidRPr="00A22987" w:rsidRDefault="00310AA7">
      <w:pPr>
        <w:rPr>
          <w:rFonts w:ascii="Times New Roman" w:hAnsi="Times New Roman" w:cs="Times New Roman"/>
          <w:sz w:val="20"/>
          <w:szCs w:val="20"/>
        </w:rPr>
      </w:pPr>
    </w:p>
    <w:p w14:paraId="73FC483C" w14:textId="418F26AC" w:rsidR="00A22987" w:rsidRPr="00A22987" w:rsidRDefault="00310AA7" w:rsidP="00A22987">
      <w:pPr>
        <w:pStyle w:val="NormalWeb"/>
        <w:numPr>
          <w:ilvl w:val="0"/>
          <w:numId w:val="5"/>
        </w:numPr>
        <w:rPr>
          <w:rFonts w:ascii="Times New Roman" w:hAnsi="Times New Roman"/>
        </w:rPr>
      </w:pPr>
      <w:r w:rsidRPr="00A22987">
        <w:rPr>
          <w:rFonts w:ascii="Times New Roman" w:hAnsi="Times New Roman"/>
        </w:rPr>
        <w:t>Microcirculatory alterations are frequent in sepsis</w:t>
      </w:r>
      <w:r w:rsidR="0005181C" w:rsidRPr="00A22987">
        <w:rPr>
          <w:rFonts w:ascii="Times New Roman" w:hAnsi="Times New Roman"/>
        </w:rPr>
        <w:t xml:space="preserve">. Even when systemic hemodynamic variables seems to have been corrected and are within therapeutic goals, signs of impaired tissue perfusion may persist. </w:t>
      </w:r>
    </w:p>
    <w:p w14:paraId="68D94FF9" w14:textId="73DDEC0E" w:rsidR="00A22987" w:rsidRPr="00A22987" w:rsidRDefault="00A22987" w:rsidP="00F2647F">
      <w:pPr>
        <w:pStyle w:val="NormalWeb"/>
        <w:numPr>
          <w:ilvl w:val="0"/>
          <w:numId w:val="5"/>
        </w:numPr>
        <w:rPr>
          <w:rFonts w:ascii="Times New Roman" w:hAnsi="Times New Roman"/>
        </w:rPr>
      </w:pPr>
      <w:r w:rsidRPr="00734A15">
        <w:rPr>
          <w:rFonts w:ascii="Times New Roman" w:hAnsi="Times New Roman"/>
        </w:rPr>
        <w:t>Sepsis is associated with a decrease in capillary density in association with an increase in heterogeneity of perfusion because of the presence of intermittently or not perfused capillaries in close proximity to well perfused capillaries</w:t>
      </w:r>
    </w:p>
    <w:p w14:paraId="68F5922D" w14:textId="41DCAA78" w:rsidR="00310AA7" w:rsidRPr="00A22987" w:rsidRDefault="00310AA7" w:rsidP="00310AA7">
      <w:pPr>
        <w:pStyle w:val="ListParagraph"/>
        <w:numPr>
          <w:ilvl w:val="0"/>
          <w:numId w:val="1"/>
        </w:numPr>
        <w:rPr>
          <w:rFonts w:ascii="Times New Roman" w:hAnsi="Times New Roman" w:cs="Times New Roman"/>
          <w:sz w:val="20"/>
          <w:szCs w:val="20"/>
        </w:rPr>
      </w:pPr>
      <w:r w:rsidRPr="00A22987">
        <w:rPr>
          <w:rFonts w:ascii="Times New Roman" w:hAnsi="Times New Roman" w:cs="Times New Roman"/>
          <w:sz w:val="20"/>
          <w:szCs w:val="20"/>
        </w:rPr>
        <w:t xml:space="preserve">Endothelial dysfunction, impaired inter-cell communication, </w:t>
      </w:r>
      <w:proofErr w:type="spellStart"/>
      <w:r w:rsidRPr="00A22987">
        <w:rPr>
          <w:rFonts w:ascii="Times New Roman" w:hAnsi="Times New Roman" w:cs="Times New Roman"/>
          <w:sz w:val="20"/>
          <w:szCs w:val="20"/>
        </w:rPr>
        <w:t>glycocalyx</w:t>
      </w:r>
      <w:proofErr w:type="spellEnd"/>
      <w:r w:rsidRPr="00A22987">
        <w:rPr>
          <w:rFonts w:ascii="Times New Roman" w:hAnsi="Times New Roman" w:cs="Times New Roman"/>
          <w:sz w:val="20"/>
          <w:szCs w:val="20"/>
        </w:rPr>
        <w:t xml:space="preserve"> alterations, adhesion and rolling of white blood cells and platelets, altered red blood cell deformability are the major mechanisms involved in the development </w:t>
      </w:r>
      <w:r w:rsidR="00613054" w:rsidRPr="00A22987">
        <w:rPr>
          <w:rFonts w:ascii="Times New Roman" w:hAnsi="Times New Roman" w:cs="Times New Roman"/>
          <w:sz w:val="20"/>
          <w:szCs w:val="20"/>
        </w:rPr>
        <w:t>of these alterations.</w:t>
      </w:r>
    </w:p>
    <w:p w14:paraId="039C6739" w14:textId="77777777" w:rsidR="00613054" w:rsidRPr="00A22987" w:rsidRDefault="00613054" w:rsidP="0096157F">
      <w:pPr>
        <w:pStyle w:val="ListParagraph"/>
        <w:rPr>
          <w:rFonts w:ascii="Times New Roman" w:hAnsi="Times New Roman" w:cs="Times New Roman"/>
          <w:sz w:val="20"/>
          <w:szCs w:val="20"/>
        </w:rPr>
      </w:pPr>
    </w:p>
    <w:p w14:paraId="4F1816C1" w14:textId="793B944C" w:rsidR="00613054" w:rsidRPr="00A22987" w:rsidRDefault="00613054" w:rsidP="00310AA7">
      <w:pPr>
        <w:pStyle w:val="ListParagraph"/>
        <w:numPr>
          <w:ilvl w:val="0"/>
          <w:numId w:val="1"/>
        </w:numPr>
        <w:rPr>
          <w:rFonts w:ascii="Times New Roman" w:hAnsi="Times New Roman" w:cs="Times New Roman"/>
          <w:sz w:val="20"/>
          <w:szCs w:val="20"/>
        </w:rPr>
      </w:pPr>
      <w:r w:rsidRPr="00A22987">
        <w:rPr>
          <w:rFonts w:ascii="Times New Roman" w:hAnsi="Times New Roman" w:cs="Times New Roman"/>
          <w:sz w:val="20"/>
          <w:szCs w:val="20"/>
        </w:rPr>
        <w:t>Microcirculatory alterations increase the diffusion distance for oxygen, and due to the heterogeneity of microcirculatory perfusion in sepsis, may promote development of areas of hypoxia in close vicinity to well oxygenated zones</w:t>
      </w:r>
      <w:r w:rsidR="00367503" w:rsidRPr="00A22987">
        <w:rPr>
          <w:rFonts w:ascii="Times New Roman" w:hAnsi="Times New Roman" w:cs="Times New Roman"/>
          <w:sz w:val="20"/>
          <w:szCs w:val="20"/>
        </w:rPr>
        <w:t>. This leads to alterations in oxygen extraction and hypoxic zones even when total blood flow to the organ is preserved.</w:t>
      </w:r>
    </w:p>
    <w:p w14:paraId="2E496716" w14:textId="77777777" w:rsidR="005233C2" w:rsidRPr="00A22987" w:rsidRDefault="005233C2" w:rsidP="005233C2">
      <w:pPr>
        <w:rPr>
          <w:rFonts w:ascii="Times New Roman" w:hAnsi="Times New Roman" w:cs="Times New Roman"/>
          <w:sz w:val="20"/>
          <w:szCs w:val="20"/>
        </w:rPr>
      </w:pPr>
    </w:p>
    <w:p w14:paraId="36634A75" w14:textId="364FC5D5" w:rsidR="00A22987" w:rsidRDefault="005233C2" w:rsidP="00A22987">
      <w:pPr>
        <w:pStyle w:val="NormalWeb"/>
        <w:numPr>
          <w:ilvl w:val="0"/>
          <w:numId w:val="1"/>
        </w:numPr>
        <w:rPr>
          <w:rFonts w:ascii="Times New Roman" w:hAnsi="Times New Roman"/>
        </w:rPr>
      </w:pPr>
      <w:r w:rsidRPr="00A22987">
        <w:rPr>
          <w:rFonts w:ascii="Times New Roman" w:hAnsi="Times New Roman"/>
        </w:rPr>
        <w:t xml:space="preserve">These alterations play an important role in the development of organ dysfunction and are not just an indication of the severity of sepsis. </w:t>
      </w:r>
    </w:p>
    <w:p w14:paraId="2D653E2B" w14:textId="77777777" w:rsidR="00A22987" w:rsidRPr="00A22987" w:rsidRDefault="00A22987" w:rsidP="00A22987">
      <w:pPr>
        <w:pStyle w:val="NormalWeb"/>
        <w:rPr>
          <w:rFonts w:ascii="Times New Roman" w:hAnsi="Times New Roman"/>
        </w:rPr>
      </w:pPr>
    </w:p>
    <w:p w14:paraId="5EEE2540" w14:textId="6170FCAC" w:rsidR="007A0D76" w:rsidRPr="00A22987" w:rsidRDefault="00EC6428" w:rsidP="00310AA7">
      <w:pPr>
        <w:pStyle w:val="ListParagraph"/>
        <w:numPr>
          <w:ilvl w:val="0"/>
          <w:numId w:val="1"/>
        </w:numPr>
        <w:rPr>
          <w:rFonts w:ascii="Times New Roman" w:hAnsi="Times New Roman" w:cs="Times New Roman"/>
          <w:sz w:val="20"/>
          <w:szCs w:val="20"/>
        </w:rPr>
      </w:pPr>
      <w:proofErr w:type="spellStart"/>
      <w:r w:rsidRPr="00A22987">
        <w:rPr>
          <w:rFonts w:ascii="Times New Roman" w:hAnsi="Times New Roman" w:cs="Times New Roman"/>
          <w:sz w:val="20"/>
          <w:szCs w:val="20"/>
        </w:rPr>
        <w:t>Microvascular</w:t>
      </w:r>
      <w:proofErr w:type="spellEnd"/>
      <w:r w:rsidRPr="00A22987">
        <w:rPr>
          <w:rFonts w:ascii="Times New Roman" w:hAnsi="Times New Roman" w:cs="Times New Roman"/>
          <w:sz w:val="20"/>
          <w:szCs w:val="20"/>
        </w:rPr>
        <w:t xml:space="preserve"> perfusion may be assessed by using s</w:t>
      </w:r>
      <w:r w:rsidR="007A0D76" w:rsidRPr="00A22987">
        <w:rPr>
          <w:rFonts w:ascii="Times New Roman" w:hAnsi="Times New Roman" w:cs="Times New Roman"/>
          <w:sz w:val="20"/>
          <w:szCs w:val="20"/>
        </w:rPr>
        <w:t>ide stream dark field microscopy</w:t>
      </w:r>
    </w:p>
    <w:p w14:paraId="3C36906A" w14:textId="77777777" w:rsidR="004E766F" w:rsidRPr="00A22987" w:rsidRDefault="004E766F" w:rsidP="004E766F">
      <w:pPr>
        <w:rPr>
          <w:rFonts w:ascii="Times New Roman" w:hAnsi="Times New Roman" w:cs="Times New Roman"/>
          <w:sz w:val="20"/>
          <w:szCs w:val="20"/>
        </w:rPr>
      </w:pPr>
    </w:p>
    <w:p w14:paraId="55C9DD2B" w14:textId="77777777" w:rsidR="004E766F" w:rsidRPr="00A22987" w:rsidRDefault="004E766F" w:rsidP="004E766F">
      <w:pPr>
        <w:rPr>
          <w:rFonts w:ascii="Times New Roman" w:hAnsi="Times New Roman" w:cs="Times New Roman"/>
          <w:sz w:val="20"/>
          <w:szCs w:val="20"/>
        </w:rPr>
      </w:pPr>
    </w:p>
    <w:p w14:paraId="2BCB633C" w14:textId="77777777" w:rsidR="00A22987" w:rsidRDefault="00A22987" w:rsidP="004E766F">
      <w:pPr>
        <w:rPr>
          <w:rFonts w:ascii="Times New Roman" w:hAnsi="Times New Roman" w:cs="Times New Roman"/>
          <w:b/>
          <w:sz w:val="20"/>
          <w:szCs w:val="20"/>
        </w:rPr>
      </w:pPr>
    </w:p>
    <w:p w14:paraId="34AACAF7" w14:textId="77777777" w:rsidR="00A22987" w:rsidRDefault="00A22987" w:rsidP="004E766F">
      <w:pPr>
        <w:rPr>
          <w:rFonts w:ascii="Times New Roman" w:hAnsi="Times New Roman" w:cs="Times New Roman"/>
          <w:b/>
          <w:sz w:val="20"/>
          <w:szCs w:val="20"/>
        </w:rPr>
      </w:pPr>
    </w:p>
    <w:p w14:paraId="17393B3A" w14:textId="77777777" w:rsidR="00A22987" w:rsidRDefault="00A22987" w:rsidP="004E766F">
      <w:pPr>
        <w:rPr>
          <w:rFonts w:ascii="Times New Roman" w:hAnsi="Times New Roman" w:cs="Times New Roman"/>
          <w:b/>
          <w:sz w:val="20"/>
          <w:szCs w:val="20"/>
        </w:rPr>
      </w:pPr>
    </w:p>
    <w:p w14:paraId="09A1DD37" w14:textId="77777777" w:rsidR="00A22987" w:rsidRDefault="00A22987" w:rsidP="004E766F">
      <w:pPr>
        <w:rPr>
          <w:rFonts w:ascii="Times New Roman" w:hAnsi="Times New Roman" w:cs="Times New Roman"/>
          <w:b/>
          <w:sz w:val="20"/>
          <w:szCs w:val="20"/>
        </w:rPr>
      </w:pPr>
    </w:p>
    <w:p w14:paraId="21B042DA" w14:textId="77777777" w:rsidR="00A22987" w:rsidRDefault="00A22987" w:rsidP="004E766F">
      <w:pPr>
        <w:rPr>
          <w:rFonts w:ascii="Times New Roman" w:hAnsi="Times New Roman" w:cs="Times New Roman"/>
          <w:b/>
          <w:sz w:val="20"/>
          <w:szCs w:val="20"/>
        </w:rPr>
      </w:pPr>
    </w:p>
    <w:p w14:paraId="02015DB2" w14:textId="77777777" w:rsidR="00A22987" w:rsidRDefault="00A22987" w:rsidP="004E766F">
      <w:pPr>
        <w:rPr>
          <w:rFonts w:ascii="Times New Roman" w:hAnsi="Times New Roman" w:cs="Times New Roman"/>
          <w:b/>
          <w:sz w:val="20"/>
          <w:szCs w:val="20"/>
        </w:rPr>
      </w:pPr>
    </w:p>
    <w:p w14:paraId="6CB16D29" w14:textId="6F843FD3" w:rsidR="004E766F" w:rsidRPr="00A22987" w:rsidRDefault="004E766F" w:rsidP="004E766F">
      <w:pPr>
        <w:rPr>
          <w:rFonts w:ascii="Times New Roman" w:hAnsi="Times New Roman" w:cs="Times New Roman"/>
          <w:b/>
          <w:sz w:val="20"/>
          <w:szCs w:val="20"/>
        </w:rPr>
      </w:pPr>
      <w:bookmarkStart w:id="0" w:name="_GoBack"/>
      <w:bookmarkEnd w:id="0"/>
      <w:r w:rsidRPr="00A22987">
        <w:rPr>
          <w:rFonts w:ascii="Times New Roman" w:hAnsi="Times New Roman" w:cs="Times New Roman"/>
          <w:b/>
          <w:sz w:val="20"/>
          <w:szCs w:val="20"/>
        </w:rPr>
        <w:t>Questions:</w:t>
      </w:r>
    </w:p>
    <w:p w14:paraId="2A25CB6A" w14:textId="77777777" w:rsidR="004E766F" w:rsidRPr="00A22987" w:rsidRDefault="004E766F" w:rsidP="004E766F">
      <w:pPr>
        <w:rPr>
          <w:rFonts w:ascii="Times New Roman" w:hAnsi="Times New Roman" w:cs="Times New Roman"/>
          <w:sz w:val="20"/>
          <w:szCs w:val="20"/>
        </w:rPr>
      </w:pPr>
    </w:p>
    <w:p w14:paraId="3F9178DD" w14:textId="6F79AE6F" w:rsidR="004E766F" w:rsidRPr="00A22987" w:rsidRDefault="004E766F" w:rsidP="004E766F">
      <w:pPr>
        <w:pStyle w:val="ListParagraph"/>
        <w:numPr>
          <w:ilvl w:val="0"/>
          <w:numId w:val="3"/>
        </w:numPr>
        <w:rPr>
          <w:rFonts w:ascii="Times New Roman" w:hAnsi="Times New Roman" w:cs="Times New Roman"/>
          <w:sz w:val="20"/>
          <w:szCs w:val="20"/>
        </w:rPr>
      </w:pPr>
      <w:r w:rsidRPr="00A22987">
        <w:rPr>
          <w:rFonts w:ascii="Times New Roman" w:hAnsi="Times New Roman" w:cs="Times New Roman"/>
          <w:sz w:val="20"/>
          <w:szCs w:val="20"/>
        </w:rPr>
        <w:t>List 3 major hemodynamic alterations that occur in patients with septic shock</w:t>
      </w:r>
    </w:p>
    <w:p w14:paraId="2E816974" w14:textId="57CE0652" w:rsidR="004E766F" w:rsidRPr="00A22987" w:rsidRDefault="004E766F" w:rsidP="004E766F">
      <w:pPr>
        <w:pStyle w:val="ListParagraph"/>
        <w:rPr>
          <w:rFonts w:ascii="Times New Roman" w:hAnsi="Times New Roman" w:cs="Times New Roman"/>
          <w:b/>
          <w:sz w:val="20"/>
          <w:szCs w:val="20"/>
        </w:rPr>
      </w:pPr>
      <w:r w:rsidRPr="00A22987">
        <w:rPr>
          <w:rFonts w:ascii="Times New Roman" w:hAnsi="Times New Roman" w:cs="Times New Roman"/>
          <w:b/>
          <w:sz w:val="20"/>
          <w:szCs w:val="20"/>
        </w:rPr>
        <w:t>Answer:</w:t>
      </w:r>
    </w:p>
    <w:p w14:paraId="35B765ED" w14:textId="63732BEB" w:rsidR="004E766F" w:rsidRPr="00A22987" w:rsidRDefault="004E766F" w:rsidP="004E766F">
      <w:pPr>
        <w:pStyle w:val="ListParagraph"/>
        <w:numPr>
          <w:ilvl w:val="0"/>
          <w:numId w:val="4"/>
        </w:numPr>
        <w:rPr>
          <w:rFonts w:ascii="Times New Roman" w:hAnsi="Times New Roman" w:cs="Times New Roman"/>
          <w:sz w:val="20"/>
          <w:szCs w:val="20"/>
        </w:rPr>
      </w:pPr>
      <w:proofErr w:type="spellStart"/>
      <w:r w:rsidRPr="00A22987">
        <w:rPr>
          <w:rFonts w:ascii="Times New Roman" w:hAnsi="Times New Roman" w:cs="Times New Roman"/>
          <w:sz w:val="20"/>
          <w:szCs w:val="20"/>
        </w:rPr>
        <w:t>Hypovolemia</w:t>
      </w:r>
      <w:proofErr w:type="spellEnd"/>
    </w:p>
    <w:p w14:paraId="0B47FAF4" w14:textId="52F16E9C" w:rsidR="004E766F" w:rsidRPr="00A22987" w:rsidRDefault="004E766F" w:rsidP="004E766F">
      <w:pPr>
        <w:pStyle w:val="ListParagraph"/>
        <w:numPr>
          <w:ilvl w:val="0"/>
          <w:numId w:val="4"/>
        </w:numPr>
        <w:rPr>
          <w:rFonts w:ascii="Times New Roman" w:hAnsi="Times New Roman" w:cs="Times New Roman"/>
          <w:sz w:val="20"/>
          <w:szCs w:val="20"/>
        </w:rPr>
      </w:pPr>
      <w:r w:rsidRPr="00A22987">
        <w:rPr>
          <w:rFonts w:ascii="Times New Roman" w:hAnsi="Times New Roman" w:cs="Times New Roman"/>
          <w:sz w:val="20"/>
          <w:szCs w:val="20"/>
        </w:rPr>
        <w:t>Decreased vascular tone</w:t>
      </w:r>
    </w:p>
    <w:p w14:paraId="5468C8EF" w14:textId="4AC43F91" w:rsidR="004E766F" w:rsidRPr="00A22987" w:rsidRDefault="004E766F" w:rsidP="004E766F">
      <w:pPr>
        <w:pStyle w:val="ListParagraph"/>
        <w:numPr>
          <w:ilvl w:val="0"/>
          <w:numId w:val="4"/>
        </w:numPr>
        <w:rPr>
          <w:rFonts w:ascii="Times New Roman" w:hAnsi="Times New Roman" w:cs="Times New Roman"/>
          <w:sz w:val="20"/>
          <w:szCs w:val="20"/>
        </w:rPr>
      </w:pPr>
      <w:r w:rsidRPr="00A22987">
        <w:rPr>
          <w:rFonts w:ascii="Times New Roman" w:hAnsi="Times New Roman" w:cs="Times New Roman"/>
          <w:sz w:val="20"/>
          <w:szCs w:val="20"/>
        </w:rPr>
        <w:t>Myocardial depression</w:t>
      </w:r>
    </w:p>
    <w:p w14:paraId="61ED48F4" w14:textId="46F2851C" w:rsidR="00F85AB0" w:rsidRPr="00A22987" w:rsidRDefault="00F85AB0" w:rsidP="00F85AB0">
      <w:pPr>
        <w:pStyle w:val="NormalWeb"/>
        <w:numPr>
          <w:ilvl w:val="0"/>
          <w:numId w:val="3"/>
        </w:numPr>
        <w:rPr>
          <w:rFonts w:ascii="Times New Roman" w:hAnsi="Times New Roman"/>
        </w:rPr>
      </w:pPr>
      <w:r w:rsidRPr="00A22987">
        <w:rPr>
          <w:rFonts w:ascii="Times New Roman" w:hAnsi="Times New Roman"/>
        </w:rPr>
        <w:t>Even when systemic hemodynamic variables seems to have been corrected and are within therapeutic goals, signs of impaired tissue perfusion may persist. T or F?</w:t>
      </w:r>
    </w:p>
    <w:p w14:paraId="7A3B1070" w14:textId="60E956B7" w:rsidR="00F85AB0" w:rsidRPr="00A22987" w:rsidRDefault="00F85AB0" w:rsidP="00F85AB0">
      <w:pPr>
        <w:pStyle w:val="NormalWeb"/>
        <w:ind w:left="720"/>
        <w:rPr>
          <w:rFonts w:ascii="Times New Roman" w:hAnsi="Times New Roman"/>
        </w:rPr>
      </w:pPr>
      <w:r w:rsidRPr="00A22987">
        <w:rPr>
          <w:rFonts w:ascii="Times New Roman" w:hAnsi="Times New Roman"/>
          <w:b/>
        </w:rPr>
        <w:t>Answer:</w:t>
      </w:r>
      <w:r w:rsidRPr="00A22987">
        <w:rPr>
          <w:rFonts w:ascii="Times New Roman" w:hAnsi="Times New Roman"/>
        </w:rPr>
        <w:t xml:space="preserve"> True</w:t>
      </w:r>
    </w:p>
    <w:p w14:paraId="61B4752C" w14:textId="6163EDD5" w:rsidR="00F85AB0" w:rsidRPr="00A22987" w:rsidRDefault="00F85AB0" w:rsidP="00F85AB0">
      <w:pPr>
        <w:pStyle w:val="ListParagraph"/>
        <w:numPr>
          <w:ilvl w:val="0"/>
          <w:numId w:val="3"/>
        </w:numPr>
        <w:rPr>
          <w:rFonts w:ascii="Times New Roman" w:hAnsi="Times New Roman" w:cs="Times New Roman"/>
          <w:sz w:val="20"/>
          <w:szCs w:val="20"/>
        </w:rPr>
      </w:pPr>
      <w:r w:rsidRPr="00A22987">
        <w:rPr>
          <w:rFonts w:ascii="Times New Roman" w:hAnsi="Times New Roman" w:cs="Times New Roman"/>
          <w:sz w:val="20"/>
          <w:szCs w:val="20"/>
        </w:rPr>
        <w:t>List the major mechanisms discussed in this review that are thought to contribute to the development of microcirculatory alterations in patients with sepsis.</w:t>
      </w:r>
    </w:p>
    <w:p w14:paraId="1EE75F79" w14:textId="00761816" w:rsidR="00F85AB0" w:rsidRPr="00A22987" w:rsidRDefault="00F85AB0" w:rsidP="00F85AB0">
      <w:pPr>
        <w:pStyle w:val="ListParagraph"/>
        <w:rPr>
          <w:rFonts w:ascii="Times New Roman" w:hAnsi="Times New Roman" w:cs="Times New Roman"/>
          <w:b/>
          <w:sz w:val="20"/>
          <w:szCs w:val="20"/>
        </w:rPr>
      </w:pPr>
      <w:r w:rsidRPr="00A22987">
        <w:rPr>
          <w:rFonts w:ascii="Times New Roman" w:hAnsi="Times New Roman" w:cs="Times New Roman"/>
          <w:b/>
          <w:sz w:val="20"/>
          <w:szCs w:val="20"/>
        </w:rPr>
        <w:t>Answer:</w:t>
      </w:r>
    </w:p>
    <w:p w14:paraId="0F7FFE8F" w14:textId="77777777" w:rsidR="00F85AB0" w:rsidRPr="00A22987" w:rsidRDefault="00F85AB0" w:rsidP="00F85AB0">
      <w:pPr>
        <w:pStyle w:val="ListParagraph"/>
        <w:numPr>
          <w:ilvl w:val="0"/>
          <w:numId w:val="12"/>
        </w:numPr>
        <w:rPr>
          <w:rFonts w:ascii="Times New Roman" w:hAnsi="Times New Roman" w:cs="Times New Roman"/>
          <w:sz w:val="20"/>
          <w:szCs w:val="20"/>
        </w:rPr>
      </w:pPr>
      <w:r w:rsidRPr="00A22987">
        <w:rPr>
          <w:rFonts w:ascii="Times New Roman" w:hAnsi="Times New Roman" w:cs="Times New Roman"/>
          <w:sz w:val="20"/>
          <w:szCs w:val="20"/>
        </w:rPr>
        <w:t>Endothelial dysfunction</w:t>
      </w:r>
    </w:p>
    <w:p w14:paraId="4E84AC7D" w14:textId="77777777" w:rsidR="00F85AB0" w:rsidRPr="00A22987" w:rsidRDefault="00F85AB0" w:rsidP="00F85AB0">
      <w:pPr>
        <w:pStyle w:val="ListParagraph"/>
        <w:numPr>
          <w:ilvl w:val="0"/>
          <w:numId w:val="12"/>
        </w:numPr>
        <w:rPr>
          <w:rFonts w:ascii="Times New Roman" w:hAnsi="Times New Roman" w:cs="Times New Roman"/>
          <w:sz w:val="20"/>
          <w:szCs w:val="20"/>
        </w:rPr>
      </w:pPr>
      <w:proofErr w:type="gramStart"/>
      <w:r w:rsidRPr="00A22987">
        <w:rPr>
          <w:rFonts w:ascii="Times New Roman" w:hAnsi="Times New Roman" w:cs="Times New Roman"/>
          <w:sz w:val="20"/>
          <w:szCs w:val="20"/>
        </w:rPr>
        <w:t>impaired</w:t>
      </w:r>
      <w:proofErr w:type="gramEnd"/>
      <w:r w:rsidRPr="00A22987">
        <w:rPr>
          <w:rFonts w:ascii="Times New Roman" w:hAnsi="Times New Roman" w:cs="Times New Roman"/>
          <w:sz w:val="20"/>
          <w:szCs w:val="20"/>
        </w:rPr>
        <w:t xml:space="preserve"> inter-cell </w:t>
      </w:r>
      <w:proofErr w:type="spellStart"/>
      <w:r w:rsidRPr="00A22987">
        <w:rPr>
          <w:rFonts w:ascii="Times New Roman" w:hAnsi="Times New Roman" w:cs="Times New Roman"/>
          <w:sz w:val="20"/>
          <w:szCs w:val="20"/>
        </w:rPr>
        <w:t>communication</w:t>
      </w:r>
    </w:p>
    <w:p w14:paraId="00A7753C" w14:textId="77777777" w:rsidR="00F85AB0" w:rsidRPr="00A22987" w:rsidRDefault="00F85AB0" w:rsidP="00F85AB0">
      <w:pPr>
        <w:pStyle w:val="ListParagraph"/>
        <w:numPr>
          <w:ilvl w:val="0"/>
          <w:numId w:val="12"/>
        </w:numPr>
        <w:rPr>
          <w:rFonts w:ascii="Times New Roman" w:hAnsi="Times New Roman" w:cs="Times New Roman"/>
          <w:sz w:val="20"/>
          <w:szCs w:val="20"/>
        </w:rPr>
      </w:pPr>
      <w:proofErr w:type="gramStart"/>
      <w:r w:rsidRPr="00A22987">
        <w:rPr>
          <w:rFonts w:ascii="Times New Roman" w:hAnsi="Times New Roman" w:cs="Times New Roman"/>
          <w:sz w:val="20"/>
          <w:szCs w:val="20"/>
        </w:rPr>
        <w:t>glycocalyx</w:t>
      </w:r>
      <w:proofErr w:type="spellEnd"/>
      <w:proofErr w:type="gramEnd"/>
      <w:r w:rsidRPr="00A22987">
        <w:rPr>
          <w:rFonts w:ascii="Times New Roman" w:hAnsi="Times New Roman" w:cs="Times New Roman"/>
          <w:sz w:val="20"/>
          <w:szCs w:val="20"/>
        </w:rPr>
        <w:t xml:space="preserve"> alterations</w:t>
      </w:r>
    </w:p>
    <w:p w14:paraId="4D71FBD6" w14:textId="77777777" w:rsidR="00F85AB0" w:rsidRPr="00A22987" w:rsidRDefault="00F85AB0" w:rsidP="00F85AB0">
      <w:pPr>
        <w:pStyle w:val="ListParagraph"/>
        <w:numPr>
          <w:ilvl w:val="0"/>
          <w:numId w:val="12"/>
        </w:numPr>
        <w:rPr>
          <w:rFonts w:ascii="Times New Roman" w:hAnsi="Times New Roman" w:cs="Times New Roman"/>
          <w:sz w:val="20"/>
          <w:szCs w:val="20"/>
        </w:rPr>
      </w:pPr>
      <w:proofErr w:type="gramStart"/>
      <w:r w:rsidRPr="00A22987">
        <w:rPr>
          <w:rFonts w:ascii="Times New Roman" w:hAnsi="Times New Roman" w:cs="Times New Roman"/>
          <w:sz w:val="20"/>
          <w:szCs w:val="20"/>
        </w:rPr>
        <w:t>adhesion</w:t>
      </w:r>
      <w:proofErr w:type="gramEnd"/>
      <w:r w:rsidRPr="00A22987">
        <w:rPr>
          <w:rFonts w:ascii="Times New Roman" w:hAnsi="Times New Roman" w:cs="Times New Roman"/>
          <w:sz w:val="20"/>
          <w:szCs w:val="20"/>
        </w:rPr>
        <w:t xml:space="preserve"> and rolling of white blood cells and platelets</w:t>
      </w:r>
    </w:p>
    <w:p w14:paraId="2D4663F9" w14:textId="28D7299B" w:rsidR="00F85AB0" w:rsidRPr="00A22987" w:rsidRDefault="00F85AB0" w:rsidP="00F85AB0">
      <w:pPr>
        <w:pStyle w:val="ListParagraph"/>
        <w:numPr>
          <w:ilvl w:val="0"/>
          <w:numId w:val="12"/>
        </w:numPr>
        <w:rPr>
          <w:rFonts w:ascii="Times New Roman" w:hAnsi="Times New Roman" w:cs="Times New Roman"/>
          <w:sz w:val="20"/>
          <w:szCs w:val="20"/>
        </w:rPr>
      </w:pPr>
      <w:proofErr w:type="gramStart"/>
      <w:r w:rsidRPr="00A22987">
        <w:rPr>
          <w:rFonts w:ascii="Times New Roman" w:hAnsi="Times New Roman" w:cs="Times New Roman"/>
          <w:sz w:val="20"/>
          <w:szCs w:val="20"/>
        </w:rPr>
        <w:t>altered</w:t>
      </w:r>
      <w:proofErr w:type="gramEnd"/>
      <w:r w:rsidRPr="00A22987">
        <w:rPr>
          <w:rFonts w:ascii="Times New Roman" w:hAnsi="Times New Roman" w:cs="Times New Roman"/>
          <w:sz w:val="20"/>
          <w:szCs w:val="20"/>
        </w:rPr>
        <w:t xml:space="preserve"> red blood cell deformability</w:t>
      </w:r>
    </w:p>
    <w:p w14:paraId="13C75823" w14:textId="77777777" w:rsidR="00153B11" w:rsidRPr="00A22987" w:rsidRDefault="00153B11" w:rsidP="00153B11">
      <w:pPr>
        <w:rPr>
          <w:rFonts w:ascii="Times New Roman" w:hAnsi="Times New Roman" w:cs="Times New Roman"/>
          <w:sz w:val="20"/>
          <w:szCs w:val="20"/>
        </w:rPr>
      </w:pPr>
    </w:p>
    <w:p w14:paraId="3F243399" w14:textId="537F9B79" w:rsidR="00153B11" w:rsidRPr="00A22987" w:rsidRDefault="00153B11" w:rsidP="00527BEF">
      <w:pPr>
        <w:pStyle w:val="ListParagraph"/>
        <w:numPr>
          <w:ilvl w:val="0"/>
          <w:numId w:val="3"/>
        </w:numPr>
        <w:rPr>
          <w:rFonts w:ascii="Times New Roman" w:hAnsi="Times New Roman" w:cs="Times New Roman"/>
          <w:sz w:val="20"/>
          <w:szCs w:val="20"/>
        </w:rPr>
      </w:pPr>
      <w:r w:rsidRPr="00A22987">
        <w:rPr>
          <w:rFonts w:ascii="Times New Roman" w:hAnsi="Times New Roman" w:cs="Times New Roman"/>
          <w:sz w:val="20"/>
          <w:szCs w:val="20"/>
        </w:rPr>
        <w:t>What are the</w:t>
      </w:r>
      <w:r w:rsidR="00527BEF" w:rsidRPr="00A22987">
        <w:rPr>
          <w:rFonts w:ascii="Times New Roman" w:hAnsi="Times New Roman" w:cs="Times New Roman"/>
          <w:sz w:val="20"/>
          <w:szCs w:val="20"/>
        </w:rPr>
        <w:t xml:space="preserve"> pathophysiologic consequences of these microcirculatory alterations (as discussed in this paper)?</w:t>
      </w:r>
    </w:p>
    <w:p w14:paraId="13918975" w14:textId="4B0043D4" w:rsidR="00527BEF" w:rsidRPr="00A22987" w:rsidRDefault="00527BEF" w:rsidP="00527BEF">
      <w:pPr>
        <w:pStyle w:val="ListParagraph"/>
        <w:rPr>
          <w:rFonts w:ascii="Times New Roman" w:hAnsi="Times New Roman" w:cs="Times New Roman"/>
          <w:b/>
          <w:sz w:val="20"/>
          <w:szCs w:val="20"/>
        </w:rPr>
      </w:pPr>
      <w:r w:rsidRPr="00A22987">
        <w:rPr>
          <w:rFonts w:ascii="Times New Roman" w:hAnsi="Times New Roman" w:cs="Times New Roman"/>
          <w:b/>
          <w:sz w:val="20"/>
          <w:szCs w:val="20"/>
        </w:rPr>
        <w:t>Answer:</w:t>
      </w:r>
    </w:p>
    <w:p w14:paraId="6657806F" w14:textId="58AC6631" w:rsidR="00527BEF" w:rsidRPr="00A22987" w:rsidRDefault="00F22724" w:rsidP="00527BEF">
      <w:pPr>
        <w:pStyle w:val="ListParagraph"/>
        <w:numPr>
          <w:ilvl w:val="0"/>
          <w:numId w:val="13"/>
        </w:numPr>
        <w:rPr>
          <w:rFonts w:ascii="Times New Roman" w:hAnsi="Times New Roman" w:cs="Times New Roman"/>
          <w:sz w:val="20"/>
          <w:szCs w:val="20"/>
        </w:rPr>
      </w:pPr>
      <w:r w:rsidRPr="00A22987">
        <w:rPr>
          <w:rFonts w:ascii="Times New Roman" w:hAnsi="Times New Roman" w:cs="Times New Roman"/>
          <w:sz w:val="20"/>
          <w:szCs w:val="20"/>
        </w:rPr>
        <w:t>Sepsis is associated with a decrease in capillary density in association with an increase in heterogeneity of perfusion because of the presence of intermittently or not perfused capillaries in close proximity to well perfused capillaries</w:t>
      </w:r>
      <w:r w:rsidR="00A22987">
        <w:rPr>
          <w:rFonts w:ascii="Times New Roman" w:hAnsi="Times New Roman" w:cs="Times New Roman"/>
          <w:sz w:val="20"/>
          <w:szCs w:val="20"/>
        </w:rPr>
        <w:t xml:space="preserve">. </w:t>
      </w:r>
      <w:r w:rsidR="00527BEF" w:rsidRPr="00A22987">
        <w:rPr>
          <w:rFonts w:ascii="Times New Roman" w:hAnsi="Times New Roman" w:cs="Times New Roman"/>
          <w:sz w:val="20"/>
          <w:szCs w:val="20"/>
        </w:rPr>
        <w:t>Heterogeneity of the microcirculation - areas of well-</w:t>
      </w:r>
      <w:r w:rsidR="00527BEF" w:rsidRPr="00A22987">
        <w:rPr>
          <w:rFonts w:ascii="Times New Roman" w:hAnsi="Times New Roman" w:cs="Times New Roman"/>
          <w:sz w:val="20"/>
          <w:szCs w:val="20"/>
        </w:rPr>
        <w:t>perfused capillaries next to poorly perfused ones.</w:t>
      </w:r>
    </w:p>
    <w:p w14:paraId="2EC65872" w14:textId="45E701B5" w:rsidR="00527BEF" w:rsidRPr="00A22987" w:rsidRDefault="00527BEF" w:rsidP="00527BEF">
      <w:pPr>
        <w:pStyle w:val="ListParagraph"/>
        <w:numPr>
          <w:ilvl w:val="0"/>
          <w:numId w:val="13"/>
        </w:numPr>
        <w:rPr>
          <w:rFonts w:ascii="Times New Roman" w:hAnsi="Times New Roman" w:cs="Times New Roman"/>
          <w:sz w:val="20"/>
          <w:szCs w:val="20"/>
        </w:rPr>
      </w:pPr>
      <w:r w:rsidRPr="00A22987">
        <w:rPr>
          <w:rFonts w:ascii="Times New Roman" w:hAnsi="Times New Roman" w:cs="Times New Roman"/>
          <w:sz w:val="20"/>
          <w:szCs w:val="20"/>
        </w:rPr>
        <w:t>I</w:t>
      </w:r>
      <w:r w:rsidRPr="00A22987">
        <w:rPr>
          <w:rFonts w:ascii="Times New Roman" w:hAnsi="Times New Roman" w:cs="Times New Roman"/>
          <w:sz w:val="20"/>
          <w:szCs w:val="20"/>
        </w:rPr>
        <w:t xml:space="preserve">ncrease the diffusion distance for oxygen, and due to the heterogeneity of microcirculatory perfusion in sepsis, may promote development of areas of hypoxia in close vicinity to well oxygenated zones. </w:t>
      </w:r>
    </w:p>
    <w:p w14:paraId="79B25F55" w14:textId="4FC913A1" w:rsidR="00527BEF" w:rsidRPr="00A22987" w:rsidRDefault="00527BEF" w:rsidP="00527BEF">
      <w:pPr>
        <w:pStyle w:val="ListParagraph"/>
        <w:numPr>
          <w:ilvl w:val="0"/>
          <w:numId w:val="13"/>
        </w:numPr>
        <w:rPr>
          <w:rFonts w:ascii="Times New Roman" w:hAnsi="Times New Roman" w:cs="Times New Roman"/>
          <w:sz w:val="20"/>
          <w:szCs w:val="20"/>
        </w:rPr>
      </w:pPr>
      <w:r w:rsidRPr="00A22987">
        <w:rPr>
          <w:rFonts w:ascii="Times New Roman" w:hAnsi="Times New Roman" w:cs="Times New Roman"/>
          <w:sz w:val="20"/>
          <w:szCs w:val="20"/>
        </w:rPr>
        <w:t>This leads to alterations in oxygen extraction and hypoxic zones even when total blood flow to the organ is preserved</w:t>
      </w:r>
    </w:p>
    <w:p w14:paraId="5748B9C3" w14:textId="77777777" w:rsidR="00F85AB0" w:rsidRPr="00A22987" w:rsidRDefault="00F85AB0" w:rsidP="00F85AB0">
      <w:pPr>
        <w:rPr>
          <w:rFonts w:ascii="Times New Roman" w:hAnsi="Times New Roman" w:cs="Times New Roman"/>
          <w:sz w:val="20"/>
          <w:szCs w:val="20"/>
        </w:rPr>
      </w:pPr>
    </w:p>
    <w:p w14:paraId="418544FF" w14:textId="77777777" w:rsidR="005233C2" w:rsidRPr="00A22987" w:rsidRDefault="005233C2" w:rsidP="005233C2">
      <w:pPr>
        <w:pStyle w:val="ListParagraph"/>
        <w:ind w:left="1440"/>
        <w:rPr>
          <w:rFonts w:ascii="Times New Roman" w:hAnsi="Times New Roman" w:cs="Times New Roman"/>
          <w:sz w:val="20"/>
          <w:szCs w:val="20"/>
        </w:rPr>
      </w:pPr>
    </w:p>
    <w:p w14:paraId="4605D106" w14:textId="54224386" w:rsidR="004E766F" w:rsidRPr="00A22987" w:rsidRDefault="005233C2" w:rsidP="004E766F">
      <w:pPr>
        <w:pStyle w:val="ListParagraph"/>
        <w:numPr>
          <w:ilvl w:val="0"/>
          <w:numId w:val="3"/>
        </w:numPr>
        <w:rPr>
          <w:rFonts w:ascii="Times New Roman" w:hAnsi="Times New Roman" w:cs="Times New Roman"/>
          <w:sz w:val="20"/>
          <w:szCs w:val="20"/>
        </w:rPr>
      </w:pPr>
      <w:r w:rsidRPr="00A22987">
        <w:rPr>
          <w:rFonts w:ascii="Times New Roman" w:hAnsi="Times New Roman" w:cs="Times New Roman"/>
          <w:sz w:val="20"/>
          <w:szCs w:val="20"/>
        </w:rPr>
        <w:t xml:space="preserve">What is one type of technology discussed in this paper used to evaluate </w:t>
      </w:r>
      <w:proofErr w:type="spellStart"/>
      <w:r w:rsidRPr="00A22987">
        <w:rPr>
          <w:rFonts w:ascii="Times New Roman" w:hAnsi="Times New Roman" w:cs="Times New Roman"/>
          <w:sz w:val="20"/>
          <w:szCs w:val="20"/>
        </w:rPr>
        <w:t>microperfusion</w:t>
      </w:r>
      <w:proofErr w:type="spellEnd"/>
      <w:r w:rsidRPr="00A22987">
        <w:rPr>
          <w:rFonts w:ascii="Times New Roman" w:hAnsi="Times New Roman" w:cs="Times New Roman"/>
          <w:sz w:val="20"/>
          <w:szCs w:val="20"/>
        </w:rPr>
        <w:t>?</w:t>
      </w:r>
    </w:p>
    <w:p w14:paraId="6F6528C9" w14:textId="16DAA13B" w:rsidR="005233C2" w:rsidRPr="00A22987" w:rsidRDefault="005233C2" w:rsidP="005233C2">
      <w:pPr>
        <w:pStyle w:val="ListParagraph"/>
        <w:rPr>
          <w:rFonts w:ascii="Times New Roman" w:hAnsi="Times New Roman" w:cs="Times New Roman"/>
          <w:sz w:val="20"/>
          <w:szCs w:val="20"/>
        </w:rPr>
      </w:pPr>
      <w:r w:rsidRPr="00A22987">
        <w:rPr>
          <w:rFonts w:ascii="Times New Roman" w:hAnsi="Times New Roman" w:cs="Times New Roman"/>
          <w:b/>
          <w:sz w:val="20"/>
          <w:szCs w:val="20"/>
        </w:rPr>
        <w:t>Answer:</w:t>
      </w:r>
      <w:r w:rsidRPr="00A22987">
        <w:rPr>
          <w:rFonts w:ascii="Times New Roman" w:hAnsi="Times New Roman" w:cs="Times New Roman"/>
          <w:sz w:val="20"/>
          <w:szCs w:val="20"/>
        </w:rPr>
        <w:t xml:space="preserve"> Side stream dark field microscopy</w:t>
      </w:r>
    </w:p>
    <w:p w14:paraId="79D4AFB2" w14:textId="77777777" w:rsidR="005233C2" w:rsidRPr="00A22987" w:rsidRDefault="005233C2" w:rsidP="005233C2">
      <w:pPr>
        <w:pStyle w:val="ListParagraph"/>
        <w:rPr>
          <w:rFonts w:ascii="Times New Roman" w:hAnsi="Times New Roman" w:cs="Times New Roman"/>
          <w:sz w:val="20"/>
          <w:szCs w:val="20"/>
        </w:rPr>
      </w:pPr>
    </w:p>
    <w:p w14:paraId="5D2900FE" w14:textId="77777777" w:rsidR="007C1D73" w:rsidRPr="00A22987" w:rsidRDefault="007C1D73" w:rsidP="007C1D73">
      <w:pPr>
        <w:pStyle w:val="ListParagraph"/>
        <w:numPr>
          <w:ilvl w:val="0"/>
          <w:numId w:val="3"/>
        </w:numPr>
        <w:rPr>
          <w:rFonts w:ascii="Times New Roman" w:hAnsi="Times New Roman" w:cs="Times New Roman"/>
          <w:sz w:val="20"/>
          <w:szCs w:val="20"/>
        </w:rPr>
      </w:pPr>
      <w:r w:rsidRPr="00A22987">
        <w:rPr>
          <w:rFonts w:ascii="Times New Roman" w:hAnsi="Times New Roman" w:cs="Times New Roman"/>
          <w:sz w:val="20"/>
          <w:szCs w:val="20"/>
        </w:rPr>
        <w:t xml:space="preserve">What is the </w:t>
      </w:r>
      <w:proofErr w:type="spellStart"/>
      <w:r w:rsidRPr="00A22987">
        <w:rPr>
          <w:rFonts w:ascii="Times New Roman" w:hAnsi="Times New Roman" w:cs="Times New Roman"/>
          <w:sz w:val="20"/>
          <w:szCs w:val="20"/>
        </w:rPr>
        <w:t>glycocalyx</w:t>
      </w:r>
      <w:proofErr w:type="spellEnd"/>
      <w:r w:rsidRPr="00A22987">
        <w:rPr>
          <w:rFonts w:ascii="Times New Roman" w:hAnsi="Times New Roman" w:cs="Times New Roman"/>
          <w:sz w:val="20"/>
          <w:szCs w:val="20"/>
        </w:rPr>
        <w:t xml:space="preserve"> and what are some of its functions?</w:t>
      </w:r>
    </w:p>
    <w:p w14:paraId="766321DC" w14:textId="77777777" w:rsidR="007C1D73" w:rsidRPr="00A22987" w:rsidRDefault="007C1D73" w:rsidP="007C1D73">
      <w:pPr>
        <w:pStyle w:val="ListParagraph"/>
        <w:rPr>
          <w:rFonts w:ascii="Times New Roman" w:hAnsi="Times New Roman" w:cs="Times New Roman"/>
          <w:b/>
          <w:sz w:val="20"/>
          <w:szCs w:val="20"/>
        </w:rPr>
      </w:pPr>
      <w:r w:rsidRPr="00A22987">
        <w:rPr>
          <w:rFonts w:ascii="Times New Roman" w:hAnsi="Times New Roman" w:cs="Times New Roman"/>
          <w:b/>
          <w:sz w:val="20"/>
          <w:szCs w:val="20"/>
        </w:rPr>
        <w:t>Answer:</w:t>
      </w:r>
    </w:p>
    <w:p w14:paraId="292C3601" w14:textId="3B693989" w:rsidR="007C1D73" w:rsidRPr="00A22987" w:rsidRDefault="007C1D73" w:rsidP="007C1D73">
      <w:pPr>
        <w:pStyle w:val="ListParagraph"/>
        <w:numPr>
          <w:ilvl w:val="0"/>
          <w:numId w:val="6"/>
        </w:numPr>
        <w:rPr>
          <w:rFonts w:ascii="Times New Roman" w:hAnsi="Times New Roman" w:cs="Times New Roman"/>
          <w:sz w:val="20"/>
          <w:szCs w:val="20"/>
        </w:rPr>
      </w:pPr>
      <w:r w:rsidRPr="00A22987">
        <w:rPr>
          <w:rFonts w:ascii="Times New Roman" w:hAnsi="Times New Roman" w:cs="Times New Roman"/>
          <w:sz w:val="20"/>
          <w:szCs w:val="20"/>
        </w:rPr>
        <w:t xml:space="preserve">Layer of </w:t>
      </w:r>
      <w:proofErr w:type="spellStart"/>
      <w:r w:rsidRPr="00A22987">
        <w:rPr>
          <w:rFonts w:ascii="Times New Roman" w:hAnsi="Times New Roman" w:cs="Times New Roman"/>
          <w:sz w:val="20"/>
          <w:szCs w:val="20"/>
        </w:rPr>
        <w:t>glucosaminoglycans</w:t>
      </w:r>
      <w:proofErr w:type="spellEnd"/>
      <w:r w:rsidRPr="00A22987">
        <w:rPr>
          <w:rFonts w:ascii="Times New Roman" w:hAnsi="Times New Roman" w:cs="Times New Roman"/>
          <w:sz w:val="20"/>
          <w:szCs w:val="20"/>
        </w:rPr>
        <w:t xml:space="preserve"> that covers the endothelial surface and in which various substances, such as superoxide dismutase and </w:t>
      </w:r>
      <w:proofErr w:type="spellStart"/>
      <w:r w:rsidRPr="00A22987">
        <w:rPr>
          <w:rFonts w:ascii="Times New Roman" w:hAnsi="Times New Roman" w:cs="Times New Roman"/>
          <w:sz w:val="20"/>
          <w:szCs w:val="20"/>
        </w:rPr>
        <w:t>antithrombin</w:t>
      </w:r>
      <w:proofErr w:type="spellEnd"/>
      <w:r w:rsidRPr="00A22987">
        <w:rPr>
          <w:rFonts w:ascii="Times New Roman" w:hAnsi="Times New Roman" w:cs="Times New Roman"/>
          <w:sz w:val="20"/>
          <w:szCs w:val="20"/>
        </w:rPr>
        <w:t xml:space="preserve">, are embedded. </w:t>
      </w:r>
    </w:p>
    <w:p w14:paraId="512CFE5C" w14:textId="053E4525" w:rsidR="007C1D73" w:rsidRPr="00A22987" w:rsidRDefault="007C1D73" w:rsidP="007C1D73">
      <w:pPr>
        <w:pStyle w:val="ListParagraph"/>
        <w:numPr>
          <w:ilvl w:val="0"/>
          <w:numId w:val="6"/>
        </w:numPr>
        <w:rPr>
          <w:rFonts w:ascii="Times New Roman" w:hAnsi="Times New Roman" w:cs="Times New Roman"/>
          <w:sz w:val="20"/>
          <w:szCs w:val="20"/>
        </w:rPr>
      </w:pPr>
      <w:r w:rsidRPr="00A22987">
        <w:rPr>
          <w:rFonts w:ascii="Times New Roman" w:hAnsi="Times New Roman" w:cs="Times New Roman"/>
          <w:sz w:val="20"/>
          <w:szCs w:val="20"/>
        </w:rPr>
        <w:t xml:space="preserve">Facilitates the flow of red blood cells and limits adhesion of white blood cells and platelets to the endothelium. </w:t>
      </w:r>
    </w:p>
    <w:p w14:paraId="08C0BD9D" w14:textId="77777777" w:rsidR="007C1D73" w:rsidRPr="00A22987" w:rsidRDefault="007C1D73" w:rsidP="007C1D73">
      <w:pPr>
        <w:rPr>
          <w:rFonts w:ascii="Times New Roman" w:hAnsi="Times New Roman" w:cs="Times New Roman"/>
          <w:sz w:val="20"/>
          <w:szCs w:val="20"/>
        </w:rPr>
      </w:pPr>
    </w:p>
    <w:p w14:paraId="39524B1A" w14:textId="3C60462D" w:rsidR="007C1D73" w:rsidRPr="00A22987" w:rsidRDefault="007C1D73" w:rsidP="007C1D73">
      <w:pPr>
        <w:pStyle w:val="ListParagraph"/>
        <w:numPr>
          <w:ilvl w:val="0"/>
          <w:numId w:val="3"/>
        </w:numPr>
        <w:rPr>
          <w:rFonts w:ascii="Times New Roman" w:hAnsi="Times New Roman" w:cs="Times New Roman"/>
          <w:sz w:val="20"/>
          <w:szCs w:val="20"/>
        </w:rPr>
      </w:pPr>
      <w:r w:rsidRPr="00A22987">
        <w:rPr>
          <w:rFonts w:ascii="Times New Roman" w:hAnsi="Times New Roman" w:cs="Times New Roman"/>
          <w:sz w:val="20"/>
          <w:szCs w:val="20"/>
        </w:rPr>
        <w:t xml:space="preserve">The size of the </w:t>
      </w:r>
      <w:proofErr w:type="spellStart"/>
      <w:r w:rsidRPr="00A22987">
        <w:rPr>
          <w:rFonts w:ascii="Times New Roman" w:hAnsi="Times New Roman" w:cs="Times New Roman"/>
          <w:sz w:val="20"/>
          <w:szCs w:val="20"/>
        </w:rPr>
        <w:t>glycocalyx</w:t>
      </w:r>
      <w:proofErr w:type="spellEnd"/>
      <w:r w:rsidRPr="00A22987">
        <w:rPr>
          <w:rFonts w:ascii="Times New Roman" w:hAnsi="Times New Roman" w:cs="Times New Roman"/>
          <w:sz w:val="20"/>
          <w:szCs w:val="20"/>
        </w:rPr>
        <w:t xml:space="preserve"> is markedly decreased in sepsis. T or F?</w:t>
      </w:r>
    </w:p>
    <w:p w14:paraId="60F544E1" w14:textId="54710F67" w:rsidR="007C1D73" w:rsidRPr="00A22987" w:rsidRDefault="007C1D73" w:rsidP="007C1D73">
      <w:pPr>
        <w:pStyle w:val="ListParagraph"/>
        <w:rPr>
          <w:rFonts w:ascii="Times New Roman" w:hAnsi="Times New Roman" w:cs="Times New Roman"/>
          <w:sz w:val="20"/>
          <w:szCs w:val="20"/>
        </w:rPr>
      </w:pPr>
      <w:r w:rsidRPr="00A22987">
        <w:rPr>
          <w:rFonts w:ascii="Times New Roman" w:hAnsi="Times New Roman" w:cs="Times New Roman"/>
          <w:b/>
          <w:sz w:val="20"/>
          <w:szCs w:val="20"/>
        </w:rPr>
        <w:t>Answer:</w:t>
      </w:r>
      <w:r w:rsidRPr="00A22987">
        <w:rPr>
          <w:rFonts w:ascii="Times New Roman" w:hAnsi="Times New Roman" w:cs="Times New Roman"/>
          <w:sz w:val="20"/>
          <w:szCs w:val="20"/>
        </w:rPr>
        <w:t xml:space="preserve"> True</w:t>
      </w:r>
    </w:p>
    <w:p w14:paraId="599230CF" w14:textId="77777777" w:rsidR="00E435F2" w:rsidRPr="00A22987" w:rsidRDefault="00E435F2" w:rsidP="007C1D73">
      <w:pPr>
        <w:pStyle w:val="ListParagraph"/>
        <w:rPr>
          <w:rFonts w:ascii="Times New Roman" w:hAnsi="Times New Roman" w:cs="Times New Roman"/>
          <w:sz w:val="20"/>
          <w:szCs w:val="20"/>
        </w:rPr>
      </w:pPr>
    </w:p>
    <w:p w14:paraId="42F6EC0F" w14:textId="51F9FBCA" w:rsidR="007C1D73" w:rsidRPr="00A22987" w:rsidRDefault="00E435F2" w:rsidP="004E766F">
      <w:pPr>
        <w:pStyle w:val="ListParagraph"/>
        <w:numPr>
          <w:ilvl w:val="0"/>
          <w:numId w:val="3"/>
        </w:numPr>
        <w:rPr>
          <w:rFonts w:ascii="Times New Roman" w:hAnsi="Times New Roman" w:cs="Times New Roman"/>
          <w:sz w:val="20"/>
          <w:szCs w:val="20"/>
        </w:rPr>
      </w:pPr>
      <w:r w:rsidRPr="00A22987">
        <w:rPr>
          <w:rFonts w:ascii="Times New Roman" w:hAnsi="Times New Roman" w:cs="Times New Roman"/>
          <w:sz w:val="20"/>
          <w:szCs w:val="20"/>
        </w:rPr>
        <w:t>List some therapeutic targets for improvement in microcirculatory alterations that occur in patients with sepsis</w:t>
      </w:r>
      <w:r w:rsidR="006A5CCC" w:rsidRPr="00A22987">
        <w:rPr>
          <w:rFonts w:ascii="Times New Roman" w:hAnsi="Times New Roman" w:cs="Times New Roman"/>
          <w:sz w:val="20"/>
          <w:szCs w:val="20"/>
        </w:rPr>
        <w:t xml:space="preserve"> and what their suspected effects are.</w:t>
      </w:r>
    </w:p>
    <w:p w14:paraId="4DAE3EE3" w14:textId="55B01E99" w:rsidR="00E435F2" w:rsidRPr="00A22987" w:rsidRDefault="00E435F2" w:rsidP="00E435F2">
      <w:pPr>
        <w:pStyle w:val="ListParagraph"/>
        <w:rPr>
          <w:rFonts w:ascii="Times New Roman" w:hAnsi="Times New Roman" w:cs="Times New Roman"/>
          <w:sz w:val="20"/>
          <w:szCs w:val="20"/>
        </w:rPr>
      </w:pPr>
      <w:r w:rsidRPr="00A22987">
        <w:rPr>
          <w:rFonts w:ascii="Times New Roman" w:hAnsi="Times New Roman" w:cs="Times New Roman"/>
          <w:b/>
          <w:sz w:val="20"/>
          <w:szCs w:val="20"/>
        </w:rPr>
        <w:t>Answer</w:t>
      </w:r>
      <w:r w:rsidRPr="00A22987">
        <w:rPr>
          <w:rFonts w:ascii="Times New Roman" w:hAnsi="Times New Roman" w:cs="Times New Roman"/>
          <w:sz w:val="20"/>
          <w:szCs w:val="20"/>
        </w:rPr>
        <w:t>:</w:t>
      </w:r>
    </w:p>
    <w:p w14:paraId="30AF71DE" w14:textId="2F5CBCE3" w:rsidR="00E435F2" w:rsidRPr="00A22987" w:rsidRDefault="00E435F2" w:rsidP="00E435F2">
      <w:pPr>
        <w:pStyle w:val="ListParagraph"/>
        <w:numPr>
          <w:ilvl w:val="0"/>
          <w:numId w:val="8"/>
        </w:numPr>
        <w:rPr>
          <w:rFonts w:ascii="Times New Roman" w:hAnsi="Times New Roman" w:cs="Times New Roman"/>
          <w:sz w:val="20"/>
          <w:szCs w:val="20"/>
          <w:highlight w:val="cyan"/>
        </w:rPr>
      </w:pPr>
      <w:r w:rsidRPr="00A22987">
        <w:rPr>
          <w:rFonts w:ascii="Times New Roman" w:hAnsi="Times New Roman" w:cs="Times New Roman"/>
          <w:sz w:val="20"/>
          <w:szCs w:val="20"/>
          <w:highlight w:val="cyan"/>
        </w:rPr>
        <w:t>Vasoactive agents</w:t>
      </w:r>
    </w:p>
    <w:p w14:paraId="2ACAF38F" w14:textId="5A542A72" w:rsidR="000E4F01" w:rsidRPr="00A22987" w:rsidRDefault="000E4F01" w:rsidP="00F85AB0">
      <w:pPr>
        <w:pStyle w:val="NormalWeb"/>
        <w:ind w:left="1440"/>
        <w:rPr>
          <w:rFonts w:ascii="Times New Roman" w:hAnsi="Times New Roman"/>
        </w:rPr>
      </w:pPr>
      <w:r w:rsidRPr="00A22987">
        <w:rPr>
          <w:rFonts w:ascii="Times New Roman" w:hAnsi="Times New Roman"/>
        </w:rPr>
        <w:t xml:space="preserve">Vasopressor agents also have variable effects. Correction of severe hypotension does not impair and may even improve micro- vascular perfusion, probably through the restoration of organ perfusion by restoring a minimal perfusion pressure. However, increasing blood pressure further (mean arterial pressure from 65 to 75 and 85 mmHg) may not improve </w:t>
      </w:r>
      <w:proofErr w:type="spellStart"/>
      <w:r w:rsidRPr="00A22987">
        <w:rPr>
          <w:rFonts w:ascii="Times New Roman" w:hAnsi="Times New Roman"/>
        </w:rPr>
        <w:t>microvascular</w:t>
      </w:r>
      <w:proofErr w:type="spellEnd"/>
      <w:r w:rsidRPr="00A22987">
        <w:rPr>
          <w:rFonts w:ascii="Times New Roman" w:hAnsi="Times New Roman"/>
        </w:rPr>
        <w:t xml:space="preserve"> perfusion</w:t>
      </w:r>
      <w:r w:rsidR="000B071B" w:rsidRPr="00A22987">
        <w:rPr>
          <w:rFonts w:ascii="Times New Roman" w:hAnsi="Times New Roman"/>
        </w:rPr>
        <w:t>.</w:t>
      </w:r>
      <w:r w:rsidR="00BC4C34" w:rsidRPr="00A22987">
        <w:rPr>
          <w:rFonts w:ascii="Times New Roman" w:hAnsi="Times New Roman"/>
        </w:rPr>
        <w:t xml:space="preserve"> Interestingly, the increase in arterial pressure impaired the sublingual </w:t>
      </w:r>
      <w:proofErr w:type="gramStart"/>
      <w:r w:rsidR="00BC4C34" w:rsidRPr="00A22987">
        <w:rPr>
          <w:rFonts w:ascii="Times New Roman" w:hAnsi="Times New Roman"/>
        </w:rPr>
        <w:t>micro-circulation</w:t>
      </w:r>
      <w:proofErr w:type="gramEnd"/>
      <w:r w:rsidR="00BC4C34" w:rsidRPr="00A22987">
        <w:rPr>
          <w:rFonts w:ascii="Times New Roman" w:hAnsi="Times New Roman"/>
        </w:rPr>
        <w:t xml:space="preserve"> in patients with close to normal microcirculation at baseline, whereas it was beneficial in the most severe cases. </w:t>
      </w:r>
    </w:p>
    <w:p w14:paraId="5AF958A7" w14:textId="77777777" w:rsidR="000E4F01" w:rsidRPr="00A22987" w:rsidRDefault="000E4F01" w:rsidP="000E4F01">
      <w:pPr>
        <w:pStyle w:val="ListParagraph"/>
        <w:ind w:left="1440"/>
        <w:rPr>
          <w:rFonts w:ascii="Times New Roman" w:hAnsi="Times New Roman" w:cs="Times New Roman"/>
          <w:sz w:val="20"/>
          <w:szCs w:val="20"/>
        </w:rPr>
      </w:pPr>
    </w:p>
    <w:p w14:paraId="38A50FD2" w14:textId="13C722E4" w:rsidR="00E435F2" w:rsidRPr="00A22987" w:rsidRDefault="00E435F2" w:rsidP="00E435F2">
      <w:pPr>
        <w:pStyle w:val="ListParagraph"/>
        <w:numPr>
          <w:ilvl w:val="0"/>
          <w:numId w:val="8"/>
        </w:numPr>
        <w:rPr>
          <w:rFonts w:ascii="Times New Roman" w:hAnsi="Times New Roman" w:cs="Times New Roman"/>
          <w:sz w:val="20"/>
          <w:szCs w:val="20"/>
          <w:highlight w:val="cyan"/>
        </w:rPr>
      </w:pPr>
      <w:r w:rsidRPr="00A22987">
        <w:rPr>
          <w:rFonts w:ascii="Times New Roman" w:hAnsi="Times New Roman" w:cs="Times New Roman"/>
          <w:sz w:val="20"/>
          <w:szCs w:val="20"/>
          <w:highlight w:val="cyan"/>
        </w:rPr>
        <w:t>Fluid therapy</w:t>
      </w:r>
    </w:p>
    <w:p w14:paraId="49EA3E87" w14:textId="77777777" w:rsidR="006A5CCC" w:rsidRPr="00A22987" w:rsidRDefault="006A5CCC" w:rsidP="006A5CCC">
      <w:pPr>
        <w:ind w:left="1440"/>
        <w:rPr>
          <w:rFonts w:ascii="Times New Roman" w:hAnsi="Times New Roman" w:cs="Times New Roman"/>
          <w:sz w:val="20"/>
          <w:szCs w:val="20"/>
        </w:rPr>
      </w:pPr>
    </w:p>
    <w:p w14:paraId="3C24CE5C" w14:textId="113F2EC3" w:rsidR="007F7F46" w:rsidRPr="00A22987" w:rsidRDefault="007F7F46" w:rsidP="00D030ED">
      <w:pPr>
        <w:ind w:left="1440"/>
        <w:rPr>
          <w:rFonts w:ascii="Times New Roman" w:hAnsi="Times New Roman" w:cs="Times New Roman"/>
          <w:sz w:val="20"/>
          <w:szCs w:val="20"/>
        </w:rPr>
      </w:pPr>
      <w:r w:rsidRPr="00A22987">
        <w:rPr>
          <w:rFonts w:ascii="Times New Roman" w:hAnsi="Times New Roman" w:cs="Times New Roman"/>
          <w:sz w:val="20"/>
          <w:szCs w:val="20"/>
        </w:rPr>
        <w:t>The microcirculatory effects of fluids seem to be mostly present in the early phase of sepsis (within 24 h of diagnosis) whereas later (after 48 h) fluid administration failed to improve the microcirculation even when cardiac output increased.</w:t>
      </w:r>
    </w:p>
    <w:p w14:paraId="07224CD5" w14:textId="77777777" w:rsidR="006A5CCC" w:rsidRPr="00A22987" w:rsidRDefault="006A5CCC" w:rsidP="006A5CCC">
      <w:pPr>
        <w:pStyle w:val="NormalWeb"/>
        <w:ind w:left="1440"/>
        <w:rPr>
          <w:rFonts w:ascii="Times New Roman" w:hAnsi="Times New Roman"/>
        </w:rPr>
      </w:pPr>
      <w:r w:rsidRPr="00A22987">
        <w:rPr>
          <w:rFonts w:ascii="Times New Roman" w:hAnsi="Times New Roman"/>
        </w:rPr>
        <w:t xml:space="preserve">The mechanisms by which fluids may improve the microcirculation are not well understood, but may be related to a decrease in viscosity, a decrease in white blood cell adhesion and rolling, or, indirectly, to a decrease in endogenous </w:t>
      </w:r>
      <w:proofErr w:type="spellStart"/>
      <w:r w:rsidRPr="00A22987">
        <w:rPr>
          <w:rFonts w:ascii="Times New Roman" w:hAnsi="Times New Roman"/>
        </w:rPr>
        <w:t>vasoconstrictive</w:t>
      </w:r>
      <w:proofErr w:type="spellEnd"/>
      <w:r w:rsidRPr="00A22987">
        <w:rPr>
          <w:rFonts w:ascii="Times New Roman" w:hAnsi="Times New Roman"/>
        </w:rPr>
        <w:t xml:space="preserve"> substances. </w:t>
      </w:r>
    </w:p>
    <w:p w14:paraId="5A083A2F" w14:textId="2A4256C1" w:rsidR="00210545" w:rsidRPr="00A22987" w:rsidRDefault="00210545" w:rsidP="00210545">
      <w:pPr>
        <w:pStyle w:val="NormalWeb"/>
        <w:numPr>
          <w:ilvl w:val="0"/>
          <w:numId w:val="11"/>
        </w:numPr>
        <w:rPr>
          <w:rFonts w:ascii="Times New Roman" w:hAnsi="Times New Roman"/>
          <w:highlight w:val="cyan"/>
        </w:rPr>
      </w:pPr>
      <w:r w:rsidRPr="00A22987">
        <w:rPr>
          <w:rFonts w:ascii="Times New Roman" w:hAnsi="Times New Roman"/>
          <w:highlight w:val="cyan"/>
        </w:rPr>
        <w:t>Blood cell transfusions</w:t>
      </w:r>
    </w:p>
    <w:p w14:paraId="7A89280E" w14:textId="77777777" w:rsidR="00210545" w:rsidRPr="00A22987" w:rsidRDefault="00210545" w:rsidP="00F85AB0">
      <w:pPr>
        <w:pStyle w:val="NormalWeb"/>
        <w:ind w:left="1440"/>
        <w:jc w:val="both"/>
        <w:rPr>
          <w:rFonts w:ascii="Times New Roman" w:hAnsi="Times New Roman"/>
        </w:rPr>
      </w:pPr>
      <w:r w:rsidRPr="00A22987">
        <w:rPr>
          <w:rFonts w:ascii="Times New Roman" w:hAnsi="Times New Roman"/>
        </w:rPr>
        <w:t xml:space="preserve">The effects of red blood cell transfusions are variable and may depend on the severity of underlying microcirculatory alterations. </w:t>
      </w:r>
    </w:p>
    <w:p w14:paraId="7AD2A3E8" w14:textId="77777777" w:rsidR="00210545" w:rsidRPr="00A22987" w:rsidRDefault="00210545" w:rsidP="00F85AB0">
      <w:pPr>
        <w:pStyle w:val="NormalWeb"/>
        <w:ind w:left="1440"/>
        <w:jc w:val="both"/>
        <w:rPr>
          <w:rFonts w:ascii="Times New Roman" w:hAnsi="Times New Roman"/>
        </w:rPr>
      </w:pPr>
      <w:r w:rsidRPr="00A22987">
        <w:rPr>
          <w:rFonts w:ascii="Times New Roman" w:hAnsi="Times New Roman"/>
        </w:rPr>
        <w:t xml:space="preserve">In patients with sepsis, transfusions failed to improve the microcirculation in the entire population; however, transfusions did improve </w:t>
      </w:r>
      <w:proofErr w:type="spellStart"/>
      <w:r w:rsidRPr="00A22987">
        <w:rPr>
          <w:rFonts w:ascii="Times New Roman" w:hAnsi="Times New Roman"/>
        </w:rPr>
        <w:t>microvascular</w:t>
      </w:r>
      <w:proofErr w:type="spellEnd"/>
      <w:r w:rsidRPr="00A22987">
        <w:rPr>
          <w:rFonts w:ascii="Times New Roman" w:hAnsi="Times New Roman"/>
        </w:rPr>
        <w:t xml:space="preserve"> perfusion in patients with the most severely altered microcirculation at baseline and even worsened the microcirculation in patients with microcirculation closer to normal values. </w:t>
      </w:r>
    </w:p>
    <w:p w14:paraId="604CBA04" w14:textId="0A51D4FE" w:rsidR="00210545" w:rsidRPr="00A22987" w:rsidRDefault="0048404D" w:rsidP="0048404D">
      <w:pPr>
        <w:pStyle w:val="NormalWeb"/>
        <w:numPr>
          <w:ilvl w:val="0"/>
          <w:numId w:val="11"/>
        </w:numPr>
        <w:rPr>
          <w:rFonts w:ascii="Times New Roman" w:hAnsi="Times New Roman"/>
          <w:highlight w:val="cyan"/>
        </w:rPr>
      </w:pPr>
      <w:r w:rsidRPr="00A22987">
        <w:rPr>
          <w:rFonts w:ascii="Times New Roman" w:hAnsi="Times New Roman"/>
          <w:highlight w:val="cyan"/>
        </w:rPr>
        <w:t>Beta adrenergic agonists</w:t>
      </w:r>
    </w:p>
    <w:p w14:paraId="33F13233" w14:textId="2514F800" w:rsidR="0048404D" w:rsidRPr="00A22987" w:rsidRDefault="0048404D" w:rsidP="00F85AB0">
      <w:pPr>
        <w:pStyle w:val="NormalWeb"/>
        <w:ind w:left="1440"/>
        <w:rPr>
          <w:rFonts w:ascii="Times New Roman" w:hAnsi="Times New Roman"/>
        </w:rPr>
      </w:pPr>
      <w:r w:rsidRPr="00A22987">
        <w:rPr>
          <w:rFonts w:ascii="Times New Roman" w:hAnsi="Times New Roman"/>
        </w:rPr>
        <w:t xml:space="preserve">Increasing not only convective but also diffusive transport. These effects were dissociated from the systemic effects of these agents. </w:t>
      </w:r>
    </w:p>
    <w:p w14:paraId="787C2AF0" w14:textId="77777777" w:rsidR="00102FA6" w:rsidRPr="00A22987" w:rsidRDefault="00102FA6" w:rsidP="00102FA6">
      <w:pPr>
        <w:pStyle w:val="NormalWeb"/>
        <w:numPr>
          <w:ilvl w:val="0"/>
          <w:numId w:val="11"/>
        </w:numPr>
        <w:rPr>
          <w:rFonts w:ascii="Times New Roman" w:hAnsi="Times New Roman"/>
          <w:highlight w:val="cyan"/>
        </w:rPr>
      </w:pPr>
      <w:proofErr w:type="spellStart"/>
      <w:r w:rsidRPr="00A22987">
        <w:rPr>
          <w:rFonts w:ascii="Times New Roman" w:hAnsi="Times New Roman"/>
          <w:highlight w:val="cyan"/>
        </w:rPr>
        <w:t>Vasodilating</w:t>
      </w:r>
      <w:proofErr w:type="spellEnd"/>
      <w:r w:rsidRPr="00A22987">
        <w:rPr>
          <w:rFonts w:ascii="Times New Roman" w:hAnsi="Times New Roman"/>
          <w:highlight w:val="cyan"/>
        </w:rPr>
        <w:t xml:space="preserve"> substances </w:t>
      </w:r>
    </w:p>
    <w:p w14:paraId="6B435F08" w14:textId="77777777" w:rsidR="001E35B0" w:rsidRPr="00A22987" w:rsidRDefault="00102FA6" w:rsidP="00F85AB0">
      <w:pPr>
        <w:pStyle w:val="NormalWeb"/>
        <w:ind w:left="1440"/>
        <w:rPr>
          <w:rFonts w:ascii="Times New Roman" w:hAnsi="Times New Roman"/>
        </w:rPr>
      </w:pPr>
      <w:r w:rsidRPr="00A22987">
        <w:rPr>
          <w:rFonts w:ascii="Times New Roman" w:hAnsi="Times New Roman"/>
        </w:rPr>
        <w:t xml:space="preserve">May have a role in manipulation of the microcirculation because local constriction–dilation is involved in the regulation of flow and capillary recruitment and decreased vascular density and stopped-flow capillaries may be the result of excessive vasoconstriction. </w:t>
      </w:r>
      <w:r w:rsidR="00E54094" w:rsidRPr="00A22987">
        <w:rPr>
          <w:rFonts w:ascii="Times New Roman" w:hAnsi="Times New Roman"/>
        </w:rPr>
        <w:t>Examples include acetylcholine and nitroglycerine</w:t>
      </w:r>
      <w:r w:rsidR="00335E61" w:rsidRPr="00A22987">
        <w:rPr>
          <w:rFonts w:ascii="Times New Roman" w:hAnsi="Times New Roman"/>
        </w:rPr>
        <w:t xml:space="preserve"> and magnesium </w:t>
      </w:r>
      <w:proofErr w:type="spellStart"/>
      <w:r w:rsidR="00335E61" w:rsidRPr="00A22987">
        <w:rPr>
          <w:rFonts w:ascii="Times New Roman" w:hAnsi="Times New Roman"/>
        </w:rPr>
        <w:t>sulphate</w:t>
      </w:r>
      <w:proofErr w:type="spellEnd"/>
      <w:r w:rsidR="00335E61" w:rsidRPr="00A22987">
        <w:rPr>
          <w:rFonts w:ascii="Times New Roman" w:hAnsi="Times New Roman"/>
        </w:rPr>
        <w:t xml:space="preserve">. </w:t>
      </w:r>
      <w:r w:rsidR="001E35B0" w:rsidRPr="00A22987">
        <w:rPr>
          <w:rFonts w:ascii="Times New Roman" w:hAnsi="Times New Roman"/>
        </w:rPr>
        <w:t xml:space="preserve">Accordingly, at this stage, the use of </w:t>
      </w:r>
      <w:proofErr w:type="spellStart"/>
      <w:r w:rsidR="001E35B0" w:rsidRPr="00A22987">
        <w:rPr>
          <w:rFonts w:ascii="Times New Roman" w:hAnsi="Times New Roman"/>
        </w:rPr>
        <w:t>vasodilating</w:t>
      </w:r>
      <w:proofErr w:type="spellEnd"/>
      <w:r w:rsidR="001E35B0" w:rsidRPr="00A22987">
        <w:rPr>
          <w:rFonts w:ascii="Times New Roman" w:hAnsi="Times New Roman"/>
        </w:rPr>
        <w:t xml:space="preserve"> agents cannot be recommended. One of the reasons for this relative failure is the lack of selectivity of these agents, which dilate both perfused and non-perfused </w:t>
      </w:r>
      <w:proofErr w:type="spellStart"/>
      <w:r w:rsidR="001E35B0" w:rsidRPr="00A22987">
        <w:rPr>
          <w:rFonts w:ascii="Times New Roman" w:hAnsi="Times New Roman"/>
        </w:rPr>
        <w:t>ves</w:t>
      </w:r>
      <w:proofErr w:type="spellEnd"/>
      <w:r w:rsidR="001E35B0" w:rsidRPr="00A22987">
        <w:rPr>
          <w:rFonts w:ascii="Times New Roman" w:hAnsi="Times New Roman"/>
        </w:rPr>
        <w:t xml:space="preserve">- </w:t>
      </w:r>
      <w:proofErr w:type="spellStart"/>
      <w:r w:rsidR="001E35B0" w:rsidRPr="00A22987">
        <w:rPr>
          <w:rFonts w:ascii="Times New Roman" w:hAnsi="Times New Roman"/>
        </w:rPr>
        <w:t>sels</w:t>
      </w:r>
      <w:proofErr w:type="spellEnd"/>
      <w:r w:rsidR="001E35B0" w:rsidRPr="00A22987">
        <w:rPr>
          <w:rFonts w:ascii="Times New Roman" w:hAnsi="Times New Roman"/>
        </w:rPr>
        <w:t xml:space="preserve">, thus leading to luxury perfusion of some areas and diverting flow from areas that require it most. </w:t>
      </w:r>
    </w:p>
    <w:p w14:paraId="3D8FBB67" w14:textId="0E0FA815" w:rsidR="00637C5E" w:rsidRPr="00A22987" w:rsidRDefault="00637C5E" w:rsidP="00637C5E">
      <w:pPr>
        <w:pStyle w:val="NormalWeb"/>
        <w:numPr>
          <w:ilvl w:val="0"/>
          <w:numId w:val="11"/>
        </w:numPr>
        <w:rPr>
          <w:rFonts w:ascii="Times New Roman" w:hAnsi="Times New Roman"/>
          <w:highlight w:val="cyan"/>
        </w:rPr>
      </w:pPr>
      <w:r w:rsidRPr="00A22987">
        <w:rPr>
          <w:rFonts w:ascii="Times New Roman" w:hAnsi="Times New Roman"/>
          <w:highlight w:val="cyan"/>
        </w:rPr>
        <w:t xml:space="preserve">Modulation of </w:t>
      </w:r>
      <w:proofErr w:type="spellStart"/>
      <w:r w:rsidRPr="00A22987">
        <w:rPr>
          <w:rFonts w:ascii="Times New Roman" w:hAnsi="Times New Roman"/>
          <w:highlight w:val="cyan"/>
        </w:rPr>
        <w:t>eNOS</w:t>
      </w:r>
      <w:proofErr w:type="spellEnd"/>
    </w:p>
    <w:p w14:paraId="10CF3926" w14:textId="77777777" w:rsidR="009946D4" w:rsidRPr="00A22987" w:rsidRDefault="00637C5E" w:rsidP="00F85AB0">
      <w:pPr>
        <w:pStyle w:val="NormalWeb"/>
        <w:ind w:left="1440"/>
        <w:rPr>
          <w:rFonts w:ascii="Times New Roman" w:hAnsi="Times New Roman"/>
        </w:rPr>
      </w:pPr>
      <w:proofErr w:type="spellStart"/>
      <w:proofErr w:type="gramStart"/>
      <w:r w:rsidRPr="00A22987">
        <w:rPr>
          <w:rFonts w:ascii="Times New Roman" w:hAnsi="Times New Roman"/>
        </w:rPr>
        <w:t>eNOS</w:t>
      </w:r>
      <w:proofErr w:type="spellEnd"/>
      <w:proofErr w:type="gramEnd"/>
      <w:r w:rsidRPr="00A22987">
        <w:rPr>
          <w:rFonts w:ascii="Times New Roman" w:hAnsi="Times New Roman"/>
        </w:rPr>
        <w:t xml:space="preserve"> is actively involved in the control of blood flow at the microcirculatory level, its stimulation leading to an increase in perfusion in the concerned vessels. In sepsis, </w:t>
      </w:r>
      <w:proofErr w:type="spellStart"/>
      <w:r w:rsidRPr="00A22987">
        <w:rPr>
          <w:rFonts w:ascii="Times New Roman" w:hAnsi="Times New Roman"/>
        </w:rPr>
        <w:t>eNOS</w:t>
      </w:r>
      <w:proofErr w:type="spellEnd"/>
      <w:r w:rsidRPr="00A22987">
        <w:rPr>
          <w:rFonts w:ascii="Times New Roman" w:hAnsi="Times New Roman"/>
        </w:rPr>
        <w:t xml:space="preserve"> may be dysfunctional, which results not only in impaired perfusion and endothelial reactivity but also in overproduction of reactive oxygen species, including </w:t>
      </w:r>
      <w:proofErr w:type="spellStart"/>
      <w:r w:rsidRPr="00A22987">
        <w:rPr>
          <w:rFonts w:ascii="Times New Roman" w:hAnsi="Times New Roman"/>
        </w:rPr>
        <w:t>peroxynitrite</w:t>
      </w:r>
      <w:proofErr w:type="spellEnd"/>
      <w:r w:rsidRPr="00A22987">
        <w:rPr>
          <w:rFonts w:ascii="Times New Roman" w:hAnsi="Times New Roman"/>
        </w:rPr>
        <w:t xml:space="preserve">. Modulation of </w:t>
      </w:r>
      <w:proofErr w:type="spellStart"/>
      <w:r w:rsidRPr="00A22987">
        <w:rPr>
          <w:rFonts w:ascii="Times New Roman" w:hAnsi="Times New Roman"/>
        </w:rPr>
        <w:t>eNOS</w:t>
      </w:r>
      <w:proofErr w:type="spellEnd"/>
      <w:r w:rsidRPr="00A22987">
        <w:rPr>
          <w:rFonts w:ascii="Times New Roman" w:hAnsi="Times New Roman"/>
        </w:rPr>
        <w:t xml:space="preserve">, enabling NOS to locally produce NO could thus be beneficial for tissue perfusion but also for cellular function. </w:t>
      </w:r>
      <w:proofErr w:type="spellStart"/>
      <w:r w:rsidRPr="00A22987">
        <w:rPr>
          <w:rFonts w:ascii="Times New Roman" w:hAnsi="Times New Roman"/>
          <w:highlight w:val="magenta"/>
        </w:rPr>
        <w:t>Tetrahydrobiopterin</w:t>
      </w:r>
      <w:proofErr w:type="spellEnd"/>
      <w:r w:rsidRPr="00A22987">
        <w:rPr>
          <w:rFonts w:ascii="Times New Roman" w:hAnsi="Times New Roman"/>
          <w:highlight w:val="magenta"/>
        </w:rPr>
        <w:t xml:space="preserve"> (BH4)</w:t>
      </w:r>
      <w:r w:rsidRPr="00A22987">
        <w:rPr>
          <w:rFonts w:ascii="Times New Roman" w:hAnsi="Times New Roman"/>
        </w:rPr>
        <w:t xml:space="preserve"> is an important cofactor of endothelial </w:t>
      </w:r>
      <w:proofErr w:type="gramStart"/>
      <w:r w:rsidRPr="00A22987">
        <w:rPr>
          <w:rFonts w:ascii="Times New Roman" w:hAnsi="Times New Roman"/>
        </w:rPr>
        <w:t>NOS</w:t>
      </w:r>
      <w:proofErr w:type="gramEnd"/>
      <w:r w:rsidRPr="00A22987">
        <w:rPr>
          <w:rFonts w:ascii="Times New Roman" w:hAnsi="Times New Roman"/>
        </w:rPr>
        <w:t xml:space="preserve"> and the ratio of BH4 to </w:t>
      </w:r>
      <w:proofErr w:type="spellStart"/>
      <w:r w:rsidRPr="00A22987">
        <w:rPr>
          <w:rFonts w:ascii="Times New Roman" w:hAnsi="Times New Roman"/>
        </w:rPr>
        <w:t>dihydrobiopterin</w:t>
      </w:r>
      <w:proofErr w:type="spellEnd"/>
      <w:r w:rsidRPr="00A22987">
        <w:rPr>
          <w:rFonts w:ascii="Times New Roman" w:hAnsi="Times New Roman"/>
        </w:rPr>
        <w:t xml:space="preserve"> determines production of NO rather than superoxide and </w:t>
      </w:r>
      <w:proofErr w:type="spellStart"/>
      <w:r w:rsidRPr="00A22987">
        <w:rPr>
          <w:rFonts w:ascii="Times New Roman" w:hAnsi="Times New Roman"/>
        </w:rPr>
        <w:t>peroxynitrite</w:t>
      </w:r>
      <w:proofErr w:type="spellEnd"/>
      <w:r w:rsidRPr="00A22987">
        <w:rPr>
          <w:rFonts w:ascii="Times New Roman" w:hAnsi="Times New Roman"/>
        </w:rPr>
        <w:t xml:space="preserve"> production. </w:t>
      </w:r>
      <w:r w:rsidR="009946D4" w:rsidRPr="00A22987">
        <w:rPr>
          <w:rFonts w:ascii="Times New Roman" w:hAnsi="Times New Roman"/>
          <w:highlight w:val="magenta"/>
        </w:rPr>
        <w:t>Vitamin C</w:t>
      </w:r>
      <w:r w:rsidR="009946D4" w:rsidRPr="00A22987">
        <w:rPr>
          <w:rFonts w:ascii="Times New Roman" w:hAnsi="Times New Roman"/>
        </w:rPr>
        <w:t xml:space="preserve"> is another agent active on </w:t>
      </w:r>
      <w:proofErr w:type="spellStart"/>
      <w:r w:rsidR="009946D4" w:rsidRPr="00A22987">
        <w:rPr>
          <w:rFonts w:ascii="Times New Roman" w:hAnsi="Times New Roman"/>
        </w:rPr>
        <w:t>eNOS</w:t>
      </w:r>
      <w:proofErr w:type="spellEnd"/>
      <w:r w:rsidR="009946D4" w:rsidRPr="00A22987">
        <w:rPr>
          <w:rFonts w:ascii="Times New Roman" w:hAnsi="Times New Roman"/>
        </w:rPr>
        <w:t xml:space="preserve">, in part by increasing BH4 levels. </w:t>
      </w:r>
    </w:p>
    <w:p w14:paraId="49EEDFAA" w14:textId="77777777" w:rsidR="000E7EFF" w:rsidRPr="00A22987" w:rsidRDefault="00C83301" w:rsidP="00C83301">
      <w:pPr>
        <w:pStyle w:val="NormalWeb"/>
        <w:numPr>
          <w:ilvl w:val="0"/>
          <w:numId w:val="11"/>
        </w:numPr>
        <w:rPr>
          <w:rFonts w:ascii="Times New Roman" w:hAnsi="Times New Roman"/>
          <w:highlight w:val="cyan"/>
        </w:rPr>
      </w:pPr>
      <w:r w:rsidRPr="00A22987">
        <w:rPr>
          <w:rFonts w:ascii="Times New Roman" w:hAnsi="Times New Roman"/>
          <w:highlight w:val="cyan"/>
        </w:rPr>
        <w:t xml:space="preserve">Various anticoagulant agents </w:t>
      </w:r>
    </w:p>
    <w:p w14:paraId="30DA0501" w14:textId="689B4A56" w:rsidR="00730601" w:rsidRPr="00A22987" w:rsidRDefault="000E7EFF" w:rsidP="00F85AB0">
      <w:pPr>
        <w:pStyle w:val="NormalWeb"/>
        <w:ind w:left="1440"/>
        <w:rPr>
          <w:rFonts w:ascii="Times New Roman" w:hAnsi="Times New Roman"/>
        </w:rPr>
      </w:pPr>
      <w:r w:rsidRPr="00A22987">
        <w:rPr>
          <w:rFonts w:ascii="Times New Roman" w:hAnsi="Times New Roman"/>
        </w:rPr>
        <w:t>H</w:t>
      </w:r>
      <w:r w:rsidR="00C83301" w:rsidRPr="00A22987">
        <w:rPr>
          <w:rFonts w:ascii="Times New Roman" w:hAnsi="Times New Roman"/>
        </w:rPr>
        <w:t xml:space="preserve">ave been shown to improve the microcirculation, including activated protein C, </w:t>
      </w:r>
      <w:proofErr w:type="spellStart"/>
      <w:r w:rsidR="00C83301" w:rsidRPr="00A22987">
        <w:rPr>
          <w:rFonts w:ascii="Times New Roman" w:hAnsi="Times New Roman"/>
        </w:rPr>
        <w:t>antithrombin</w:t>
      </w:r>
      <w:proofErr w:type="spellEnd"/>
      <w:r w:rsidR="00C83301" w:rsidRPr="00A22987">
        <w:rPr>
          <w:rFonts w:ascii="Times New Roman" w:hAnsi="Times New Roman"/>
        </w:rPr>
        <w:t xml:space="preserve"> and low molecular weight heparin. </w:t>
      </w:r>
      <w:r w:rsidRPr="00A22987">
        <w:rPr>
          <w:rFonts w:ascii="Times New Roman" w:hAnsi="Times New Roman"/>
        </w:rPr>
        <w:t xml:space="preserve">The anticoagulant effect seems not to be crucial for the microcirculatory effects of these agents: </w:t>
      </w:r>
      <w:r w:rsidR="00730601" w:rsidRPr="00A22987">
        <w:rPr>
          <w:rFonts w:ascii="Times New Roman" w:hAnsi="Times New Roman"/>
        </w:rPr>
        <w:t xml:space="preserve">Some experimental data suggest that decreased white blood cell and platelet rolling and adhesion, preservation of </w:t>
      </w:r>
      <w:proofErr w:type="spellStart"/>
      <w:r w:rsidR="00730601" w:rsidRPr="00A22987">
        <w:rPr>
          <w:rFonts w:ascii="Times New Roman" w:hAnsi="Times New Roman"/>
        </w:rPr>
        <w:t>glycocalyx</w:t>
      </w:r>
      <w:proofErr w:type="spellEnd"/>
      <w:r w:rsidR="00730601" w:rsidRPr="00A22987">
        <w:rPr>
          <w:rFonts w:ascii="Times New Roman" w:hAnsi="Times New Roman"/>
        </w:rPr>
        <w:t xml:space="preserve"> size, and improvement in endothelial reactivity mechanisms involved in the improvement in </w:t>
      </w:r>
      <w:proofErr w:type="spellStart"/>
      <w:r w:rsidR="00730601" w:rsidRPr="00A22987">
        <w:rPr>
          <w:rFonts w:ascii="Times New Roman" w:hAnsi="Times New Roman"/>
        </w:rPr>
        <w:t>microvascular</w:t>
      </w:r>
      <w:proofErr w:type="spellEnd"/>
      <w:r w:rsidR="00730601" w:rsidRPr="00A22987">
        <w:rPr>
          <w:rFonts w:ascii="Times New Roman" w:hAnsi="Times New Roman"/>
        </w:rPr>
        <w:t xml:space="preserve"> perfusion induced by these agents. </w:t>
      </w:r>
    </w:p>
    <w:p w14:paraId="092427A6" w14:textId="77777777" w:rsidR="00730601" w:rsidRPr="00A22987" w:rsidRDefault="00730601" w:rsidP="00730601">
      <w:pPr>
        <w:pStyle w:val="NormalWeb"/>
        <w:rPr>
          <w:rFonts w:ascii="Times New Roman" w:hAnsi="Times New Roman"/>
        </w:rPr>
      </w:pPr>
    </w:p>
    <w:p w14:paraId="1DE2B6D3" w14:textId="4A604B0D" w:rsidR="00730601" w:rsidRPr="00A22987" w:rsidRDefault="00730601" w:rsidP="00730601">
      <w:pPr>
        <w:pStyle w:val="NormalWeb"/>
        <w:rPr>
          <w:rFonts w:ascii="Times New Roman" w:hAnsi="Times New Roman"/>
        </w:rPr>
      </w:pPr>
    </w:p>
    <w:p w14:paraId="1EF04EF9" w14:textId="77777777" w:rsidR="00730601" w:rsidRPr="00A22987" w:rsidRDefault="00730601" w:rsidP="00730601">
      <w:pPr>
        <w:pStyle w:val="NormalWeb"/>
        <w:rPr>
          <w:rFonts w:ascii="Times New Roman" w:hAnsi="Times New Roman"/>
        </w:rPr>
      </w:pPr>
    </w:p>
    <w:p w14:paraId="2DF64D71" w14:textId="3DA1DF65" w:rsidR="000E7EFF" w:rsidRPr="00A22987" w:rsidRDefault="000E7EFF" w:rsidP="000E7EFF">
      <w:pPr>
        <w:pStyle w:val="NormalWeb"/>
        <w:ind w:left="1080"/>
        <w:rPr>
          <w:rFonts w:ascii="Times New Roman" w:hAnsi="Times New Roman"/>
        </w:rPr>
      </w:pPr>
    </w:p>
    <w:p w14:paraId="126F1494" w14:textId="6C075A7E" w:rsidR="00C83301" w:rsidRPr="00A22987" w:rsidRDefault="00C83301" w:rsidP="000E7EFF">
      <w:pPr>
        <w:pStyle w:val="NormalWeb"/>
        <w:ind w:left="1440"/>
        <w:rPr>
          <w:rFonts w:ascii="Times New Roman" w:hAnsi="Times New Roman"/>
        </w:rPr>
      </w:pPr>
    </w:p>
    <w:p w14:paraId="09AFDE09" w14:textId="3481E0D1" w:rsidR="00637C5E" w:rsidRPr="00A22987" w:rsidRDefault="00637C5E" w:rsidP="00C83301">
      <w:pPr>
        <w:pStyle w:val="NormalWeb"/>
        <w:ind w:left="1440"/>
        <w:rPr>
          <w:rFonts w:ascii="Times New Roman" w:hAnsi="Times New Roman"/>
        </w:rPr>
      </w:pPr>
    </w:p>
    <w:p w14:paraId="5F7B08DB" w14:textId="77777777" w:rsidR="00637C5E" w:rsidRPr="00A22987" w:rsidRDefault="00637C5E" w:rsidP="00637C5E">
      <w:pPr>
        <w:pStyle w:val="NormalWeb"/>
        <w:ind w:left="1440"/>
        <w:rPr>
          <w:rFonts w:ascii="Times New Roman" w:hAnsi="Times New Roman"/>
        </w:rPr>
      </w:pPr>
    </w:p>
    <w:p w14:paraId="0AD0FD59" w14:textId="34669E58" w:rsidR="00102FA6" w:rsidRPr="00A22987" w:rsidRDefault="00102FA6" w:rsidP="00102FA6">
      <w:pPr>
        <w:pStyle w:val="NormalWeb"/>
        <w:ind w:left="1440"/>
        <w:rPr>
          <w:rFonts w:ascii="Times New Roman" w:hAnsi="Times New Roman"/>
        </w:rPr>
      </w:pPr>
    </w:p>
    <w:p w14:paraId="68F8C249" w14:textId="77777777" w:rsidR="00210545" w:rsidRPr="00A22987" w:rsidRDefault="00210545" w:rsidP="00102FA6">
      <w:pPr>
        <w:pStyle w:val="NormalWeb"/>
        <w:ind w:left="1440"/>
        <w:rPr>
          <w:rFonts w:ascii="Times New Roman" w:hAnsi="Times New Roman"/>
        </w:rPr>
      </w:pPr>
    </w:p>
    <w:p w14:paraId="3FF1A1B7" w14:textId="77777777" w:rsidR="006A5CCC" w:rsidRPr="00A22987" w:rsidRDefault="006A5CCC" w:rsidP="006A5CCC">
      <w:pPr>
        <w:ind w:left="1440"/>
        <w:rPr>
          <w:rFonts w:ascii="Times New Roman" w:hAnsi="Times New Roman" w:cs="Times New Roman"/>
          <w:sz w:val="20"/>
          <w:szCs w:val="20"/>
        </w:rPr>
      </w:pPr>
    </w:p>
    <w:p w14:paraId="2119A57F" w14:textId="77777777" w:rsidR="007F7F46" w:rsidRPr="00A22987" w:rsidRDefault="007F7F46" w:rsidP="007F7F46">
      <w:pPr>
        <w:ind w:left="720"/>
        <w:rPr>
          <w:rFonts w:ascii="Times New Roman" w:hAnsi="Times New Roman" w:cs="Times New Roman"/>
          <w:sz w:val="20"/>
          <w:szCs w:val="20"/>
        </w:rPr>
      </w:pPr>
    </w:p>
    <w:p w14:paraId="0E99EBCB" w14:textId="51BFFF34" w:rsidR="00E435F2" w:rsidRPr="00A22987" w:rsidRDefault="00E435F2" w:rsidP="004E766F">
      <w:pPr>
        <w:pStyle w:val="ListParagraph"/>
        <w:numPr>
          <w:ilvl w:val="0"/>
          <w:numId w:val="3"/>
        </w:numPr>
        <w:rPr>
          <w:rFonts w:ascii="Times New Roman" w:hAnsi="Times New Roman" w:cs="Times New Roman"/>
          <w:sz w:val="20"/>
          <w:szCs w:val="20"/>
        </w:rPr>
      </w:pPr>
      <w:proofErr w:type="gramStart"/>
      <w:r w:rsidRPr="00A22987">
        <w:rPr>
          <w:rFonts w:ascii="Times New Roman" w:hAnsi="Times New Roman" w:cs="Times New Roman"/>
          <w:sz w:val="20"/>
          <w:szCs w:val="20"/>
        </w:rPr>
        <w:t>l</w:t>
      </w:r>
      <w:proofErr w:type="gramEnd"/>
    </w:p>
    <w:sectPr w:rsidR="00E435F2" w:rsidRPr="00A22987" w:rsidSect="00F632FD">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92BFD"/>
    <w:multiLevelType w:val="hybridMultilevel"/>
    <w:tmpl w:val="274E1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AC6D8B"/>
    <w:multiLevelType w:val="hybridMultilevel"/>
    <w:tmpl w:val="749C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3B1F83"/>
    <w:multiLevelType w:val="hybridMultilevel"/>
    <w:tmpl w:val="1E88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4B4871"/>
    <w:multiLevelType w:val="hybridMultilevel"/>
    <w:tmpl w:val="C6BA68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59476B1"/>
    <w:multiLevelType w:val="hybridMultilevel"/>
    <w:tmpl w:val="830E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D53313"/>
    <w:multiLevelType w:val="hybridMultilevel"/>
    <w:tmpl w:val="3ACC26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B5F5E85"/>
    <w:multiLevelType w:val="hybridMultilevel"/>
    <w:tmpl w:val="7354C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080E78"/>
    <w:multiLevelType w:val="hybridMultilevel"/>
    <w:tmpl w:val="94342F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3863C6B"/>
    <w:multiLevelType w:val="hybridMultilevel"/>
    <w:tmpl w:val="1F50A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DA32FB"/>
    <w:multiLevelType w:val="hybridMultilevel"/>
    <w:tmpl w:val="594AFE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9260986"/>
    <w:multiLevelType w:val="hybridMultilevel"/>
    <w:tmpl w:val="188E4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0927934"/>
    <w:multiLevelType w:val="hybridMultilevel"/>
    <w:tmpl w:val="42B0D1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7233FC7"/>
    <w:multiLevelType w:val="hybridMultilevel"/>
    <w:tmpl w:val="FD74D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0"/>
  </w:num>
  <w:num w:numId="4">
    <w:abstractNumId w:val="5"/>
  </w:num>
  <w:num w:numId="5">
    <w:abstractNumId w:val="8"/>
  </w:num>
  <w:num w:numId="6">
    <w:abstractNumId w:val="3"/>
  </w:num>
  <w:num w:numId="7">
    <w:abstractNumId w:val="6"/>
  </w:num>
  <w:num w:numId="8">
    <w:abstractNumId w:val="11"/>
  </w:num>
  <w:num w:numId="9">
    <w:abstractNumId w:val="2"/>
  </w:num>
  <w:num w:numId="10">
    <w:abstractNumId w:val="1"/>
  </w:num>
  <w:num w:numId="11">
    <w:abstractNumId w:val="9"/>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216"/>
    <w:rsid w:val="0005181C"/>
    <w:rsid w:val="00057381"/>
    <w:rsid w:val="000848A5"/>
    <w:rsid w:val="000A416A"/>
    <w:rsid w:val="000B071B"/>
    <w:rsid w:val="000E4F01"/>
    <w:rsid w:val="000E7EFF"/>
    <w:rsid w:val="000F3E94"/>
    <w:rsid w:val="00102FA6"/>
    <w:rsid w:val="001509A5"/>
    <w:rsid w:val="00153B11"/>
    <w:rsid w:val="001E35B0"/>
    <w:rsid w:val="002026FF"/>
    <w:rsid w:val="00210545"/>
    <w:rsid w:val="002A5DC8"/>
    <w:rsid w:val="00310AA7"/>
    <w:rsid w:val="00335E61"/>
    <w:rsid w:val="00367503"/>
    <w:rsid w:val="003A64CF"/>
    <w:rsid w:val="004015FF"/>
    <w:rsid w:val="004534C5"/>
    <w:rsid w:val="00470F78"/>
    <w:rsid w:val="0048404D"/>
    <w:rsid w:val="004E766F"/>
    <w:rsid w:val="004F7CFD"/>
    <w:rsid w:val="00502A2E"/>
    <w:rsid w:val="005233C2"/>
    <w:rsid w:val="00527BEF"/>
    <w:rsid w:val="005562F1"/>
    <w:rsid w:val="005974B1"/>
    <w:rsid w:val="005C39F2"/>
    <w:rsid w:val="005D6BC5"/>
    <w:rsid w:val="00613054"/>
    <w:rsid w:val="00637C5E"/>
    <w:rsid w:val="00654641"/>
    <w:rsid w:val="00666D4A"/>
    <w:rsid w:val="006A390A"/>
    <w:rsid w:val="006A5CCC"/>
    <w:rsid w:val="0071175E"/>
    <w:rsid w:val="00730601"/>
    <w:rsid w:val="00734A15"/>
    <w:rsid w:val="007A0D76"/>
    <w:rsid w:val="007C1D73"/>
    <w:rsid w:val="007F7F46"/>
    <w:rsid w:val="008315AE"/>
    <w:rsid w:val="00843834"/>
    <w:rsid w:val="008844C0"/>
    <w:rsid w:val="00887564"/>
    <w:rsid w:val="0092427B"/>
    <w:rsid w:val="0096157F"/>
    <w:rsid w:val="00975569"/>
    <w:rsid w:val="009946D4"/>
    <w:rsid w:val="00997F1A"/>
    <w:rsid w:val="009A2A5E"/>
    <w:rsid w:val="009F101A"/>
    <w:rsid w:val="00A21216"/>
    <w:rsid w:val="00A22987"/>
    <w:rsid w:val="00A37B7E"/>
    <w:rsid w:val="00B52CB1"/>
    <w:rsid w:val="00BC4C34"/>
    <w:rsid w:val="00BE7205"/>
    <w:rsid w:val="00C83301"/>
    <w:rsid w:val="00D030ED"/>
    <w:rsid w:val="00D07A43"/>
    <w:rsid w:val="00D142B6"/>
    <w:rsid w:val="00D52208"/>
    <w:rsid w:val="00D62D91"/>
    <w:rsid w:val="00D74BE5"/>
    <w:rsid w:val="00D85236"/>
    <w:rsid w:val="00E435F2"/>
    <w:rsid w:val="00E54094"/>
    <w:rsid w:val="00EA4CBF"/>
    <w:rsid w:val="00EC6428"/>
    <w:rsid w:val="00F22724"/>
    <w:rsid w:val="00F2647F"/>
    <w:rsid w:val="00F632FD"/>
    <w:rsid w:val="00F85AB0"/>
    <w:rsid w:val="00FD16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1ABAB7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AA7"/>
    <w:pPr>
      <w:ind w:left="720"/>
      <w:contextualSpacing/>
    </w:pPr>
  </w:style>
  <w:style w:type="paragraph" w:styleId="NormalWeb">
    <w:name w:val="Normal (Web)"/>
    <w:basedOn w:val="Normal"/>
    <w:uiPriority w:val="99"/>
    <w:unhideWhenUsed/>
    <w:rsid w:val="0096157F"/>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AA7"/>
    <w:pPr>
      <w:ind w:left="720"/>
      <w:contextualSpacing/>
    </w:pPr>
  </w:style>
  <w:style w:type="paragraph" w:styleId="NormalWeb">
    <w:name w:val="Normal (Web)"/>
    <w:basedOn w:val="Normal"/>
    <w:uiPriority w:val="99"/>
    <w:unhideWhenUsed/>
    <w:rsid w:val="0096157F"/>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3377">
      <w:bodyDiv w:val="1"/>
      <w:marLeft w:val="0"/>
      <w:marRight w:val="0"/>
      <w:marTop w:val="0"/>
      <w:marBottom w:val="0"/>
      <w:divBdr>
        <w:top w:val="none" w:sz="0" w:space="0" w:color="auto"/>
        <w:left w:val="none" w:sz="0" w:space="0" w:color="auto"/>
        <w:bottom w:val="none" w:sz="0" w:space="0" w:color="auto"/>
        <w:right w:val="none" w:sz="0" w:space="0" w:color="auto"/>
      </w:divBdr>
      <w:divsChild>
        <w:div w:id="1264191248">
          <w:marLeft w:val="0"/>
          <w:marRight w:val="0"/>
          <w:marTop w:val="0"/>
          <w:marBottom w:val="0"/>
          <w:divBdr>
            <w:top w:val="none" w:sz="0" w:space="0" w:color="auto"/>
            <w:left w:val="none" w:sz="0" w:space="0" w:color="auto"/>
            <w:bottom w:val="none" w:sz="0" w:space="0" w:color="auto"/>
            <w:right w:val="none" w:sz="0" w:space="0" w:color="auto"/>
          </w:divBdr>
          <w:divsChild>
            <w:div w:id="48236800">
              <w:marLeft w:val="0"/>
              <w:marRight w:val="0"/>
              <w:marTop w:val="0"/>
              <w:marBottom w:val="0"/>
              <w:divBdr>
                <w:top w:val="none" w:sz="0" w:space="0" w:color="auto"/>
                <w:left w:val="none" w:sz="0" w:space="0" w:color="auto"/>
                <w:bottom w:val="none" w:sz="0" w:space="0" w:color="auto"/>
                <w:right w:val="none" w:sz="0" w:space="0" w:color="auto"/>
              </w:divBdr>
              <w:divsChild>
                <w:div w:id="68421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3285">
      <w:bodyDiv w:val="1"/>
      <w:marLeft w:val="0"/>
      <w:marRight w:val="0"/>
      <w:marTop w:val="0"/>
      <w:marBottom w:val="0"/>
      <w:divBdr>
        <w:top w:val="none" w:sz="0" w:space="0" w:color="auto"/>
        <w:left w:val="none" w:sz="0" w:space="0" w:color="auto"/>
        <w:bottom w:val="none" w:sz="0" w:space="0" w:color="auto"/>
        <w:right w:val="none" w:sz="0" w:space="0" w:color="auto"/>
      </w:divBdr>
      <w:divsChild>
        <w:div w:id="1240745852">
          <w:marLeft w:val="0"/>
          <w:marRight w:val="0"/>
          <w:marTop w:val="0"/>
          <w:marBottom w:val="0"/>
          <w:divBdr>
            <w:top w:val="none" w:sz="0" w:space="0" w:color="auto"/>
            <w:left w:val="none" w:sz="0" w:space="0" w:color="auto"/>
            <w:bottom w:val="none" w:sz="0" w:space="0" w:color="auto"/>
            <w:right w:val="none" w:sz="0" w:space="0" w:color="auto"/>
          </w:divBdr>
          <w:divsChild>
            <w:div w:id="27797108">
              <w:marLeft w:val="0"/>
              <w:marRight w:val="0"/>
              <w:marTop w:val="0"/>
              <w:marBottom w:val="0"/>
              <w:divBdr>
                <w:top w:val="none" w:sz="0" w:space="0" w:color="auto"/>
                <w:left w:val="none" w:sz="0" w:space="0" w:color="auto"/>
                <w:bottom w:val="none" w:sz="0" w:space="0" w:color="auto"/>
                <w:right w:val="none" w:sz="0" w:space="0" w:color="auto"/>
              </w:divBdr>
              <w:divsChild>
                <w:div w:id="90426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5469">
      <w:bodyDiv w:val="1"/>
      <w:marLeft w:val="0"/>
      <w:marRight w:val="0"/>
      <w:marTop w:val="0"/>
      <w:marBottom w:val="0"/>
      <w:divBdr>
        <w:top w:val="none" w:sz="0" w:space="0" w:color="auto"/>
        <w:left w:val="none" w:sz="0" w:space="0" w:color="auto"/>
        <w:bottom w:val="none" w:sz="0" w:space="0" w:color="auto"/>
        <w:right w:val="none" w:sz="0" w:space="0" w:color="auto"/>
      </w:divBdr>
      <w:divsChild>
        <w:div w:id="527303030">
          <w:marLeft w:val="0"/>
          <w:marRight w:val="0"/>
          <w:marTop w:val="0"/>
          <w:marBottom w:val="0"/>
          <w:divBdr>
            <w:top w:val="none" w:sz="0" w:space="0" w:color="auto"/>
            <w:left w:val="none" w:sz="0" w:space="0" w:color="auto"/>
            <w:bottom w:val="none" w:sz="0" w:space="0" w:color="auto"/>
            <w:right w:val="none" w:sz="0" w:space="0" w:color="auto"/>
          </w:divBdr>
          <w:divsChild>
            <w:div w:id="1378581387">
              <w:marLeft w:val="0"/>
              <w:marRight w:val="0"/>
              <w:marTop w:val="0"/>
              <w:marBottom w:val="0"/>
              <w:divBdr>
                <w:top w:val="none" w:sz="0" w:space="0" w:color="auto"/>
                <w:left w:val="none" w:sz="0" w:space="0" w:color="auto"/>
                <w:bottom w:val="none" w:sz="0" w:space="0" w:color="auto"/>
                <w:right w:val="none" w:sz="0" w:space="0" w:color="auto"/>
              </w:divBdr>
              <w:divsChild>
                <w:div w:id="180566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82057">
      <w:bodyDiv w:val="1"/>
      <w:marLeft w:val="0"/>
      <w:marRight w:val="0"/>
      <w:marTop w:val="0"/>
      <w:marBottom w:val="0"/>
      <w:divBdr>
        <w:top w:val="none" w:sz="0" w:space="0" w:color="auto"/>
        <w:left w:val="none" w:sz="0" w:space="0" w:color="auto"/>
        <w:bottom w:val="none" w:sz="0" w:space="0" w:color="auto"/>
        <w:right w:val="none" w:sz="0" w:space="0" w:color="auto"/>
      </w:divBdr>
      <w:divsChild>
        <w:div w:id="438263484">
          <w:marLeft w:val="0"/>
          <w:marRight w:val="0"/>
          <w:marTop w:val="0"/>
          <w:marBottom w:val="0"/>
          <w:divBdr>
            <w:top w:val="none" w:sz="0" w:space="0" w:color="auto"/>
            <w:left w:val="none" w:sz="0" w:space="0" w:color="auto"/>
            <w:bottom w:val="none" w:sz="0" w:space="0" w:color="auto"/>
            <w:right w:val="none" w:sz="0" w:space="0" w:color="auto"/>
          </w:divBdr>
          <w:divsChild>
            <w:div w:id="1743410336">
              <w:marLeft w:val="0"/>
              <w:marRight w:val="0"/>
              <w:marTop w:val="0"/>
              <w:marBottom w:val="0"/>
              <w:divBdr>
                <w:top w:val="none" w:sz="0" w:space="0" w:color="auto"/>
                <w:left w:val="none" w:sz="0" w:space="0" w:color="auto"/>
                <w:bottom w:val="none" w:sz="0" w:space="0" w:color="auto"/>
                <w:right w:val="none" w:sz="0" w:space="0" w:color="auto"/>
              </w:divBdr>
              <w:divsChild>
                <w:div w:id="17742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2188">
      <w:bodyDiv w:val="1"/>
      <w:marLeft w:val="0"/>
      <w:marRight w:val="0"/>
      <w:marTop w:val="0"/>
      <w:marBottom w:val="0"/>
      <w:divBdr>
        <w:top w:val="none" w:sz="0" w:space="0" w:color="auto"/>
        <w:left w:val="none" w:sz="0" w:space="0" w:color="auto"/>
        <w:bottom w:val="none" w:sz="0" w:space="0" w:color="auto"/>
        <w:right w:val="none" w:sz="0" w:space="0" w:color="auto"/>
      </w:divBdr>
      <w:divsChild>
        <w:div w:id="741492170">
          <w:marLeft w:val="0"/>
          <w:marRight w:val="0"/>
          <w:marTop w:val="0"/>
          <w:marBottom w:val="0"/>
          <w:divBdr>
            <w:top w:val="none" w:sz="0" w:space="0" w:color="auto"/>
            <w:left w:val="none" w:sz="0" w:space="0" w:color="auto"/>
            <w:bottom w:val="none" w:sz="0" w:space="0" w:color="auto"/>
            <w:right w:val="none" w:sz="0" w:space="0" w:color="auto"/>
          </w:divBdr>
          <w:divsChild>
            <w:div w:id="536627526">
              <w:marLeft w:val="0"/>
              <w:marRight w:val="0"/>
              <w:marTop w:val="0"/>
              <w:marBottom w:val="0"/>
              <w:divBdr>
                <w:top w:val="none" w:sz="0" w:space="0" w:color="auto"/>
                <w:left w:val="none" w:sz="0" w:space="0" w:color="auto"/>
                <w:bottom w:val="none" w:sz="0" w:space="0" w:color="auto"/>
                <w:right w:val="none" w:sz="0" w:space="0" w:color="auto"/>
              </w:divBdr>
              <w:divsChild>
                <w:div w:id="146126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5206">
      <w:bodyDiv w:val="1"/>
      <w:marLeft w:val="0"/>
      <w:marRight w:val="0"/>
      <w:marTop w:val="0"/>
      <w:marBottom w:val="0"/>
      <w:divBdr>
        <w:top w:val="none" w:sz="0" w:space="0" w:color="auto"/>
        <w:left w:val="none" w:sz="0" w:space="0" w:color="auto"/>
        <w:bottom w:val="none" w:sz="0" w:space="0" w:color="auto"/>
        <w:right w:val="none" w:sz="0" w:space="0" w:color="auto"/>
      </w:divBdr>
      <w:divsChild>
        <w:div w:id="1621911436">
          <w:marLeft w:val="0"/>
          <w:marRight w:val="0"/>
          <w:marTop w:val="0"/>
          <w:marBottom w:val="0"/>
          <w:divBdr>
            <w:top w:val="none" w:sz="0" w:space="0" w:color="auto"/>
            <w:left w:val="none" w:sz="0" w:space="0" w:color="auto"/>
            <w:bottom w:val="none" w:sz="0" w:space="0" w:color="auto"/>
            <w:right w:val="none" w:sz="0" w:space="0" w:color="auto"/>
          </w:divBdr>
          <w:divsChild>
            <w:div w:id="660229968">
              <w:marLeft w:val="0"/>
              <w:marRight w:val="0"/>
              <w:marTop w:val="0"/>
              <w:marBottom w:val="0"/>
              <w:divBdr>
                <w:top w:val="none" w:sz="0" w:space="0" w:color="auto"/>
                <w:left w:val="none" w:sz="0" w:space="0" w:color="auto"/>
                <w:bottom w:val="none" w:sz="0" w:space="0" w:color="auto"/>
                <w:right w:val="none" w:sz="0" w:space="0" w:color="auto"/>
              </w:divBdr>
              <w:divsChild>
                <w:div w:id="164246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3119">
      <w:bodyDiv w:val="1"/>
      <w:marLeft w:val="0"/>
      <w:marRight w:val="0"/>
      <w:marTop w:val="0"/>
      <w:marBottom w:val="0"/>
      <w:divBdr>
        <w:top w:val="none" w:sz="0" w:space="0" w:color="auto"/>
        <w:left w:val="none" w:sz="0" w:space="0" w:color="auto"/>
        <w:bottom w:val="none" w:sz="0" w:space="0" w:color="auto"/>
        <w:right w:val="none" w:sz="0" w:space="0" w:color="auto"/>
      </w:divBdr>
      <w:divsChild>
        <w:div w:id="195392954">
          <w:marLeft w:val="0"/>
          <w:marRight w:val="0"/>
          <w:marTop w:val="0"/>
          <w:marBottom w:val="0"/>
          <w:divBdr>
            <w:top w:val="none" w:sz="0" w:space="0" w:color="auto"/>
            <w:left w:val="none" w:sz="0" w:space="0" w:color="auto"/>
            <w:bottom w:val="none" w:sz="0" w:space="0" w:color="auto"/>
            <w:right w:val="none" w:sz="0" w:space="0" w:color="auto"/>
          </w:divBdr>
          <w:divsChild>
            <w:div w:id="715811451">
              <w:marLeft w:val="0"/>
              <w:marRight w:val="0"/>
              <w:marTop w:val="0"/>
              <w:marBottom w:val="0"/>
              <w:divBdr>
                <w:top w:val="none" w:sz="0" w:space="0" w:color="auto"/>
                <w:left w:val="none" w:sz="0" w:space="0" w:color="auto"/>
                <w:bottom w:val="none" w:sz="0" w:space="0" w:color="auto"/>
                <w:right w:val="none" w:sz="0" w:space="0" w:color="auto"/>
              </w:divBdr>
              <w:divsChild>
                <w:div w:id="103962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28842">
      <w:bodyDiv w:val="1"/>
      <w:marLeft w:val="0"/>
      <w:marRight w:val="0"/>
      <w:marTop w:val="0"/>
      <w:marBottom w:val="0"/>
      <w:divBdr>
        <w:top w:val="none" w:sz="0" w:space="0" w:color="auto"/>
        <w:left w:val="none" w:sz="0" w:space="0" w:color="auto"/>
        <w:bottom w:val="none" w:sz="0" w:space="0" w:color="auto"/>
        <w:right w:val="none" w:sz="0" w:space="0" w:color="auto"/>
      </w:divBdr>
      <w:divsChild>
        <w:div w:id="1844855516">
          <w:marLeft w:val="0"/>
          <w:marRight w:val="0"/>
          <w:marTop w:val="0"/>
          <w:marBottom w:val="0"/>
          <w:divBdr>
            <w:top w:val="none" w:sz="0" w:space="0" w:color="auto"/>
            <w:left w:val="none" w:sz="0" w:space="0" w:color="auto"/>
            <w:bottom w:val="none" w:sz="0" w:space="0" w:color="auto"/>
            <w:right w:val="none" w:sz="0" w:space="0" w:color="auto"/>
          </w:divBdr>
          <w:divsChild>
            <w:div w:id="828905443">
              <w:marLeft w:val="0"/>
              <w:marRight w:val="0"/>
              <w:marTop w:val="0"/>
              <w:marBottom w:val="0"/>
              <w:divBdr>
                <w:top w:val="none" w:sz="0" w:space="0" w:color="auto"/>
                <w:left w:val="none" w:sz="0" w:space="0" w:color="auto"/>
                <w:bottom w:val="none" w:sz="0" w:space="0" w:color="auto"/>
                <w:right w:val="none" w:sz="0" w:space="0" w:color="auto"/>
              </w:divBdr>
              <w:divsChild>
                <w:div w:id="109165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94124">
      <w:bodyDiv w:val="1"/>
      <w:marLeft w:val="0"/>
      <w:marRight w:val="0"/>
      <w:marTop w:val="0"/>
      <w:marBottom w:val="0"/>
      <w:divBdr>
        <w:top w:val="none" w:sz="0" w:space="0" w:color="auto"/>
        <w:left w:val="none" w:sz="0" w:space="0" w:color="auto"/>
        <w:bottom w:val="none" w:sz="0" w:space="0" w:color="auto"/>
        <w:right w:val="none" w:sz="0" w:space="0" w:color="auto"/>
      </w:divBdr>
      <w:divsChild>
        <w:div w:id="1815948031">
          <w:marLeft w:val="0"/>
          <w:marRight w:val="0"/>
          <w:marTop w:val="0"/>
          <w:marBottom w:val="0"/>
          <w:divBdr>
            <w:top w:val="none" w:sz="0" w:space="0" w:color="auto"/>
            <w:left w:val="none" w:sz="0" w:space="0" w:color="auto"/>
            <w:bottom w:val="none" w:sz="0" w:space="0" w:color="auto"/>
            <w:right w:val="none" w:sz="0" w:space="0" w:color="auto"/>
          </w:divBdr>
          <w:divsChild>
            <w:div w:id="1298343127">
              <w:marLeft w:val="0"/>
              <w:marRight w:val="0"/>
              <w:marTop w:val="0"/>
              <w:marBottom w:val="0"/>
              <w:divBdr>
                <w:top w:val="none" w:sz="0" w:space="0" w:color="auto"/>
                <w:left w:val="none" w:sz="0" w:space="0" w:color="auto"/>
                <w:bottom w:val="none" w:sz="0" w:space="0" w:color="auto"/>
                <w:right w:val="none" w:sz="0" w:space="0" w:color="auto"/>
              </w:divBdr>
              <w:divsChild>
                <w:div w:id="114046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22714">
      <w:bodyDiv w:val="1"/>
      <w:marLeft w:val="0"/>
      <w:marRight w:val="0"/>
      <w:marTop w:val="0"/>
      <w:marBottom w:val="0"/>
      <w:divBdr>
        <w:top w:val="none" w:sz="0" w:space="0" w:color="auto"/>
        <w:left w:val="none" w:sz="0" w:space="0" w:color="auto"/>
        <w:bottom w:val="none" w:sz="0" w:space="0" w:color="auto"/>
        <w:right w:val="none" w:sz="0" w:space="0" w:color="auto"/>
      </w:divBdr>
      <w:divsChild>
        <w:div w:id="670565677">
          <w:marLeft w:val="0"/>
          <w:marRight w:val="0"/>
          <w:marTop w:val="0"/>
          <w:marBottom w:val="0"/>
          <w:divBdr>
            <w:top w:val="none" w:sz="0" w:space="0" w:color="auto"/>
            <w:left w:val="none" w:sz="0" w:space="0" w:color="auto"/>
            <w:bottom w:val="none" w:sz="0" w:space="0" w:color="auto"/>
            <w:right w:val="none" w:sz="0" w:space="0" w:color="auto"/>
          </w:divBdr>
          <w:divsChild>
            <w:div w:id="1312565459">
              <w:marLeft w:val="0"/>
              <w:marRight w:val="0"/>
              <w:marTop w:val="0"/>
              <w:marBottom w:val="0"/>
              <w:divBdr>
                <w:top w:val="none" w:sz="0" w:space="0" w:color="auto"/>
                <w:left w:val="none" w:sz="0" w:space="0" w:color="auto"/>
                <w:bottom w:val="none" w:sz="0" w:space="0" w:color="auto"/>
                <w:right w:val="none" w:sz="0" w:space="0" w:color="auto"/>
              </w:divBdr>
              <w:divsChild>
                <w:div w:id="18838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37084">
      <w:bodyDiv w:val="1"/>
      <w:marLeft w:val="0"/>
      <w:marRight w:val="0"/>
      <w:marTop w:val="0"/>
      <w:marBottom w:val="0"/>
      <w:divBdr>
        <w:top w:val="none" w:sz="0" w:space="0" w:color="auto"/>
        <w:left w:val="none" w:sz="0" w:space="0" w:color="auto"/>
        <w:bottom w:val="none" w:sz="0" w:space="0" w:color="auto"/>
        <w:right w:val="none" w:sz="0" w:space="0" w:color="auto"/>
      </w:divBdr>
      <w:divsChild>
        <w:div w:id="177502323">
          <w:marLeft w:val="0"/>
          <w:marRight w:val="0"/>
          <w:marTop w:val="0"/>
          <w:marBottom w:val="0"/>
          <w:divBdr>
            <w:top w:val="none" w:sz="0" w:space="0" w:color="auto"/>
            <w:left w:val="none" w:sz="0" w:space="0" w:color="auto"/>
            <w:bottom w:val="none" w:sz="0" w:space="0" w:color="auto"/>
            <w:right w:val="none" w:sz="0" w:space="0" w:color="auto"/>
          </w:divBdr>
          <w:divsChild>
            <w:div w:id="1185554583">
              <w:marLeft w:val="0"/>
              <w:marRight w:val="0"/>
              <w:marTop w:val="0"/>
              <w:marBottom w:val="0"/>
              <w:divBdr>
                <w:top w:val="none" w:sz="0" w:space="0" w:color="auto"/>
                <w:left w:val="none" w:sz="0" w:space="0" w:color="auto"/>
                <w:bottom w:val="none" w:sz="0" w:space="0" w:color="auto"/>
                <w:right w:val="none" w:sz="0" w:space="0" w:color="auto"/>
              </w:divBdr>
              <w:divsChild>
                <w:div w:id="1107433038">
                  <w:marLeft w:val="0"/>
                  <w:marRight w:val="0"/>
                  <w:marTop w:val="0"/>
                  <w:marBottom w:val="0"/>
                  <w:divBdr>
                    <w:top w:val="none" w:sz="0" w:space="0" w:color="auto"/>
                    <w:left w:val="none" w:sz="0" w:space="0" w:color="auto"/>
                    <w:bottom w:val="none" w:sz="0" w:space="0" w:color="auto"/>
                    <w:right w:val="none" w:sz="0" w:space="0" w:color="auto"/>
                  </w:divBdr>
                </w:div>
              </w:divsChild>
            </w:div>
            <w:div w:id="603806053">
              <w:marLeft w:val="0"/>
              <w:marRight w:val="0"/>
              <w:marTop w:val="0"/>
              <w:marBottom w:val="0"/>
              <w:divBdr>
                <w:top w:val="none" w:sz="0" w:space="0" w:color="auto"/>
                <w:left w:val="none" w:sz="0" w:space="0" w:color="auto"/>
                <w:bottom w:val="none" w:sz="0" w:space="0" w:color="auto"/>
                <w:right w:val="none" w:sz="0" w:space="0" w:color="auto"/>
              </w:divBdr>
              <w:divsChild>
                <w:div w:id="116655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6997">
      <w:bodyDiv w:val="1"/>
      <w:marLeft w:val="0"/>
      <w:marRight w:val="0"/>
      <w:marTop w:val="0"/>
      <w:marBottom w:val="0"/>
      <w:divBdr>
        <w:top w:val="none" w:sz="0" w:space="0" w:color="auto"/>
        <w:left w:val="none" w:sz="0" w:space="0" w:color="auto"/>
        <w:bottom w:val="none" w:sz="0" w:space="0" w:color="auto"/>
        <w:right w:val="none" w:sz="0" w:space="0" w:color="auto"/>
      </w:divBdr>
      <w:divsChild>
        <w:div w:id="267198453">
          <w:marLeft w:val="0"/>
          <w:marRight w:val="0"/>
          <w:marTop w:val="0"/>
          <w:marBottom w:val="0"/>
          <w:divBdr>
            <w:top w:val="none" w:sz="0" w:space="0" w:color="auto"/>
            <w:left w:val="none" w:sz="0" w:space="0" w:color="auto"/>
            <w:bottom w:val="none" w:sz="0" w:space="0" w:color="auto"/>
            <w:right w:val="none" w:sz="0" w:space="0" w:color="auto"/>
          </w:divBdr>
          <w:divsChild>
            <w:div w:id="1720129912">
              <w:marLeft w:val="0"/>
              <w:marRight w:val="0"/>
              <w:marTop w:val="0"/>
              <w:marBottom w:val="0"/>
              <w:divBdr>
                <w:top w:val="none" w:sz="0" w:space="0" w:color="auto"/>
                <w:left w:val="none" w:sz="0" w:space="0" w:color="auto"/>
                <w:bottom w:val="none" w:sz="0" w:space="0" w:color="auto"/>
                <w:right w:val="none" w:sz="0" w:space="0" w:color="auto"/>
              </w:divBdr>
              <w:divsChild>
                <w:div w:id="201224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864049">
      <w:bodyDiv w:val="1"/>
      <w:marLeft w:val="0"/>
      <w:marRight w:val="0"/>
      <w:marTop w:val="0"/>
      <w:marBottom w:val="0"/>
      <w:divBdr>
        <w:top w:val="none" w:sz="0" w:space="0" w:color="auto"/>
        <w:left w:val="none" w:sz="0" w:space="0" w:color="auto"/>
        <w:bottom w:val="none" w:sz="0" w:space="0" w:color="auto"/>
        <w:right w:val="none" w:sz="0" w:space="0" w:color="auto"/>
      </w:divBdr>
      <w:divsChild>
        <w:div w:id="1236430843">
          <w:marLeft w:val="0"/>
          <w:marRight w:val="0"/>
          <w:marTop w:val="0"/>
          <w:marBottom w:val="0"/>
          <w:divBdr>
            <w:top w:val="none" w:sz="0" w:space="0" w:color="auto"/>
            <w:left w:val="none" w:sz="0" w:space="0" w:color="auto"/>
            <w:bottom w:val="none" w:sz="0" w:space="0" w:color="auto"/>
            <w:right w:val="none" w:sz="0" w:space="0" w:color="auto"/>
          </w:divBdr>
          <w:divsChild>
            <w:div w:id="984240202">
              <w:marLeft w:val="0"/>
              <w:marRight w:val="0"/>
              <w:marTop w:val="0"/>
              <w:marBottom w:val="0"/>
              <w:divBdr>
                <w:top w:val="none" w:sz="0" w:space="0" w:color="auto"/>
                <w:left w:val="none" w:sz="0" w:space="0" w:color="auto"/>
                <w:bottom w:val="none" w:sz="0" w:space="0" w:color="auto"/>
                <w:right w:val="none" w:sz="0" w:space="0" w:color="auto"/>
              </w:divBdr>
              <w:divsChild>
                <w:div w:id="55983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206636">
      <w:bodyDiv w:val="1"/>
      <w:marLeft w:val="0"/>
      <w:marRight w:val="0"/>
      <w:marTop w:val="0"/>
      <w:marBottom w:val="0"/>
      <w:divBdr>
        <w:top w:val="none" w:sz="0" w:space="0" w:color="auto"/>
        <w:left w:val="none" w:sz="0" w:space="0" w:color="auto"/>
        <w:bottom w:val="none" w:sz="0" w:space="0" w:color="auto"/>
        <w:right w:val="none" w:sz="0" w:space="0" w:color="auto"/>
      </w:divBdr>
      <w:divsChild>
        <w:div w:id="838426157">
          <w:marLeft w:val="0"/>
          <w:marRight w:val="0"/>
          <w:marTop w:val="0"/>
          <w:marBottom w:val="0"/>
          <w:divBdr>
            <w:top w:val="none" w:sz="0" w:space="0" w:color="auto"/>
            <w:left w:val="none" w:sz="0" w:space="0" w:color="auto"/>
            <w:bottom w:val="none" w:sz="0" w:space="0" w:color="auto"/>
            <w:right w:val="none" w:sz="0" w:space="0" w:color="auto"/>
          </w:divBdr>
          <w:divsChild>
            <w:div w:id="2097239497">
              <w:marLeft w:val="0"/>
              <w:marRight w:val="0"/>
              <w:marTop w:val="0"/>
              <w:marBottom w:val="0"/>
              <w:divBdr>
                <w:top w:val="none" w:sz="0" w:space="0" w:color="auto"/>
                <w:left w:val="none" w:sz="0" w:space="0" w:color="auto"/>
                <w:bottom w:val="none" w:sz="0" w:space="0" w:color="auto"/>
                <w:right w:val="none" w:sz="0" w:space="0" w:color="auto"/>
              </w:divBdr>
              <w:divsChild>
                <w:div w:id="150636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11609">
      <w:bodyDiv w:val="1"/>
      <w:marLeft w:val="0"/>
      <w:marRight w:val="0"/>
      <w:marTop w:val="0"/>
      <w:marBottom w:val="0"/>
      <w:divBdr>
        <w:top w:val="none" w:sz="0" w:space="0" w:color="auto"/>
        <w:left w:val="none" w:sz="0" w:space="0" w:color="auto"/>
        <w:bottom w:val="none" w:sz="0" w:space="0" w:color="auto"/>
        <w:right w:val="none" w:sz="0" w:space="0" w:color="auto"/>
      </w:divBdr>
      <w:divsChild>
        <w:div w:id="1692760253">
          <w:marLeft w:val="0"/>
          <w:marRight w:val="0"/>
          <w:marTop w:val="0"/>
          <w:marBottom w:val="0"/>
          <w:divBdr>
            <w:top w:val="none" w:sz="0" w:space="0" w:color="auto"/>
            <w:left w:val="none" w:sz="0" w:space="0" w:color="auto"/>
            <w:bottom w:val="none" w:sz="0" w:space="0" w:color="auto"/>
            <w:right w:val="none" w:sz="0" w:space="0" w:color="auto"/>
          </w:divBdr>
          <w:divsChild>
            <w:div w:id="1861120814">
              <w:marLeft w:val="0"/>
              <w:marRight w:val="0"/>
              <w:marTop w:val="0"/>
              <w:marBottom w:val="0"/>
              <w:divBdr>
                <w:top w:val="none" w:sz="0" w:space="0" w:color="auto"/>
                <w:left w:val="none" w:sz="0" w:space="0" w:color="auto"/>
                <w:bottom w:val="none" w:sz="0" w:space="0" w:color="auto"/>
                <w:right w:val="none" w:sz="0" w:space="0" w:color="auto"/>
              </w:divBdr>
              <w:divsChild>
                <w:div w:id="138525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479575">
      <w:bodyDiv w:val="1"/>
      <w:marLeft w:val="0"/>
      <w:marRight w:val="0"/>
      <w:marTop w:val="0"/>
      <w:marBottom w:val="0"/>
      <w:divBdr>
        <w:top w:val="none" w:sz="0" w:space="0" w:color="auto"/>
        <w:left w:val="none" w:sz="0" w:space="0" w:color="auto"/>
        <w:bottom w:val="none" w:sz="0" w:space="0" w:color="auto"/>
        <w:right w:val="none" w:sz="0" w:space="0" w:color="auto"/>
      </w:divBdr>
      <w:divsChild>
        <w:div w:id="356661389">
          <w:marLeft w:val="0"/>
          <w:marRight w:val="0"/>
          <w:marTop w:val="0"/>
          <w:marBottom w:val="0"/>
          <w:divBdr>
            <w:top w:val="none" w:sz="0" w:space="0" w:color="auto"/>
            <w:left w:val="none" w:sz="0" w:space="0" w:color="auto"/>
            <w:bottom w:val="none" w:sz="0" w:space="0" w:color="auto"/>
            <w:right w:val="none" w:sz="0" w:space="0" w:color="auto"/>
          </w:divBdr>
          <w:divsChild>
            <w:div w:id="214851421">
              <w:marLeft w:val="0"/>
              <w:marRight w:val="0"/>
              <w:marTop w:val="0"/>
              <w:marBottom w:val="0"/>
              <w:divBdr>
                <w:top w:val="none" w:sz="0" w:space="0" w:color="auto"/>
                <w:left w:val="none" w:sz="0" w:space="0" w:color="auto"/>
                <w:bottom w:val="none" w:sz="0" w:space="0" w:color="auto"/>
                <w:right w:val="none" w:sz="0" w:space="0" w:color="auto"/>
              </w:divBdr>
              <w:divsChild>
                <w:div w:id="209512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880889">
      <w:bodyDiv w:val="1"/>
      <w:marLeft w:val="0"/>
      <w:marRight w:val="0"/>
      <w:marTop w:val="0"/>
      <w:marBottom w:val="0"/>
      <w:divBdr>
        <w:top w:val="none" w:sz="0" w:space="0" w:color="auto"/>
        <w:left w:val="none" w:sz="0" w:space="0" w:color="auto"/>
        <w:bottom w:val="none" w:sz="0" w:space="0" w:color="auto"/>
        <w:right w:val="none" w:sz="0" w:space="0" w:color="auto"/>
      </w:divBdr>
      <w:divsChild>
        <w:div w:id="441730614">
          <w:marLeft w:val="0"/>
          <w:marRight w:val="0"/>
          <w:marTop w:val="0"/>
          <w:marBottom w:val="0"/>
          <w:divBdr>
            <w:top w:val="none" w:sz="0" w:space="0" w:color="auto"/>
            <w:left w:val="none" w:sz="0" w:space="0" w:color="auto"/>
            <w:bottom w:val="none" w:sz="0" w:space="0" w:color="auto"/>
            <w:right w:val="none" w:sz="0" w:space="0" w:color="auto"/>
          </w:divBdr>
          <w:divsChild>
            <w:div w:id="324405039">
              <w:marLeft w:val="0"/>
              <w:marRight w:val="0"/>
              <w:marTop w:val="0"/>
              <w:marBottom w:val="0"/>
              <w:divBdr>
                <w:top w:val="none" w:sz="0" w:space="0" w:color="auto"/>
                <w:left w:val="none" w:sz="0" w:space="0" w:color="auto"/>
                <w:bottom w:val="none" w:sz="0" w:space="0" w:color="auto"/>
                <w:right w:val="none" w:sz="0" w:space="0" w:color="auto"/>
              </w:divBdr>
              <w:divsChild>
                <w:div w:id="160028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498897">
      <w:bodyDiv w:val="1"/>
      <w:marLeft w:val="0"/>
      <w:marRight w:val="0"/>
      <w:marTop w:val="0"/>
      <w:marBottom w:val="0"/>
      <w:divBdr>
        <w:top w:val="none" w:sz="0" w:space="0" w:color="auto"/>
        <w:left w:val="none" w:sz="0" w:space="0" w:color="auto"/>
        <w:bottom w:val="none" w:sz="0" w:space="0" w:color="auto"/>
        <w:right w:val="none" w:sz="0" w:space="0" w:color="auto"/>
      </w:divBdr>
      <w:divsChild>
        <w:div w:id="2047171357">
          <w:marLeft w:val="0"/>
          <w:marRight w:val="0"/>
          <w:marTop w:val="0"/>
          <w:marBottom w:val="0"/>
          <w:divBdr>
            <w:top w:val="none" w:sz="0" w:space="0" w:color="auto"/>
            <w:left w:val="none" w:sz="0" w:space="0" w:color="auto"/>
            <w:bottom w:val="none" w:sz="0" w:space="0" w:color="auto"/>
            <w:right w:val="none" w:sz="0" w:space="0" w:color="auto"/>
          </w:divBdr>
          <w:divsChild>
            <w:div w:id="298462037">
              <w:marLeft w:val="0"/>
              <w:marRight w:val="0"/>
              <w:marTop w:val="0"/>
              <w:marBottom w:val="0"/>
              <w:divBdr>
                <w:top w:val="none" w:sz="0" w:space="0" w:color="auto"/>
                <w:left w:val="none" w:sz="0" w:space="0" w:color="auto"/>
                <w:bottom w:val="none" w:sz="0" w:space="0" w:color="auto"/>
                <w:right w:val="none" w:sz="0" w:space="0" w:color="auto"/>
              </w:divBdr>
              <w:divsChild>
                <w:div w:id="210891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854390">
      <w:bodyDiv w:val="1"/>
      <w:marLeft w:val="0"/>
      <w:marRight w:val="0"/>
      <w:marTop w:val="0"/>
      <w:marBottom w:val="0"/>
      <w:divBdr>
        <w:top w:val="none" w:sz="0" w:space="0" w:color="auto"/>
        <w:left w:val="none" w:sz="0" w:space="0" w:color="auto"/>
        <w:bottom w:val="none" w:sz="0" w:space="0" w:color="auto"/>
        <w:right w:val="none" w:sz="0" w:space="0" w:color="auto"/>
      </w:divBdr>
      <w:divsChild>
        <w:div w:id="1693528498">
          <w:marLeft w:val="0"/>
          <w:marRight w:val="0"/>
          <w:marTop w:val="0"/>
          <w:marBottom w:val="0"/>
          <w:divBdr>
            <w:top w:val="none" w:sz="0" w:space="0" w:color="auto"/>
            <w:left w:val="none" w:sz="0" w:space="0" w:color="auto"/>
            <w:bottom w:val="none" w:sz="0" w:space="0" w:color="auto"/>
            <w:right w:val="none" w:sz="0" w:space="0" w:color="auto"/>
          </w:divBdr>
          <w:divsChild>
            <w:div w:id="1647977560">
              <w:marLeft w:val="0"/>
              <w:marRight w:val="0"/>
              <w:marTop w:val="0"/>
              <w:marBottom w:val="0"/>
              <w:divBdr>
                <w:top w:val="none" w:sz="0" w:space="0" w:color="auto"/>
                <w:left w:val="none" w:sz="0" w:space="0" w:color="auto"/>
                <w:bottom w:val="none" w:sz="0" w:space="0" w:color="auto"/>
                <w:right w:val="none" w:sz="0" w:space="0" w:color="auto"/>
              </w:divBdr>
              <w:divsChild>
                <w:div w:id="83789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459936">
      <w:bodyDiv w:val="1"/>
      <w:marLeft w:val="0"/>
      <w:marRight w:val="0"/>
      <w:marTop w:val="0"/>
      <w:marBottom w:val="0"/>
      <w:divBdr>
        <w:top w:val="none" w:sz="0" w:space="0" w:color="auto"/>
        <w:left w:val="none" w:sz="0" w:space="0" w:color="auto"/>
        <w:bottom w:val="none" w:sz="0" w:space="0" w:color="auto"/>
        <w:right w:val="none" w:sz="0" w:space="0" w:color="auto"/>
      </w:divBdr>
      <w:divsChild>
        <w:div w:id="1774864139">
          <w:marLeft w:val="0"/>
          <w:marRight w:val="0"/>
          <w:marTop w:val="0"/>
          <w:marBottom w:val="0"/>
          <w:divBdr>
            <w:top w:val="none" w:sz="0" w:space="0" w:color="auto"/>
            <w:left w:val="none" w:sz="0" w:space="0" w:color="auto"/>
            <w:bottom w:val="none" w:sz="0" w:space="0" w:color="auto"/>
            <w:right w:val="none" w:sz="0" w:space="0" w:color="auto"/>
          </w:divBdr>
          <w:divsChild>
            <w:div w:id="261449725">
              <w:marLeft w:val="0"/>
              <w:marRight w:val="0"/>
              <w:marTop w:val="0"/>
              <w:marBottom w:val="0"/>
              <w:divBdr>
                <w:top w:val="none" w:sz="0" w:space="0" w:color="auto"/>
                <w:left w:val="none" w:sz="0" w:space="0" w:color="auto"/>
                <w:bottom w:val="none" w:sz="0" w:space="0" w:color="auto"/>
                <w:right w:val="none" w:sz="0" w:space="0" w:color="auto"/>
              </w:divBdr>
              <w:divsChild>
                <w:div w:id="96103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785082">
      <w:bodyDiv w:val="1"/>
      <w:marLeft w:val="0"/>
      <w:marRight w:val="0"/>
      <w:marTop w:val="0"/>
      <w:marBottom w:val="0"/>
      <w:divBdr>
        <w:top w:val="none" w:sz="0" w:space="0" w:color="auto"/>
        <w:left w:val="none" w:sz="0" w:space="0" w:color="auto"/>
        <w:bottom w:val="none" w:sz="0" w:space="0" w:color="auto"/>
        <w:right w:val="none" w:sz="0" w:space="0" w:color="auto"/>
      </w:divBdr>
      <w:divsChild>
        <w:div w:id="179047916">
          <w:marLeft w:val="0"/>
          <w:marRight w:val="0"/>
          <w:marTop w:val="0"/>
          <w:marBottom w:val="0"/>
          <w:divBdr>
            <w:top w:val="none" w:sz="0" w:space="0" w:color="auto"/>
            <w:left w:val="none" w:sz="0" w:space="0" w:color="auto"/>
            <w:bottom w:val="none" w:sz="0" w:space="0" w:color="auto"/>
            <w:right w:val="none" w:sz="0" w:space="0" w:color="auto"/>
          </w:divBdr>
          <w:divsChild>
            <w:div w:id="1369137686">
              <w:marLeft w:val="0"/>
              <w:marRight w:val="0"/>
              <w:marTop w:val="0"/>
              <w:marBottom w:val="0"/>
              <w:divBdr>
                <w:top w:val="none" w:sz="0" w:space="0" w:color="auto"/>
                <w:left w:val="none" w:sz="0" w:space="0" w:color="auto"/>
                <w:bottom w:val="none" w:sz="0" w:space="0" w:color="auto"/>
                <w:right w:val="none" w:sz="0" w:space="0" w:color="auto"/>
              </w:divBdr>
              <w:divsChild>
                <w:div w:id="210995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937900">
      <w:bodyDiv w:val="1"/>
      <w:marLeft w:val="0"/>
      <w:marRight w:val="0"/>
      <w:marTop w:val="0"/>
      <w:marBottom w:val="0"/>
      <w:divBdr>
        <w:top w:val="none" w:sz="0" w:space="0" w:color="auto"/>
        <w:left w:val="none" w:sz="0" w:space="0" w:color="auto"/>
        <w:bottom w:val="none" w:sz="0" w:space="0" w:color="auto"/>
        <w:right w:val="none" w:sz="0" w:space="0" w:color="auto"/>
      </w:divBdr>
      <w:divsChild>
        <w:div w:id="1105610824">
          <w:marLeft w:val="0"/>
          <w:marRight w:val="0"/>
          <w:marTop w:val="0"/>
          <w:marBottom w:val="0"/>
          <w:divBdr>
            <w:top w:val="none" w:sz="0" w:space="0" w:color="auto"/>
            <w:left w:val="none" w:sz="0" w:space="0" w:color="auto"/>
            <w:bottom w:val="none" w:sz="0" w:space="0" w:color="auto"/>
            <w:right w:val="none" w:sz="0" w:space="0" w:color="auto"/>
          </w:divBdr>
          <w:divsChild>
            <w:div w:id="1259756932">
              <w:marLeft w:val="0"/>
              <w:marRight w:val="0"/>
              <w:marTop w:val="0"/>
              <w:marBottom w:val="0"/>
              <w:divBdr>
                <w:top w:val="none" w:sz="0" w:space="0" w:color="auto"/>
                <w:left w:val="none" w:sz="0" w:space="0" w:color="auto"/>
                <w:bottom w:val="none" w:sz="0" w:space="0" w:color="auto"/>
                <w:right w:val="none" w:sz="0" w:space="0" w:color="auto"/>
              </w:divBdr>
              <w:divsChild>
                <w:div w:id="6935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449524">
      <w:bodyDiv w:val="1"/>
      <w:marLeft w:val="0"/>
      <w:marRight w:val="0"/>
      <w:marTop w:val="0"/>
      <w:marBottom w:val="0"/>
      <w:divBdr>
        <w:top w:val="none" w:sz="0" w:space="0" w:color="auto"/>
        <w:left w:val="none" w:sz="0" w:space="0" w:color="auto"/>
        <w:bottom w:val="none" w:sz="0" w:space="0" w:color="auto"/>
        <w:right w:val="none" w:sz="0" w:space="0" w:color="auto"/>
      </w:divBdr>
      <w:divsChild>
        <w:div w:id="323825448">
          <w:marLeft w:val="0"/>
          <w:marRight w:val="0"/>
          <w:marTop w:val="0"/>
          <w:marBottom w:val="0"/>
          <w:divBdr>
            <w:top w:val="none" w:sz="0" w:space="0" w:color="auto"/>
            <w:left w:val="none" w:sz="0" w:space="0" w:color="auto"/>
            <w:bottom w:val="none" w:sz="0" w:space="0" w:color="auto"/>
            <w:right w:val="none" w:sz="0" w:space="0" w:color="auto"/>
          </w:divBdr>
          <w:divsChild>
            <w:div w:id="2028020152">
              <w:marLeft w:val="0"/>
              <w:marRight w:val="0"/>
              <w:marTop w:val="0"/>
              <w:marBottom w:val="0"/>
              <w:divBdr>
                <w:top w:val="none" w:sz="0" w:space="0" w:color="auto"/>
                <w:left w:val="none" w:sz="0" w:space="0" w:color="auto"/>
                <w:bottom w:val="none" w:sz="0" w:space="0" w:color="auto"/>
                <w:right w:val="none" w:sz="0" w:space="0" w:color="auto"/>
              </w:divBdr>
              <w:divsChild>
                <w:div w:id="5536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448718">
      <w:bodyDiv w:val="1"/>
      <w:marLeft w:val="0"/>
      <w:marRight w:val="0"/>
      <w:marTop w:val="0"/>
      <w:marBottom w:val="0"/>
      <w:divBdr>
        <w:top w:val="none" w:sz="0" w:space="0" w:color="auto"/>
        <w:left w:val="none" w:sz="0" w:space="0" w:color="auto"/>
        <w:bottom w:val="none" w:sz="0" w:space="0" w:color="auto"/>
        <w:right w:val="none" w:sz="0" w:space="0" w:color="auto"/>
      </w:divBdr>
      <w:divsChild>
        <w:div w:id="1273823903">
          <w:marLeft w:val="0"/>
          <w:marRight w:val="0"/>
          <w:marTop w:val="0"/>
          <w:marBottom w:val="0"/>
          <w:divBdr>
            <w:top w:val="none" w:sz="0" w:space="0" w:color="auto"/>
            <w:left w:val="none" w:sz="0" w:space="0" w:color="auto"/>
            <w:bottom w:val="none" w:sz="0" w:space="0" w:color="auto"/>
            <w:right w:val="none" w:sz="0" w:space="0" w:color="auto"/>
          </w:divBdr>
          <w:divsChild>
            <w:div w:id="1358696287">
              <w:marLeft w:val="0"/>
              <w:marRight w:val="0"/>
              <w:marTop w:val="0"/>
              <w:marBottom w:val="0"/>
              <w:divBdr>
                <w:top w:val="none" w:sz="0" w:space="0" w:color="auto"/>
                <w:left w:val="none" w:sz="0" w:space="0" w:color="auto"/>
                <w:bottom w:val="none" w:sz="0" w:space="0" w:color="auto"/>
                <w:right w:val="none" w:sz="0" w:space="0" w:color="auto"/>
              </w:divBdr>
              <w:divsChild>
                <w:div w:id="123858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670995">
      <w:bodyDiv w:val="1"/>
      <w:marLeft w:val="0"/>
      <w:marRight w:val="0"/>
      <w:marTop w:val="0"/>
      <w:marBottom w:val="0"/>
      <w:divBdr>
        <w:top w:val="none" w:sz="0" w:space="0" w:color="auto"/>
        <w:left w:val="none" w:sz="0" w:space="0" w:color="auto"/>
        <w:bottom w:val="none" w:sz="0" w:space="0" w:color="auto"/>
        <w:right w:val="none" w:sz="0" w:space="0" w:color="auto"/>
      </w:divBdr>
      <w:divsChild>
        <w:div w:id="1463032651">
          <w:marLeft w:val="0"/>
          <w:marRight w:val="0"/>
          <w:marTop w:val="0"/>
          <w:marBottom w:val="0"/>
          <w:divBdr>
            <w:top w:val="none" w:sz="0" w:space="0" w:color="auto"/>
            <w:left w:val="none" w:sz="0" w:space="0" w:color="auto"/>
            <w:bottom w:val="none" w:sz="0" w:space="0" w:color="auto"/>
            <w:right w:val="none" w:sz="0" w:space="0" w:color="auto"/>
          </w:divBdr>
          <w:divsChild>
            <w:div w:id="1725641357">
              <w:marLeft w:val="0"/>
              <w:marRight w:val="0"/>
              <w:marTop w:val="0"/>
              <w:marBottom w:val="0"/>
              <w:divBdr>
                <w:top w:val="none" w:sz="0" w:space="0" w:color="auto"/>
                <w:left w:val="none" w:sz="0" w:space="0" w:color="auto"/>
                <w:bottom w:val="none" w:sz="0" w:space="0" w:color="auto"/>
                <w:right w:val="none" w:sz="0" w:space="0" w:color="auto"/>
              </w:divBdr>
              <w:divsChild>
                <w:div w:id="74889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644790">
      <w:bodyDiv w:val="1"/>
      <w:marLeft w:val="0"/>
      <w:marRight w:val="0"/>
      <w:marTop w:val="0"/>
      <w:marBottom w:val="0"/>
      <w:divBdr>
        <w:top w:val="none" w:sz="0" w:space="0" w:color="auto"/>
        <w:left w:val="none" w:sz="0" w:space="0" w:color="auto"/>
        <w:bottom w:val="none" w:sz="0" w:space="0" w:color="auto"/>
        <w:right w:val="none" w:sz="0" w:space="0" w:color="auto"/>
      </w:divBdr>
      <w:divsChild>
        <w:div w:id="843907740">
          <w:marLeft w:val="0"/>
          <w:marRight w:val="0"/>
          <w:marTop w:val="0"/>
          <w:marBottom w:val="0"/>
          <w:divBdr>
            <w:top w:val="none" w:sz="0" w:space="0" w:color="auto"/>
            <w:left w:val="none" w:sz="0" w:space="0" w:color="auto"/>
            <w:bottom w:val="none" w:sz="0" w:space="0" w:color="auto"/>
            <w:right w:val="none" w:sz="0" w:space="0" w:color="auto"/>
          </w:divBdr>
          <w:divsChild>
            <w:div w:id="749428143">
              <w:marLeft w:val="0"/>
              <w:marRight w:val="0"/>
              <w:marTop w:val="0"/>
              <w:marBottom w:val="0"/>
              <w:divBdr>
                <w:top w:val="none" w:sz="0" w:space="0" w:color="auto"/>
                <w:left w:val="none" w:sz="0" w:space="0" w:color="auto"/>
                <w:bottom w:val="none" w:sz="0" w:space="0" w:color="auto"/>
                <w:right w:val="none" w:sz="0" w:space="0" w:color="auto"/>
              </w:divBdr>
              <w:divsChild>
                <w:div w:id="151102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346098">
      <w:bodyDiv w:val="1"/>
      <w:marLeft w:val="0"/>
      <w:marRight w:val="0"/>
      <w:marTop w:val="0"/>
      <w:marBottom w:val="0"/>
      <w:divBdr>
        <w:top w:val="none" w:sz="0" w:space="0" w:color="auto"/>
        <w:left w:val="none" w:sz="0" w:space="0" w:color="auto"/>
        <w:bottom w:val="none" w:sz="0" w:space="0" w:color="auto"/>
        <w:right w:val="none" w:sz="0" w:space="0" w:color="auto"/>
      </w:divBdr>
      <w:divsChild>
        <w:div w:id="1712807737">
          <w:marLeft w:val="0"/>
          <w:marRight w:val="0"/>
          <w:marTop w:val="0"/>
          <w:marBottom w:val="0"/>
          <w:divBdr>
            <w:top w:val="none" w:sz="0" w:space="0" w:color="auto"/>
            <w:left w:val="none" w:sz="0" w:space="0" w:color="auto"/>
            <w:bottom w:val="none" w:sz="0" w:space="0" w:color="auto"/>
            <w:right w:val="none" w:sz="0" w:space="0" w:color="auto"/>
          </w:divBdr>
          <w:divsChild>
            <w:div w:id="1172257462">
              <w:marLeft w:val="0"/>
              <w:marRight w:val="0"/>
              <w:marTop w:val="0"/>
              <w:marBottom w:val="0"/>
              <w:divBdr>
                <w:top w:val="none" w:sz="0" w:space="0" w:color="auto"/>
                <w:left w:val="none" w:sz="0" w:space="0" w:color="auto"/>
                <w:bottom w:val="none" w:sz="0" w:space="0" w:color="auto"/>
                <w:right w:val="none" w:sz="0" w:space="0" w:color="auto"/>
              </w:divBdr>
              <w:divsChild>
                <w:div w:id="157820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391911">
      <w:bodyDiv w:val="1"/>
      <w:marLeft w:val="0"/>
      <w:marRight w:val="0"/>
      <w:marTop w:val="0"/>
      <w:marBottom w:val="0"/>
      <w:divBdr>
        <w:top w:val="none" w:sz="0" w:space="0" w:color="auto"/>
        <w:left w:val="none" w:sz="0" w:space="0" w:color="auto"/>
        <w:bottom w:val="none" w:sz="0" w:space="0" w:color="auto"/>
        <w:right w:val="none" w:sz="0" w:space="0" w:color="auto"/>
      </w:divBdr>
      <w:divsChild>
        <w:div w:id="114914663">
          <w:marLeft w:val="0"/>
          <w:marRight w:val="0"/>
          <w:marTop w:val="0"/>
          <w:marBottom w:val="0"/>
          <w:divBdr>
            <w:top w:val="none" w:sz="0" w:space="0" w:color="auto"/>
            <w:left w:val="none" w:sz="0" w:space="0" w:color="auto"/>
            <w:bottom w:val="none" w:sz="0" w:space="0" w:color="auto"/>
            <w:right w:val="none" w:sz="0" w:space="0" w:color="auto"/>
          </w:divBdr>
          <w:divsChild>
            <w:div w:id="14426248">
              <w:marLeft w:val="0"/>
              <w:marRight w:val="0"/>
              <w:marTop w:val="0"/>
              <w:marBottom w:val="0"/>
              <w:divBdr>
                <w:top w:val="none" w:sz="0" w:space="0" w:color="auto"/>
                <w:left w:val="none" w:sz="0" w:space="0" w:color="auto"/>
                <w:bottom w:val="none" w:sz="0" w:space="0" w:color="auto"/>
                <w:right w:val="none" w:sz="0" w:space="0" w:color="auto"/>
              </w:divBdr>
              <w:divsChild>
                <w:div w:id="139978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024038">
      <w:bodyDiv w:val="1"/>
      <w:marLeft w:val="0"/>
      <w:marRight w:val="0"/>
      <w:marTop w:val="0"/>
      <w:marBottom w:val="0"/>
      <w:divBdr>
        <w:top w:val="none" w:sz="0" w:space="0" w:color="auto"/>
        <w:left w:val="none" w:sz="0" w:space="0" w:color="auto"/>
        <w:bottom w:val="none" w:sz="0" w:space="0" w:color="auto"/>
        <w:right w:val="none" w:sz="0" w:space="0" w:color="auto"/>
      </w:divBdr>
      <w:divsChild>
        <w:div w:id="139882194">
          <w:marLeft w:val="0"/>
          <w:marRight w:val="0"/>
          <w:marTop w:val="0"/>
          <w:marBottom w:val="0"/>
          <w:divBdr>
            <w:top w:val="none" w:sz="0" w:space="0" w:color="auto"/>
            <w:left w:val="none" w:sz="0" w:space="0" w:color="auto"/>
            <w:bottom w:val="none" w:sz="0" w:space="0" w:color="auto"/>
            <w:right w:val="none" w:sz="0" w:space="0" w:color="auto"/>
          </w:divBdr>
          <w:divsChild>
            <w:div w:id="184515386">
              <w:marLeft w:val="0"/>
              <w:marRight w:val="0"/>
              <w:marTop w:val="0"/>
              <w:marBottom w:val="0"/>
              <w:divBdr>
                <w:top w:val="none" w:sz="0" w:space="0" w:color="auto"/>
                <w:left w:val="none" w:sz="0" w:space="0" w:color="auto"/>
                <w:bottom w:val="none" w:sz="0" w:space="0" w:color="auto"/>
                <w:right w:val="none" w:sz="0" w:space="0" w:color="auto"/>
              </w:divBdr>
              <w:divsChild>
                <w:div w:id="183201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001546">
      <w:bodyDiv w:val="1"/>
      <w:marLeft w:val="0"/>
      <w:marRight w:val="0"/>
      <w:marTop w:val="0"/>
      <w:marBottom w:val="0"/>
      <w:divBdr>
        <w:top w:val="none" w:sz="0" w:space="0" w:color="auto"/>
        <w:left w:val="none" w:sz="0" w:space="0" w:color="auto"/>
        <w:bottom w:val="none" w:sz="0" w:space="0" w:color="auto"/>
        <w:right w:val="none" w:sz="0" w:space="0" w:color="auto"/>
      </w:divBdr>
      <w:divsChild>
        <w:div w:id="1041132436">
          <w:marLeft w:val="0"/>
          <w:marRight w:val="0"/>
          <w:marTop w:val="0"/>
          <w:marBottom w:val="0"/>
          <w:divBdr>
            <w:top w:val="none" w:sz="0" w:space="0" w:color="auto"/>
            <w:left w:val="none" w:sz="0" w:space="0" w:color="auto"/>
            <w:bottom w:val="none" w:sz="0" w:space="0" w:color="auto"/>
            <w:right w:val="none" w:sz="0" w:space="0" w:color="auto"/>
          </w:divBdr>
          <w:divsChild>
            <w:div w:id="1303391951">
              <w:marLeft w:val="0"/>
              <w:marRight w:val="0"/>
              <w:marTop w:val="0"/>
              <w:marBottom w:val="0"/>
              <w:divBdr>
                <w:top w:val="none" w:sz="0" w:space="0" w:color="auto"/>
                <w:left w:val="none" w:sz="0" w:space="0" w:color="auto"/>
                <w:bottom w:val="none" w:sz="0" w:space="0" w:color="auto"/>
                <w:right w:val="none" w:sz="0" w:space="0" w:color="auto"/>
              </w:divBdr>
              <w:divsChild>
                <w:div w:id="211015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711968">
      <w:bodyDiv w:val="1"/>
      <w:marLeft w:val="0"/>
      <w:marRight w:val="0"/>
      <w:marTop w:val="0"/>
      <w:marBottom w:val="0"/>
      <w:divBdr>
        <w:top w:val="none" w:sz="0" w:space="0" w:color="auto"/>
        <w:left w:val="none" w:sz="0" w:space="0" w:color="auto"/>
        <w:bottom w:val="none" w:sz="0" w:space="0" w:color="auto"/>
        <w:right w:val="none" w:sz="0" w:space="0" w:color="auto"/>
      </w:divBdr>
      <w:divsChild>
        <w:div w:id="1084377107">
          <w:marLeft w:val="0"/>
          <w:marRight w:val="0"/>
          <w:marTop w:val="0"/>
          <w:marBottom w:val="0"/>
          <w:divBdr>
            <w:top w:val="none" w:sz="0" w:space="0" w:color="auto"/>
            <w:left w:val="none" w:sz="0" w:space="0" w:color="auto"/>
            <w:bottom w:val="none" w:sz="0" w:space="0" w:color="auto"/>
            <w:right w:val="none" w:sz="0" w:space="0" w:color="auto"/>
          </w:divBdr>
          <w:divsChild>
            <w:div w:id="1125779378">
              <w:marLeft w:val="0"/>
              <w:marRight w:val="0"/>
              <w:marTop w:val="0"/>
              <w:marBottom w:val="0"/>
              <w:divBdr>
                <w:top w:val="none" w:sz="0" w:space="0" w:color="auto"/>
                <w:left w:val="none" w:sz="0" w:space="0" w:color="auto"/>
                <w:bottom w:val="none" w:sz="0" w:space="0" w:color="auto"/>
                <w:right w:val="none" w:sz="0" w:space="0" w:color="auto"/>
              </w:divBdr>
              <w:divsChild>
                <w:div w:id="82366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15268">
      <w:bodyDiv w:val="1"/>
      <w:marLeft w:val="0"/>
      <w:marRight w:val="0"/>
      <w:marTop w:val="0"/>
      <w:marBottom w:val="0"/>
      <w:divBdr>
        <w:top w:val="none" w:sz="0" w:space="0" w:color="auto"/>
        <w:left w:val="none" w:sz="0" w:space="0" w:color="auto"/>
        <w:bottom w:val="none" w:sz="0" w:space="0" w:color="auto"/>
        <w:right w:val="none" w:sz="0" w:space="0" w:color="auto"/>
      </w:divBdr>
      <w:divsChild>
        <w:div w:id="1258295925">
          <w:marLeft w:val="0"/>
          <w:marRight w:val="0"/>
          <w:marTop w:val="0"/>
          <w:marBottom w:val="0"/>
          <w:divBdr>
            <w:top w:val="none" w:sz="0" w:space="0" w:color="auto"/>
            <w:left w:val="none" w:sz="0" w:space="0" w:color="auto"/>
            <w:bottom w:val="none" w:sz="0" w:space="0" w:color="auto"/>
            <w:right w:val="none" w:sz="0" w:space="0" w:color="auto"/>
          </w:divBdr>
          <w:divsChild>
            <w:div w:id="1397320316">
              <w:marLeft w:val="0"/>
              <w:marRight w:val="0"/>
              <w:marTop w:val="0"/>
              <w:marBottom w:val="0"/>
              <w:divBdr>
                <w:top w:val="none" w:sz="0" w:space="0" w:color="auto"/>
                <w:left w:val="none" w:sz="0" w:space="0" w:color="auto"/>
                <w:bottom w:val="none" w:sz="0" w:space="0" w:color="auto"/>
                <w:right w:val="none" w:sz="0" w:space="0" w:color="auto"/>
              </w:divBdr>
              <w:divsChild>
                <w:div w:id="14505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188739">
      <w:bodyDiv w:val="1"/>
      <w:marLeft w:val="0"/>
      <w:marRight w:val="0"/>
      <w:marTop w:val="0"/>
      <w:marBottom w:val="0"/>
      <w:divBdr>
        <w:top w:val="none" w:sz="0" w:space="0" w:color="auto"/>
        <w:left w:val="none" w:sz="0" w:space="0" w:color="auto"/>
        <w:bottom w:val="none" w:sz="0" w:space="0" w:color="auto"/>
        <w:right w:val="none" w:sz="0" w:space="0" w:color="auto"/>
      </w:divBdr>
      <w:divsChild>
        <w:div w:id="342973197">
          <w:marLeft w:val="0"/>
          <w:marRight w:val="0"/>
          <w:marTop w:val="0"/>
          <w:marBottom w:val="0"/>
          <w:divBdr>
            <w:top w:val="none" w:sz="0" w:space="0" w:color="auto"/>
            <w:left w:val="none" w:sz="0" w:space="0" w:color="auto"/>
            <w:bottom w:val="none" w:sz="0" w:space="0" w:color="auto"/>
            <w:right w:val="none" w:sz="0" w:space="0" w:color="auto"/>
          </w:divBdr>
          <w:divsChild>
            <w:div w:id="1470437898">
              <w:marLeft w:val="0"/>
              <w:marRight w:val="0"/>
              <w:marTop w:val="0"/>
              <w:marBottom w:val="0"/>
              <w:divBdr>
                <w:top w:val="none" w:sz="0" w:space="0" w:color="auto"/>
                <w:left w:val="none" w:sz="0" w:space="0" w:color="auto"/>
                <w:bottom w:val="none" w:sz="0" w:space="0" w:color="auto"/>
                <w:right w:val="none" w:sz="0" w:space="0" w:color="auto"/>
              </w:divBdr>
              <w:divsChild>
                <w:div w:id="1088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728447">
      <w:bodyDiv w:val="1"/>
      <w:marLeft w:val="0"/>
      <w:marRight w:val="0"/>
      <w:marTop w:val="0"/>
      <w:marBottom w:val="0"/>
      <w:divBdr>
        <w:top w:val="none" w:sz="0" w:space="0" w:color="auto"/>
        <w:left w:val="none" w:sz="0" w:space="0" w:color="auto"/>
        <w:bottom w:val="none" w:sz="0" w:space="0" w:color="auto"/>
        <w:right w:val="none" w:sz="0" w:space="0" w:color="auto"/>
      </w:divBdr>
      <w:divsChild>
        <w:div w:id="183789686">
          <w:marLeft w:val="0"/>
          <w:marRight w:val="0"/>
          <w:marTop w:val="0"/>
          <w:marBottom w:val="0"/>
          <w:divBdr>
            <w:top w:val="none" w:sz="0" w:space="0" w:color="auto"/>
            <w:left w:val="none" w:sz="0" w:space="0" w:color="auto"/>
            <w:bottom w:val="none" w:sz="0" w:space="0" w:color="auto"/>
            <w:right w:val="none" w:sz="0" w:space="0" w:color="auto"/>
          </w:divBdr>
          <w:divsChild>
            <w:div w:id="1547252993">
              <w:marLeft w:val="0"/>
              <w:marRight w:val="0"/>
              <w:marTop w:val="0"/>
              <w:marBottom w:val="0"/>
              <w:divBdr>
                <w:top w:val="none" w:sz="0" w:space="0" w:color="auto"/>
                <w:left w:val="none" w:sz="0" w:space="0" w:color="auto"/>
                <w:bottom w:val="none" w:sz="0" w:space="0" w:color="auto"/>
                <w:right w:val="none" w:sz="0" w:space="0" w:color="auto"/>
              </w:divBdr>
              <w:divsChild>
                <w:div w:id="151272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663627">
      <w:bodyDiv w:val="1"/>
      <w:marLeft w:val="0"/>
      <w:marRight w:val="0"/>
      <w:marTop w:val="0"/>
      <w:marBottom w:val="0"/>
      <w:divBdr>
        <w:top w:val="none" w:sz="0" w:space="0" w:color="auto"/>
        <w:left w:val="none" w:sz="0" w:space="0" w:color="auto"/>
        <w:bottom w:val="none" w:sz="0" w:space="0" w:color="auto"/>
        <w:right w:val="none" w:sz="0" w:space="0" w:color="auto"/>
      </w:divBdr>
      <w:divsChild>
        <w:div w:id="502166157">
          <w:marLeft w:val="0"/>
          <w:marRight w:val="0"/>
          <w:marTop w:val="0"/>
          <w:marBottom w:val="0"/>
          <w:divBdr>
            <w:top w:val="none" w:sz="0" w:space="0" w:color="auto"/>
            <w:left w:val="none" w:sz="0" w:space="0" w:color="auto"/>
            <w:bottom w:val="none" w:sz="0" w:space="0" w:color="auto"/>
            <w:right w:val="none" w:sz="0" w:space="0" w:color="auto"/>
          </w:divBdr>
          <w:divsChild>
            <w:div w:id="262107565">
              <w:marLeft w:val="0"/>
              <w:marRight w:val="0"/>
              <w:marTop w:val="0"/>
              <w:marBottom w:val="0"/>
              <w:divBdr>
                <w:top w:val="none" w:sz="0" w:space="0" w:color="auto"/>
                <w:left w:val="none" w:sz="0" w:space="0" w:color="auto"/>
                <w:bottom w:val="none" w:sz="0" w:space="0" w:color="auto"/>
                <w:right w:val="none" w:sz="0" w:space="0" w:color="auto"/>
              </w:divBdr>
              <w:divsChild>
                <w:div w:id="146546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76644">
      <w:bodyDiv w:val="1"/>
      <w:marLeft w:val="0"/>
      <w:marRight w:val="0"/>
      <w:marTop w:val="0"/>
      <w:marBottom w:val="0"/>
      <w:divBdr>
        <w:top w:val="none" w:sz="0" w:space="0" w:color="auto"/>
        <w:left w:val="none" w:sz="0" w:space="0" w:color="auto"/>
        <w:bottom w:val="none" w:sz="0" w:space="0" w:color="auto"/>
        <w:right w:val="none" w:sz="0" w:space="0" w:color="auto"/>
      </w:divBdr>
      <w:divsChild>
        <w:div w:id="1563103858">
          <w:marLeft w:val="0"/>
          <w:marRight w:val="0"/>
          <w:marTop w:val="0"/>
          <w:marBottom w:val="0"/>
          <w:divBdr>
            <w:top w:val="none" w:sz="0" w:space="0" w:color="auto"/>
            <w:left w:val="none" w:sz="0" w:space="0" w:color="auto"/>
            <w:bottom w:val="none" w:sz="0" w:space="0" w:color="auto"/>
            <w:right w:val="none" w:sz="0" w:space="0" w:color="auto"/>
          </w:divBdr>
          <w:divsChild>
            <w:div w:id="2048287436">
              <w:marLeft w:val="0"/>
              <w:marRight w:val="0"/>
              <w:marTop w:val="0"/>
              <w:marBottom w:val="0"/>
              <w:divBdr>
                <w:top w:val="none" w:sz="0" w:space="0" w:color="auto"/>
                <w:left w:val="none" w:sz="0" w:space="0" w:color="auto"/>
                <w:bottom w:val="none" w:sz="0" w:space="0" w:color="auto"/>
                <w:right w:val="none" w:sz="0" w:space="0" w:color="auto"/>
              </w:divBdr>
              <w:divsChild>
                <w:div w:id="130141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512466">
      <w:bodyDiv w:val="1"/>
      <w:marLeft w:val="0"/>
      <w:marRight w:val="0"/>
      <w:marTop w:val="0"/>
      <w:marBottom w:val="0"/>
      <w:divBdr>
        <w:top w:val="none" w:sz="0" w:space="0" w:color="auto"/>
        <w:left w:val="none" w:sz="0" w:space="0" w:color="auto"/>
        <w:bottom w:val="none" w:sz="0" w:space="0" w:color="auto"/>
        <w:right w:val="none" w:sz="0" w:space="0" w:color="auto"/>
      </w:divBdr>
      <w:divsChild>
        <w:div w:id="2139640035">
          <w:marLeft w:val="0"/>
          <w:marRight w:val="0"/>
          <w:marTop w:val="0"/>
          <w:marBottom w:val="0"/>
          <w:divBdr>
            <w:top w:val="none" w:sz="0" w:space="0" w:color="auto"/>
            <w:left w:val="none" w:sz="0" w:space="0" w:color="auto"/>
            <w:bottom w:val="none" w:sz="0" w:space="0" w:color="auto"/>
            <w:right w:val="none" w:sz="0" w:space="0" w:color="auto"/>
          </w:divBdr>
          <w:divsChild>
            <w:div w:id="1312831775">
              <w:marLeft w:val="0"/>
              <w:marRight w:val="0"/>
              <w:marTop w:val="0"/>
              <w:marBottom w:val="0"/>
              <w:divBdr>
                <w:top w:val="none" w:sz="0" w:space="0" w:color="auto"/>
                <w:left w:val="none" w:sz="0" w:space="0" w:color="auto"/>
                <w:bottom w:val="none" w:sz="0" w:space="0" w:color="auto"/>
                <w:right w:val="none" w:sz="0" w:space="0" w:color="auto"/>
              </w:divBdr>
              <w:divsChild>
                <w:div w:id="12963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699791">
      <w:bodyDiv w:val="1"/>
      <w:marLeft w:val="0"/>
      <w:marRight w:val="0"/>
      <w:marTop w:val="0"/>
      <w:marBottom w:val="0"/>
      <w:divBdr>
        <w:top w:val="none" w:sz="0" w:space="0" w:color="auto"/>
        <w:left w:val="none" w:sz="0" w:space="0" w:color="auto"/>
        <w:bottom w:val="none" w:sz="0" w:space="0" w:color="auto"/>
        <w:right w:val="none" w:sz="0" w:space="0" w:color="auto"/>
      </w:divBdr>
      <w:divsChild>
        <w:div w:id="1818649418">
          <w:marLeft w:val="0"/>
          <w:marRight w:val="0"/>
          <w:marTop w:val="0"/>
          <w:marBottom w:val="0"/>
          <w:divBdr>
            <w:top w:val="none" w:sz="0" w:space="0" w:color="auto"/>
            <w:left w:val="none" w:sz="0" w:space="0" w:color="auto"/>
            <w:bottom w:val="none" w:sz="0" w:space="0" w:color="auto"/>
            <w:right w:val="none" w:sz="0" w:space="0" w:color="auto"/>
          </w:divBdr>
          <w:divsChild>
            <w:div w:id="1031808182">
              <w:marLeft w:val="0"/>
              <w:marRight w:val="0"/>
              <w:marTop w:val="0"/>
              <w:marBottom w:val="0"/>
              <w:divBdr>
                <w:top w:val="none" w:sz="0" w:space="0" w:color="auto"/>
                <w:left w:val="none" w:sz="0" w:space="0" w:color="auto"/>
                <w:bottom w:val="none" w:sz="0" w:space="0" w:color="auto"/>
                <w:right w:val="none" w:sz="0" w:space="0" w:color="auto"/>
              </w:divBdr>
              <w:divsChild>
                <w:div w:id="10459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908841">
      <w:bodyDiv w:val="1"/>
      <w:marLeft w:val="0"/>
      <w:marRight w:val="0"/>
      <w:marTop w:val="0"/>
      <w:marBottom w:val="0"/>
      <w:divBdr>
        <w:top w:val="none" w:sz="0" w:space="0" w:color="auto"/>
        <w:left w:val="none" w:sz="0" w:space="0" w:color="auto"/>
        <w:bottom w:val="none" w:sz="0" w:space="0" w:color="auto"/>
        <w:right w:val="none" w:sz="0" w:space="0" w:color="auto"/>
      </w:divBdr>
      <w:divsChild>
        <w:div w:id="869759690">
          <w:marLeft w:val="0"/>
          <w:marRight w:val="0"/>
          <w:marTop w:val="0"/>
          <w:marBottom w:val="0"/>
          <w:divBdr>
            <w:top w:val="none" w:sz="0" w:space="0" w:color="auto"/>
            <w:left w:val="none" w:sz="0" w:space="0" w:color="auto"/>
            <w:bottom w:val="none" w:sz="0" w:space="0" w:color="auto"/>
            <w:right w:val="none" w:sz="0" w:space="0" w:color="auto"/>
          </w:divBdr>
          <w:divsChild>
            <w:div w:id="1162894887">
              <w:marLeft w:val="0"/>
              <w:marRight w:val="0"/>
              <w:marTop w:val="0"/>
              <w:marBottom w:val="0"/>
              <w:divBdr>
                <w:top w:val="none" w:sz="0" w:space="0" w:color="auto"/>
                <w:left w:val="none" w:sz="0" w:space="0" w:color="auto"/>
                <w:bottom w:val="none" w:sz="0" w:space="0" w:color="auto"/>
                <w:right w:val="none" w:sz="0" w:space="0" w:color="auto"/>
              </w:divBdr>
              <w:divsChild>
                <w:div w:id="79903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367406">
      <w:bodyDiv w:val="1"/>
      <w:marLeft w:val="0"/>
      <w:marRight w:val="0"/>
      <w:marTop w:val="0"/>
      <w:marBottom w:val="0"/>
      <w:divBdr>
        <w:top w:val="none" w:sz="0" w:space="0" w:color="auto"/>
        <w:left w:val="none" w:sz="0" w:space="0" w:color="auto"/>
        <w:bottom w:val="none" w:sz="0" w:space="0" w:color="auto"/>
        <w:right w:val="none" w:sz="0" w:space="0" w:color="auto"/>
      </w:divBdr>
      <w:divsChild>
        <w:div w:id="249002638">
          <w:marLeft w:val="0"/>
          <w:marRight w:val="0"/>
          <w:marTop w:val="0"/>
          <w:marBottom w:val="0"/>
          <w:divBdr>
            <w:top w:val="none" w:sz="0" w:space="0" w:color="auto"/>
            <w:left w:val="none" w:sz="0" w:space="0" w:color="auto"/>
            <w:bottom w:val="none" w:sz="0" w:space="0" w:color="auto"/>
            <w:right w:val="none" w:sz="0" w:space="0" w:color="auto"/>
          </w:divBdr>
          <w:divsChild>
            <w:div w:id="1996061188">
              <w:marLeft w:val="0"/>
              <w:marRight w:val="0"/>
              <w:marTop w:val="0"/>
              <w:marBottom w:val="0"/>
              <w:divBdr>
                <w:top w:val="none" w:sz="0" w:space="0" w:color="auto"/>
                <w:left w:val="none" w:sz="0" w:space="0" w:color="auto"/>
                <w:bottom w:val="none" w:sz="0" w:space="0" w:color="auto"/>
                <w:right w:val="none" w:sz="0" w:space="0" w:color="auto"/>
              </w:divBdr>
              <w:divsChild>
                <w:div w:id="207396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265381">
      <w:bodyDiv w:val="1"/>
      <w:marLeft w:val="0"/>
      <w:marRight w:val="0"/>
      <w:marTop w:val="0"/>
      <w:marBottom w:val="0"/>
      <w:divBdr>
        <w:top w:val="none" w:sz="0" w:space="0" w:color="auto"/>
        <w:left w:val="none" w:sz="0" w:space="0" w:color="auto"/>
        <w:bottom w:val="none" w:sz="0" w:space="0" w:color="auto"/>
        <w:right w:val="none" w:sz="0" w:space="0" w:color="auto"/>
      </w:divBdr>
      <w:divsChild>
        <w:div w:id="1539507318">
          <w:marLeft w:val="0"/>
          <w:marRight w:val="0"/>
          <w:marTop w:val="0"/>
          <w:marBottom w:val="0"/>
          <w:divBdr>
            <w:top w:val="none" w:sz="0" w:space="0" w:color="auto"/>
            <w:left w:val="none" w:sz="0" w:space="0" w:color="auto"/>
            <w:bottom w:val="none" w:sz="0" w:space="0" w:color="auto"/>
            <w:right w:val="none" w:sz="0" w:space="0" w:color="auto"/>
          </w:divBdr>
          <w:divsChild>
            <w:div w:id="26570699">
              <w:marLeft w:val="0"/>
              <w:marRight w:val="0"/>
              <w:marTop w:val="0"/>
              <w:marBottom w:val="0"/>
              <w:divBdr>
                <w:top w:val="none" w:sz="0" w:space="0" w:color="auto"/>
                <w:left w:val="none" w:sz="0" w:space="0" w:color="auto"/>
                <w:bottom w:val="none" w:sz="0" w:space="0" w:color="auto"/>
                <w:right w:val="none" w:sz="0" w:space="0" w:color="auto"/>
              </w:divBdr>
              <w:divsChild>
                <w:div w:id="85545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609389">
      <w:bodyDiv w:val="1"/>
      <w:marLeft w:val="0"/>
      <w:marRight w:val="0"/>
      <w:marTop w:val="0"/>
      <w:marBottom w:val="0"/>
      <w:divBdr>
        <w:top w:val="none" w:sz="0" w:space="0" w:color="auto"/>
        <w:left w:val="none" w:sz="0" w:space="0" w:color="auto"/>
        <w:bottom w:val="none" w:sz="0" w:space="0" w:color="auto"/>
        <w:right w:val="none" w:sz="0" w:space="0" w:color="auto"/>
      </w:divBdr>
      <w:divsChild>
        <w:div w:id="1469858272">
          <w:marLeft w:val="0"/>
          <w:marRight w:val="0"/>
          <w:marTop w:val="0"/>
          <w:marBottom w:val="0"/>
          <w:divBdr>
            <w:top w:val="none" w:sz="0" w:space="0" w:color="auto"/>
            <w:left w:val="none" w:sz="0" w:space="0" w:color="auto"/>
            <w:bottom w:val="none" w:sz="0" w:space="0" w:color="auto"/>
            <w:right w:val="none" w:sz="0" w:space="0" w:color="auto"/>
          </w:divBdr>
          <w:divsChild>
            <w:div w:id="653026520">
              <w:marLeft w:val="0"/>
              <w:marRight w:val="0"/>
              <w:marTop w:val="0"/>
              <w:marBottom w:val="0"/>
              <w:divBdr>
                <w:top w:val="none" w:sz="0" w:space="0" w:color="auto"/>
                <w:left w:val="none" w:sz="0" w:space="0" w:color="auto"/>
                <w:bottom w:val="none" w:sz="0" w:space="0" w:color="auto"/>
                <w:right w:val="none" w:sz="0" w:space="0" w:color="auto"/>
              </w:divBdr>
              <w:divsChild>
                <w:div w:id="181524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4651">
      <w:bodyDiv w:val="1"/>
      <w:marLeft w:val="0"/>
      <w:marRight w:val="0"/>
      <w:marTop w:val="0"/>
      <w:marBottom w:val="0"/>
      <w:divBdr>
        <w:top w:val="none" w:sz="0" w:space="0" w:color="auto"/>
        <w:left w:val="none" w:sz="0" w:space="0" w:color="auto"/>
        <w:bottom w:val="none" w:sz="0" w:space="0" w:color="auto"/>
        <w:right w:val="none" w:sz="0" w:space="0" w:color="auto"/>
      </w:divBdr>
      <w:divsChild>
        <w:div w:id="191265945">
          <w:marLeft w:val="0"/>
          <w:marRight w:val="0"/>
          <w:marTop w:val="0"/>
          <w:marBottom w:val="0"/>
          <w:divBdr>
            <w:top w:val="none" w:sz="0" w:space="0" w:color="auto"/>
            <w:left w:val="none" w:sz="0" w:space="0" w:color="auto"/>
            <w:bottom w:val="none" w:sz="0" w:space="0" w:color="auto"/>
            <w:right w:val="none" w:sz="0" w:space="0" w:color="auto"/>
          </w:divBdr>
          <w:divsChild>
            <w:div w:id="2025324581">
              <w:marLeft w:val="0"/>
              <w:marRight w:val="0"/>
              <w:marTop w:val="0"/>
              <w:marBottom w:val="0"/>
              <w:divBdr>
                <w:top w:val="none" w:sz="0" w:space="0" w:color="auto"/>
                <w:left w:val="none" w:sz="0" w:space="0" w:color="auto"/>
                <w:bottom w:val="none" w:sz="0" w:space="0" w:color="auto"/>
                <w:right w:val="none" w:sz="0" w:space="0" w:color="auto"/>
              </w:divBdr>
              <w:divsChild>
                <w:div w:id="214303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338025">
      <w:bodyDiv w:val="1"/>
      <w:marLeft w:val="0"/>
      <w:marRight w:val="0"/>
      <w:marTop w:val="0"/>
      <w:marBottom w:val="0"/>
      <w:divBdr>
        <w:top w:val="none" w:sz="0" w:space="0" w:color="auto"/>
        <w:left w:val="none" w:sz="0" w:space="0" w:color="auto"/>
        <w:bottom w:val="none" w:sz="0" w:space="0" w:color="auto"/>
        <w:right w:val="none" w:sz="0" w:space="0" w:color="auto"/>
      </w:divBdr>
      <w:divsChild>
        <w:div w:id="622155016">
          <w:marLeft w:val="0"/>
          <w:marRight w:val="0"/>
          <w:marTop w:val="0"/>
          <w:marBottom w:val="0"/>
          <w:divBdr>
            <w:top w:val="none" w:sz="0" w:space="0" w:color="auto"/>
            <w:left w:val="none" w:sz="0" w:space="0" w:color="auto"/>
            <w:bottom w:val="none" w:sz="0" w:space="0" w:color="auto"/>
            <w:right w:val="none" w:sz="0" w:space="0" w:color="auto"/>
          </w:divBdr>
          <w:divsChild>
            <w:div w:id="1692993050">
              <w:marLeft w:val="0"/>
              <w:marRight w:val="0"/>
              <w:marTop w:val="0"/>
              <w:marBottom w:val="0"/>
              <w:divBdr>
                <w:top w:val="none" w:sz="0" w:space="0" w:color="auto"/>
                <w:left w:val="none" w:sz="0" w:space="0" w:color="auto"/>
                <w:bottom w:val="none" w:sz="0" w:space="0" w:color="auto"/>
                <w:right w:val="none" w:sz="0" w:space="0" w:color="auto"/>
              </w:divBdr>
              <w:divsChild>
                <w:div w:id="182553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851957">
      <w:bodyDiv w:val="1"/>
      <w:marLeft w:val="0"/>
      <w:marRight w:val="0"/>
      <w:marTop w:val="0"/>
      <w:marBottom w:val="0"/>
      <w:divBdr>
        <w:top w:val="none" w:sz="0" w:space="0" w:color="auto"/>
        <w:left w:val="none" w:sz="0" w:space="0" w:color="auto"/>
        <w:bottom w:val="none" w:sz="0" w:space="0" w:color="auto"/>
        <w:right w:val="none" w:sz="0" w:space="0" w:color="auto"/>
      </w:divBdr>
      <w:divsChild>
        <w:div w:id="944263625">
          <w:marLeft w:val="0"/>
          <w:marRight w:val="0"/>
          <w:marTop w:val="0"/>
          <w:marBottom w:val="0"/>
          <w:divBdr>
            <w:top w:val="none" w:sz="0" w:space="0" w:color="auto"/>
            <w:left w:val="none" w:sz="0" w:space="0" w:color="auto"/>
            <w:bottom w:val="none" w:sz="0" w:space="0" w:color="auto"/>
            <w:right w:val="none" w:sz="0" w:space="0" w:color="auto"/>
          </w:divBdr>
          <w:divsChild>
            <w:div w:id="822703224">
              <w:marLeft w:val="0"/>
              <w:marRight w:val="0"/>
              <w:marTop w:val="0"/>
              <w:marBottom w:val="0"/>
              <w:divBdr>
                <w:top w:val="none" w:sz="0" w:space="0" w:color="auto"/>
                <w:left w:val="none" w:sz="0" w:space="0" w:color="auto"/>
                <w:bottom w:val="none" w:sz="0" w:space="0" w:color="auto"/>
                <w:right w:val="none" w:sz="0" w:space="0" w:color="auto"/>
              </w:divBdr>
              <w:divsChild>
                <w:div w:id="8869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734529">
      <w:bodyDiv w:val="1"/>
      <w:marLeft w:val="0"/>
      <w:marRight w:val="0"/>
      <w:marTop w:val="0"/>
      <w:marBottom w:val="0"/>
      <w:divBdr>
        <w:top w:val="none" w:sz="0" w:space="0" w:color="auto"/>
        <w:left w:val="none" w:sz="0" w:space="0" w:color="auto"/>
        <w:bottom w:val="none" w:sz="0" w:space="0" w:color="auto"/>
        <w:right w:val="none" w:sz="0" w:space="0" w:color="auto"/>
      </w:divBdr>
      <w:divsChild>
        <w:div w:id="189729264">
          <w:marLeft w:val="0"/>
          <w:marRight w:val="0"/>
          <w:marTop w:val="0"/>
          <w:marBottom w:val="0"/>
          <w:divBdr>
            <w:top w:val="none" w:sz="0" w:space="0" w:color="auto"/>
            <w:left w:val="none" w:sz="0" w:space="0" w:color="auto"/>
            <w:bottom w:val="none" w:sz="0" w:space="0" w:color="auto"/>
            <w:right w:val="none" w:sz="0" w:space="0" w:color="auto"/>
          </w:divBdr>
          <w:divsChild>
            <w:div w:id="227499732">
              <w:marLeft w:val="0"/>
              <w:marRight w:val="0"/>
              <w:marTop w:val="0"/>
              <w:marBottom w:val="0"/>
              <w:divBdr>
                <w:top w:val="none" w:sz="0" w:space="0" w:color="auto"/>
                <w:left w:val="none" w:sz="0" w:space="0" w:color="auto"/>
                <w:bottom w:val="none" w:sz="0" w:space="0" w:color="auto"/>
                <w:right w:val="none" w:sz="0" w:space="0" w:color="auto"/>
              </w:divBdr>
              <w:divsChild>
                <w:div w:id="197606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1625">
      <w:bodyDiv w:val="1"/>
      <w:marLeft w:val="0"/>
      <w:marRight w:val="0"/>
      <w:marTop w:val="0"/>
      <w:marBottom w:val="0"/>
      <w:divBdr>
        <w:top w:val="none" w:sz="0" w:space="0" w:color="auto"/>
        <w:left w:val="none" w:sz="0" w:space="0" w:color="auto"/>
        <w:bottom w:val="none" w:sz="0" w:space="0" w:color="auto"/>
        <w:right w:val="none" w:sz="0" w:space="0" w:color="auto"/>
      </w:divBdr>
      <w:divsChild>
        <w:div w:id="1495493434">
          <w:marLeft w:val="0"/>
          <w:marRight w:val="0"/>
          <w:marTop w:val="0"/>
          <w:marBottom w:val="0"/>
          <w:divBdr>
            <w:top w:val="none" w:sz="0" w:space="0" w:color="auto"/>
            <w:left w:val="none" w:sz="0" w:space="0" w:color="auto"/>
            <w:bottom w:val="none" w:sz="0" w:space="0" w:color="auto"/>
            <w:right w:val="none" w:sz="0" w:space="0" w:color="auto"/>
          </w:divBdr>
          <w:divsChild>
            <w:div w:id="1004554367">
              <w:marLeft w:val="0"/>
              <w:marRight w:val="0"/>
              <w:marTop w:val="0"/>
              <w:marBottom w:val="0"/>
              <w:divBdr>
                <w:top w:val="none" w:sz="0" w:space="0" w:color="auto"/>
                <w:left w:val="none" w:sz="0" w:space="0" w:color="auto"/>
                <w:bottom w:val="none" w:sz="0" w:space="0" w:color="auto"/>
                <w:right w:val="none" w:sz="0" w:space="0" w:color="auto"/>
              </w:divBdr>
              <w:divsChild>
                <w:div w:id="190725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853087">
      <w:bodyDiv w:val="1"/>
      <w:marLeft w:val="0"/>
      <w:marRight w:val="0"/>
      <w:marTop w:val="0"/>
      <w:marBottom w:val="0"/>
      <w:divBdr>
        <w:top w:val="none" w:sz="0" w:space="0" w:color="auto"/>
        <w:left w:val="none" w:sz="0" w:space="0" w:color="auto"/>
        <w:bottom w:val="none" w:sz="0" w:space="0" w:color="auto"/>
        <w:right w:val="none" w:sz="0" w:space="0" w:color="auto"/>
      </w:divBdr>
      <w:divsChild>
        <w:div w:id="1321351804">
          <w:marLeft w:val="0"/>
          <w:marRight w:val="0"/>
          <w:marTop w:val="0"/>
          <w:marBottom w:val="0"/>
          <w:divBdr>
            <w:top w:val="none" w:sz="0" w:space="0" w:color="auto"/>
            <w:left w:val="none" w:sz="0" w:space="0" w:color="auto"/>
            <w:bottom w:val="none" w:sz="0" w:space="0" w:color="auto"/>
            <w:right w:val="none" w:sz="0" w:space="0" w:color="auto"/>
          </w:divBdr>
          <w:divsChild>
            <w:div w:id="2008900220">
              <w:marLeft w:val="0"/>
              <w:marRight w:val="0"/>
              <w:marTop w:val="0"/>
              <w:marBottom w:val="0"/>
              <w:divBdr>
                <w:top w:val="none" w:sz="0" w:space="0" w:color="auto"/>
                <w:left w:val="none" w:sz="0" w:space="0" w:color="auto"/>
                <w:bottom w:val="none" w:sz="0" w:space="0" w:color="auto"/>
                <w:right w:val="none" w:sz="0" w:space="0" w:color="auto"/>
              </w:divBdr>
              <w:divsChild>
                <w:div w:id="7757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800224">
      <w:bodyDiv w:val="1"/>
      <w:marLeft w:val="0"/>
      <w:marRight w:val="0"/>
      <w:marTop w:val="0"/>
      <w:marBottom w:val="0"/>
      <w:divBdr>
        <w:top w:val="none" w:sz="0" w:space="0" w:color="auto"/>
        <w:left w:val="none" w:sz="0" w:space="0" w:color="auto"/>
        <w:bottom w:val="none" w:sz="0" w:space="0" w:color="auto"/>
        <w:right w:val="none" w:sz="0" w:space="0" w:color="auto"/>
      </w:divBdr>
      <w:divsChild>
        <w:div w:id="1754888692">
          <w:marLeft w:val="0"/>
          <w:marRight w:val="0"/>
          <w:marTop w:val="0"/>
          <w:marBottom w:val="0"/>
          <w:divBdr>
            <w:top w:val="none" w:sz="0" w:space="0" w:color="auto"/>
            <w:left w:val="none" w:sz="0" w:space="0" w:color="auto"/>
            <w:bottom w:val="none" w:sz="0" w:space="0" w:color="auto"/>
            <w:right w:val="none" w:sz="0" w:space="0" w:color="auto"/>
          </w:divBdr>
          <w:divsChild>
            <w:div w:id="436875967">
              <w:marLeft w:val="0"/>
              <w:marRight w:val="0"/>
              <w:marTop w:val="0"/>
              <w:marBottom w:val="0"/>
              <w:divBdr>
                <w:top w:val="none" w:sz="0" w:space="0" w:color="auto"/>
                <w:left w:val="none" w:sz="0" w:space="0" w:color="auto"/>
                <w:bottom w:val="none" w:sz="0" w:space="0" w:color="auto"/>
                <w:right w:val="none" w:sz="0" w:space="0" w:color="auto"/>
              </w:divBdr>
              <w:divsChild>
                <w:div w:id="17874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559203">
      <w:bodyDiv w:val="1"/>
      <w:marLeft w:val="0"/>
      <w:marRight w:val="0"/>
      <w:marTop w:val="0"/>
      <w:marBottom w:val="0"/>
      <w:divBdr>
        <w:top w:val="none" w:sz="0" w:space="0" w:color="auto"/>
        <w:left w:val="none" w:sz="0" w:space="0" w:color="auto"/>
        <w:bottom w:val="none" w:sz="0" w:space="0" w:color="auto"/>
        <w:right w:val="none" w:sz="0" w:space="0" w:color="auto"/>
      </w:divBdr>
      <w:divsChild>
        <w:div w:id="1997804427">
          <w:marLeft w:val="0"/>
          <w:marRight w:val="0"/>
          <w:marTop w:val="0"/>
          <w:marBottom w:val="0"/>
          <w:divBdr>
            <w:top w:val="none" w:sz="0" w:space="0" w:color="auto"/>
            <w:left w:val="none" w:sz="0" w:space="0" w:color="auto"/>
            <w:bottom w:val="none" w:sz="0" w:space="0" w:color="auto"/>
            <w:right w:val="none" w:sz="0" w:space="0" w:color="auto"/>
          </w:divBdr>
          <w:divsChild>
            <w:div w:id="1731927012">
              <w:marLeft w:val="0"/>
              <w:marRight w:val="0"/>
              <w:marTop w:val="0"/>
              <w:marBottom w:val="0"/>
              <w:divBdr>
                <w:top w:val="none" w:sz="0" w:space="0" w:color="auto"/>
                <w:left w:val="none" w:sz="0" w:space="0" w:color="auto"/>
                <w:bottom w:val="none" w:sz="0" w:space="0" w:color="auto"/>
                <w:right w:val="none" w:sz="0" w:space="0" w:color="auto"/>
              </w:divBdr>
              <w:divsChild>
                <w:div w:id="197938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220705">
      <w:bodyDiv w:val="1"/>
      <w:marLeft w:val="0"/>
      <w:marRight w:val="0"/>
      <w:marTop w:val="0"/>
      <w:marBottom w:val="0"/>
      <w:divBdr>
        <w:top w:val="none" w:sz="0" w:space="0" w:color="auto"/>
        <w:left w:val="none" w:sz="0" w:space="0" w:color="auto"/>
        <w:bottom w:val="none" w:sz="0" w:space="0" w:color="auto"/>
        <w:right w:val="none" w:sz="0" w:space="0" w:color="auto"/>
      </w:divBdr>
      <w:divsChild>
        <w:div w:id="2142338786">
          <w:marLeft w:val="0"/>
          <w:marRight w:val="0"/>
          <w:marTop w:val="0"/>
          <w:marBottom w:val="0"/>
          <w:divBdr>
            <w:top w:val="none" w:sz="0" w:space="0" w:color="auto"/>
            <w:left w:val="none" w:sz="0" w:space="0" w:color="auto"/>
            <w:bottom w:val="none" w:sz="0" w:space="0" w:color="auto"/>
            <w:right w:val="none" w:sz="0" w:space="0" w:color="auto"/>
          </w:divBdr>
          <w:divsChild>
            <w:div w:id="1951470763">
              <w:marLeft w:val="0"/>
              <w:marRight w:val="0"/>
              <w:marTop w:val="0"/>
              <w:marBottom w:val="0"/>
              <w:divBdr>
                <w:top w:val="none" w:sz="0" w:space="0" w:color="auto"/>
                <w:left w:val="none" w:sz="0" w:space="0" w:color="auto"/>
                <w:bottom w:val="none" w:sz="0" w:space="0" w:color="auto"/>
                <w:right w:val="none" w:sz="0" w:space="0" w:color="auto"/>
              </w:divBdr>
              <w:divsChild>
                <w:div w:id="43471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13209">
      <w:bodyDiv w:val="1"/>
      <w:marLeft w:val="0"/>
      <w:marRight w:val="0"/>
      <w:marTop w:val="0"/>
      <w:marBottom w:val="0"/>
      <w:divBdr>
        <w:top w:val="none" w:sz="0" w:space="0" w:color="auto"/>
        <w:left w:val="none" w:sz="0" w:space="0" w:color="auto"/>
        <w:bottom w:val="none" w:sz="0" w:space="0" w:color="auto"/>
        <w:right w:val="none" w:sz="0" w:space="0" w:color="auto"/>
      </w:divBdr>
      <w:divsChild>
        <w:div w:id="1299796219">
          <w:marLeft w:val="0"/>
          <w:marRight w:val="0"/>
          <w:marTop w:val="0"/>
          <w:marBottom w:val="0"/>
          <w:divBdr>
            <w:top w:val="none" w:sz="0" w:space="0" w:color="auto"/>
            <w:left w:val="none" w:sz="0" w:space="0" w:color="auto"/>
            <w:bottom w:val="none" w:sz="0" w:space="0" w:color="auto"/>
            <w:right w:val="none" w:sz="0" w:space="0" w:color="auto"/>
          </w:divBdr>
          <w:divsChild>
            <w:div w:id="672875196">
              <w:marLeft w:val="0"/>
              <w:marRight w:val="0"/>
              <w:marTop w:val="0"/>
              <w:marBottom w:val="0"/>
              <w:divBdr>
                <w:top w:val="none" w:sz="0" w:space="0" w:color="auto"/>
                <w:left w:val="none" w:sz="0" w:space="0" w:color="auto"/>
                <w:bottom w:val="none" w:sz="0" w:space="0" w:color="auto"/>
                <w:right w:val="none" w:sz="0" w:space="0" w:color="auto"/>
              </w:divBdr>
              <w:divsChild>
                <w:div w:id="6137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692936">
      <w:bodyDiv w:val="1"/>
      <w:marLeft w:val="0"/>
      <w:marRight w:val="0"/>
      <w:marTop w:val="0"/>
      <w:marBottom w:val="0"/>
      <w:divBdr>
        <w:top w:val="none" w:sz="0" w:space="0" w:color="auto"/>
        <w:left w:val="none" w:sz="0" w:space="0" w:color="auto"/>
        <w:bottom w:val="none" w:sz="0" w:space="0" w:color="auto"/>
        <w:right w:val="none" w:sz="0" w:space="0" w:color="auto"/>
      </w:divBdr>
      <w:divsChild>
        <w:div w:id="473720708">
          <w:marLeft w:val="0"/>
          <w:marRight w:val="0"/>
          <w:marTop w:val="0"/>
          <w:marBottom w:val="0"/>
          <w:divBdr>
            <w:top w:val="none" w:sz="0" w:space="0" w:color="auto"/>
            <w:left w:val="none" w:sz="0" w:space="0" w:color="auto"/>
            <w:bottom w:val="none" w:sz="0" w:space="0" w:color="auto"/>
            <w:right w:val="none" w:sz="0" w:space="0" w:color="auto"/>
          </w:divBdr>
          <w:divsChild>
            <w:div w:id="598754513">
              <w:marLeft w:val="0"/>
              <w:marRight w:val="0"/>
              <w:marTop w:val="0"/>
              <w:marBottom w:val="0"/>
              <w:divBdr>
                <w:top w:val="none" w:sz="0" w:space="0" w:color="auto"/>
                <w:left w:val="none" w:sz="0" w:space="0" w:color="auto"/>
                <w:bottom w:val="none" w:sz="0" w:space="0" w:color="auto"/>
                <w:right w:val="none" w:sz="0" w:space="0" w:color="auto"/>
              </w:divBdr>
              <w:divsChild>
                <w:div w:id="1322267863">
                  <w:marLeft w:val="0"/>
                  <w:marRight w:val="0"/>
                  <w:marTop w:val="0"/>
                  <w:marBottom w:val="0"/>
                  <w:divBdr>
                    <w:top w:val="none" w:sz="0" w:space="0" w:color="auto"/>
                    <w:left w:val="none" w:sz="0" w:space="0" w:color="auto"/>
                    <w:bottom w:val="none" w:sz="0" w:space="0" w:color="auto"/>
                    <w:right w:val="none" w:sz="0" w:space="0" w:color="auto"/>
                  </w:divBdr>
                  <w:divsChild>
                    <w:div w:id="2433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854395">
      <w:bodyDiv w:val="1"/>
      <w:marLeft w:val="0"/>
      <w:marRight w:val="0"/>
      <w:marTop w:val="0"/>
      <w:marBottom w:val="0"/>
      <w:divBdr>
        <w:top w:val="none" w:sz="0" w:space="0" w:color="auto"/>
        <w:left w:val="none" w:sz="0" w:space="0" w:color="auto"/>
        <w:bottom w:val="none" w:sz="0" w:space="0" w:color="auto"/>
        <w:right w:val="none" w:sz="0" w:space="0" w:color="auto"/>
      </w:divBdr>
      <w:divsChild>
        <w:div w:id="1590506211">
          <w:marLeft w:val="0"/>
          <w:marRight w:val="0"/>
          <w:marTop w:val="0"/>
          <w:marBottom w:val="0"/>
          <w:divBdr>
            <w:top w:val="none" w:sz="0" w:space="0" w:color="auto"/>
            <w:left w:val="none" w:sz="0" w:space="0" w:color="auto"/>
            <w:bottom w:val="none" w:sz="0" w:space="0" w:color="auto"/>
            <w:right w:val="none" w:sz="0" w:space="0" w:color="auto"/>
          </w:divBdr>
          <w:divsChild>
            <w:div w:id="991058546">
              <w:marLeft w:val="0"/>
              <w:marRight w:val="0"/>
              <w:marTop w:val="0"/>
              <w:marBottom w:val="0"/>
              <w:divBdr>
                <w:top w:val="none" w:sz="0" w:space="0" w:color="auto"/>
                <w:left w:val="none" w:sz="0" w:space="0" w:color="auto"/>
                <w:bottom w:val="none" w:sz="0" w:space="0" w:color="auto"/>
                <w:right w:val="none" w:sz="0" w:space="0" w:color="auto"/>
              </w:divBdr>
              <w:divsChild>
                <w:div w:id="153330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592488">
      <w:bodyDiv w:val="1"/>
      <w:marLeft w:val="0"/>
      <w:marRight w:val="0"/>
      <w:marTop w:val="0"/>
      <w:marBottom w:val="0"/>
      <w:divBdr>
        <w:top w:val="none" w:sz="0" w:space="0" w:color="auto"/>
        <w:left w:val="none" w:sz="0" w:space="0" w:color="auto"/>
        <w:bottom w:val="none" w:sz="0" w:space="0" w:color="auto"/>
        <w:right w:val="none" w:sz="0" w:space="0" w:color="auto"/>
      </w:divBdr>
      <w:divsChild>
        <w:div w:id="2109736202">
          <w:marLeft w:val="0"/>
          <w:marRight w:val="0"/>
          <w:marTop w:val="0"/>
          <w:marBottom w:val="0"/>
          <w:divBdr>
            <w:top w:val="none" w:sz="0" w:space="0" w:color="auto"/>
            <w:left w:val="none" w:sz="0" w:space="0" w:color="auto"/>
            <w:bottom w:val="none" w:sz="0" w:space="0" w:color="auto"/>
            <w:right w:val="none" w:sz="0" w:space="0" w:color="auto"/>
          </w:divBdr>
          <w:divsChild>
            <w:div w:id="377242649">
              <w:marLeft w:val="0"/>
              <w:marRight w:val="0"/>
              <w:marTop w:val="0"/>
              <w:marBottom w:val="0"/>
              <w:divBdr>
                <w:top w:val="none" w:sz="0" w:space="0" w:color="auto"/>
                <w:left w:val="none" w:sz="0" w:space="0" w:color="auto"/>
                <w:bottom w:val="none" w:sz="0" w:space="0" w:color="auto"/>
                <w:right w:val="none" w:sz="0" w:space="0" w:color="auto"/>
              </w:divBdr>
              <w:divsChild>
                <w:div w:id="155099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255173">
      <w:bodyDiv w:val="1"/>
      <w:marLeft w:val="0"/>
      <w:marRight w:val="0"/>
      <w:marTop w:val="0"/>
      <w:marBottom w:val="0"/>
      <w:divBdr>
        <w:top w:val="none" w:sz="0" w:space="0" w:color="auto"/>
        <w:left w:val="none" w:sz="0" w:space="0" w:color="auto"/>
        <w:bottom w:val="none" w:sz="0" w:space="0" w:color="auto"/>
        <w:right w:val="none" w:sz="0" w:space="0" w:color="auto"/>
      </w:divBdr>
      <w:divsChild>
        <w:div w:id="1494644533">
          <w:marLeft w:val="0"/>
          <w:marRight w:val="0"/>
          <w:marTop w:val="0"/>
          <w:marBottom w:val="0"/>
          <w:divBdr>
            <w:top w:val="none" w:sz="0" w:space="0" w:color="auto"/>
            <w:left w:val="none" w:sz="0" w:space="0" w:color="auto"/>
            <w:bottom w:val="none" w:sz="0" w:space="0" w:color="auto"/>
            <w:right w:val="none" w:sz="0" w:space="0" w:color="auto"/>
          </w:divBdr>
          <w:divsChild>
            <w:div w:id="982588177">
              <w:marLeft w:val="0"/>
              <w:marRight w:val="0"/>
              <w:marTop w:val="0"/>
              <w:marBottom w:val="0"/>
              <w:divBdr>
                <w:top w:val="none" w:sz="0" w:space="0" w:color="auto"/>
                <w:left w:val="none" w:sz="0" w:space="0" w:color="auto"/>
                <w:bottom w:val="none" w:sz="0" w:space="0" w:color="auto"/>
                <w:right w:val="none" w:sz="0" w:space="0" w:color="auto"/>
              </w:divBdr>
              <w:divsChild>
                <w:div w:id="180237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165302">
      <w:bodyDiv w:val="1"/>
      <w:marLeft w:val="0"/>
      <w:marRight w:val="0"/>
      <w:marTop w:val="0"/>
      <w:marBottom w:val="0"/>
      <w:divBdr>
        <w:top w:val="none" w:sz="0" w:space="0" w:color="auto"/>
        <w:left w:val="none" w:sz="0" w:space="0" w:color="auto"/>
        <w:bottom w:val="none" w:sz="0" w:space="0" w:color="auto"/>
        <w:right w:val="none" w:sz="0" w:space="0" w:color="auto"/>
      </w:divBdr>
      <w:divsChild>
        <w:div w:id="108479418">
          <w:marLeft w:val="0"/>
          <w:marRight w:val="0"/>
          <w:marTop w:val="0"/>
          <w:marBottom w:val="0"/>
          <w:divBdr>
            <w:top w:val="none" w:sz="0" w:space="0" w:color="auto"/>
            <w:left w:val="none" w:sz="0" w:space="0" w:color="auto"/>
            <w:bottom w:val="none" w:sz="0" w:space="0" w:color="auto"/>
            <w:right w:val="none" w:sz="0" w:space="0" w:color="auto"/>
          </w:divBdr>
          <w:divsChild>
            <w:div w:id="1274937728">
              <w:marLeft w:val="0"/>
              <w:marRight w:val="0"/>
              <w:marTop w:val="0"/>
              <w:marBottom w:val="0"/>
              <w:divBdr>
                <w:top w:val="none" w:sz="0" w:space="0" w:color="auto"/>
                <w:left w:val="none" w:sz="0" w:space="0" w:color="auto"/>
                <w:bottom w:val="none" w:sz="0" w:space="0" w:color="auto"/>
                <w:right w:val="none" w:sz="0" w:space="0" w:color="auto"/>
              </w:divBdr>
              <w:divsChild>
                <w:div w:id="52162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888347">
      <w:bodyDiv w:val="1"/>
      <w:marLeft w:val="0"/>
      <w:marRight w:val="0"/>
      <w:marTop w:val="0"/>
      <w:marBottom w:val="0"/>
      <w:divBdr>
        <w:top w:val="none" w:sz="0" w:space="0" w:color="auto"/>
        <w:left w:val="none" w:sz="0" w:space="0" w:color="auto"/>
        <w:bottom w:val="none" w:sz="0" w:space="0" w:color="auto"/>
        <w:right w:val="none" w:sz="0" w:space="0" w:color="auto"/>
      </w:divBdr>
      <w:divsChild>
        <w:div w:id="791243579">
          <w:marLeft w:val="0"/>
          <w:marRight w:val="0"/>
          <w:marTop w:val="0"/>
          <w:marBottom w:val="0"/>
          <w:divBdr>
            <w:top w:val="none" w:sz="0" w:space="0" w:color="auto"/>
            <w:left w:val="none" w:sz="0" w:space="0" w:color="auto"/>
            <w:bottom w:val="none" w:sz="0" w:space="0" w:color="auto"/>
            <w:right w:val="none" w:sz="0" w:space="0" w:color="auto"/>
          </w:divBdr>
          <w:divsChild>
            <w:div w:id="1190332664">
              <w:marLeft w:val="0"/>
              <w:marRight w:val="0"/>
              <w:marTop w:val="0"/>
              <w:marBottom w:val="0"/>
              <w:divBdr>
                <w:top w:val="none" w:sz="0" w:space="0" w:color="auto"/>
                <w:left w:val="none" w:sz="0" w:space="0" w:color="auto"/>
                <w:bottom w:val="none" w:sz="0" w:space="0" w:color="auto"/>
                <w:right w:val="none" w:sz="0" w:space="0" w:color="auto"/>
              </w:divBdr>
              <w:divsChild>
                <w:div w:id="16616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676535">
      <w:bodyDiv w:val="1"/>
      <w:marLeft w:val="0"/>
      <w:marRight w:val="0"/>
      <w:marTop w:val="0"/>
      <w:marBottom w:val="0"/>
      <w:divBdr>
        <w:top w:val="none" w:sz="0" w:space="0" w:color="auto"/>
        <w:left w:val="none" w:sz="0" w:space="0" w:color="auto"/>
        <w:bottom w:val="none" w:sz="0" w:space="0" w:color="auto"/>
        <w:right w:val="none" w:sz="0" w:space="0" w:color="auto"/>
      </w:divBdr>
      <w:divsChild>
        <w:div w:id="2111899087">
          <w:marLeft w:val="0"/>
          <w:marRight w:val="0"/>
          <w:marTop w:val="0"/>
          <w:marBottom w:val="0"/>
          <w:divBdr>
            <w:top w:val="none" w:sz="0" w:space="0" w:color="auto"/>
            <w:left w:val="none" w:sz="0" w:space="0" w:color="auto"/>
            <w:bottom w:val="none" w:sz="0" w:space="0" w:color="auto"/>
            <w:right w:val="none" w:sz="0" w:space="0" w:color="auto"/>
          </w:divBdr>
          <w:divsChild>
            <w:div w:id="2066877981">
              <w:marLeft w:val="0"/>
              <w:marRight w:val="0"/>
              <w:marTop w:val="0"/>
              <w:marBottom w:val="0"/>
              <w:divBdr>
                <w:top w:val="none" w:sz="0" w:space="0" w:color="auto"/>
                <w:left w:val="none" w:sz="0" w:space="0" w:color="auto"/>
                <w:bottom w:val="none" w:sz="0" w:space="0" w:color="auto"/>
                <w:right w:val="none" w:sz="0" w:space="0" w:color="auto"/>
              </w:divBdr>
              <w:divsChild>
                <w:div w:id="112330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062807">
      <w:bodyDiv w:val="1"/>
      <w:marLeft w:val="0"/>
      <w:marRight w:val="0"/>
      <w:marTop w:val="0"/>
      <w:marBottom w:val="0"/>
      <w:divBdr>
        <w:top w:val="none" w:sz="0" w:space="0" w:color="auto"/>
        <w:left w:val="none" w:sz="0" w:space="0" w:color="auto"/>
        <w:bottom w:val="none" w:sz="0" w:space="0" w:color="auto"/>
        <w:right w:val="none" w:sz="0" w:space="0" w:color="auto"/>
      </w:divBdr>
      <w:divsChild>
        <w:div w:id="436214781">
          <w:marLeft w:val="0"/>
          <w:marRight w:val="0"/>
          <w:marTop w:val="0"/>
          <w:marBottom w:val="0"/>
          <w:divBdr>
            <w:top w:val="none" w:sz="0" w:space="0" w:color="auto"/>
            <w:left w:val="none" w:sz="0" w:space="0" w:color="auto"/>
            <w:bottom w:val="none" w:sz="0" w:space="0" w:color="auto"/>
            <w:right w:val="none" w:sz="0" w:space="0" w:color="auto"/>
          </w:divBdr>
          <w:divsChild>
            <w:div w:id="1860047514">
              <w:marLeft w:val="0"/>
              <w:marRight w:val="0"/>
              <w:marTop w:val="0"/>
              <w:marBottom w:val="0"/>
              <w:divBdr>
                <w:top w:val="none" w:sz="0" w:space="0" w:color="auto"/>
                <w:left w:val="none" w:sz="0" w:space="0" w:color="auto"/>
                <w:bottom w:val="none" w:sz="0" w:space="0" w:color="auto"/>
                <w:right w:val="none" w:sz="0" w:space="0" w:color="auto"/>
              </w:divBdr>
              <w:divsChild>
                <w:div w:id="156135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436454">
      <w:bodyDiv w:val="1"/>
      <w:marLeft w:val="0"/>
      <w:marRight w:val="0"/>
      <w:marTop w:val="0"/>
      <w:marBottom w:val="0"/>
      <w:divBdr>
        <w:top w:val="none" w:sz="0" w:space="0" w:color="auto"/>
        <w:left w:val="none" w:sz="0" w:space="0" w:color="auto"/>
        <w:bottom w:val="none" w:sz="0" w:space="0" w:color="auto"/>
        <w:right w:val="none" w:sz="0" w:space="0" w:color="auto"/>
      </w:divBdr>
      <w:divsChild>
        <w:div w:id="1851796208">
          <w:marLeft w:val="0"/>
          <w:marRight w:val="0"/>
          <w:marTop w:val="0"/>
          <w:marBottom w:val="0"/>
          <w:divBdr>
            <w:top w:val="none" w:sz="0" w:space="0" w:color="auto"/>
            <w:left w:val="none" w:sz="0" w:space="0" w:color="auto"/>
            <w:bottom w:val="none" w:sz="0" w:space="0" w:color="auto"/>
            <w:right w:val="none" w:sz="0" w:space="0" w:color="auto"/>
          </w:divBdr>
          <w:divsChild>
            <w:div w:id="2051807553">
              <w:marLeft w:val="0"/>
              <w:marRight w:val="0"/>
              <w:marTop w:val="0"/>
              <w:marBottom w:val="0"/>
              <w:divBdr>
                <w:top w:val="none" w:sz="0" w:space="0" w:color="auto"/>
                <w:left w:val="none" w:sz="0" w:space="0" w:color="auto"/>
                <w:bottom w:val="none" w:sz="0" w:space="0" w:color="auto"/>
                <w:right w:val="none" w:sz="0" w:space="0" w:color="auto"/>
              </w:divBdr>
              <w:divsChild>
                <w:div w:id="34656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755118">
      <w:bodyDiv w:val="1"/>
      <w:marLeft w:val="0"/>
      <w:marRight w:val="0"/>
      <w:marTop w:val="0"/>
      <w:marBottom w:val="0"/>
      <w:divBdr>
        <w:top w:val="none" w:sz="0" w:space="0" w:color="auto"/>
        <w:left w:val="none" w:sz="0" w:space="0" w:color="auto"/>
        <w:bottom w:val="none" w:sz="0" w:space="0" w:color="auto"/>
        <w:right w:val="none" w:sz="0" w:space="0" w:color="auto"/>
      </w:divBdr>
      <w:divsChild>
        <w:div w:id="177544113">
          <w:marLeft w:val="0"/>
          <w:marRight w:val="0"/>
          <w:marTop w:val="0"/>
          <w:marBottom w:val="0"/>
          <w:divBdr>
            <w:top w:val="none" w:sz="0" w:space="0" w:color="auto"/>
            <w:left w:val="none" w:sz="0" w:space="0" w:color="auto"/>
            <w:bottom w:val="none" w:sz="0" w:space="0" w:color="auto"/>
            <w:right w:val="none" w:sz="0" w:space="0" w:color="auto"/>
          </w:divBdr>
          <w:divsChild>
            <w:div w:id="871652836">
              <w:marLeft w:val="0"/>
              <w:marRight w:val="0"/>
              <w:marTop w:val="0"/>
              <w:marBottom w:val="0"/>
              <w:divBdr>
                <w:top w:val="none" w:sz="0" w:space="0" w:color="auto"/>
                <w:left w:val="none" w:sz="0" w:space="0" w:color="auto"/>
                <w:bottom w:val="none" w:sz="0" w:space="0" w:color="auto"/>
                <w:right w:val="none" w:sz="0" w:space="0" w:color="auto"/>
              </w:divBdr>
              <w:divsChild>
                <w:div w:id="88029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023561">
      <w:bodyDiv w:val="1"/>
      <w:marLeft w:val="0"/>
      <w:marRight w:val="0"/>
      <w:marTop w:val="0"/>
      <w:marBottom w:val="0"/>
      <w:divBdr>
        <w:top w:val="none" w:sz="0" w:space="0" w:color="auto"/>
        <w:left w:val="none" w:sz="0" w:space="0" w:color="auto"/>
        <w:bottom w:val="none" w:sz="0" w:space="0" w:color="auto"/>
        <w:right w:val="none" w:sz="0" w:space="0" w:color="auto"/>
      </w:divBdr>
      <w:divsChild>
        <w:div w:id="509759903">
          <w:marLeft w:val="0"/>
          <w:marRight w:val="0"/>
          <w:marTop w:val="0"/>
          <w:marBottom w:val="0"/>
          <w:divBdr>
            <w:top w:val="none" w:sz="0" w:space="0" w:color="auto"/>
            <w:left w:val="none" w:sz="0" w:space="0" w:color="auto"/>
            <w:bottom w:val="none" w:sz="0" w:space="0" w:color="auto"/>
            <w:right w:val="none" w:sz="0" w:space="0" w:color="auto"/>
          </w:divBdr>
          <w:divsChild>
            <w:div w:id="576792873">
              <w:marLeft w:val="0"/>
              <w:marRight w:val="0"/>
              <w:marTop w:val="0"/>
              <w:marBottom w:val="0"/>
              <w:divBdr>
                <w:top w:val="none" w:sz="0" w:space="0" w:color="auto"/>
                <w:left w:val="none" w:sz="0" w:space="0" w:color="auto"/>
                <w:bottom w:val="none" w:sz="0" w:space="0" w:color="auto"/>
                <w:right w:val="none" w:sz="0" w:space="0" w:color="auto"/>
              </w:divBdr>
              <w:divsChild>
                <w:div w:id="170455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742617">
      <w:bodyDiv w:val="1"/>
      <w:marLeft w:val="0"/>
      <w:marRight w:val="0"/>
      <w:marTop w:val="0"/>
      <w:marBottom w:val="0"/>
      <w:divBdr>
        <w:top w:val="none" w:sz="0" w:space="0" w:color="auto"/>
        <w:left w:val="none" w:sz="0" w:space="0" w:color="auto"/>
        <w:bottom w:val="none" w:sz="0" w:space="0" w:color="auto"/>
        <w:right w:val="none" w:sz="0" w:space="0" w:color="auto"/>
      </w:divBdr>
      <w:divsChild>
        <w:div w:id="1834685247">
          <w:marLeft w:val="0"/>
          <w:marRight w:val="0"/>
          <w:marTop w:val="0"/>
          <w:marBottom w:val="0"/>
          <w:divBdr>
            <w:top w:val="none" w:sz="0" w:space="0" w:color="auto"/>
            <w:left w:val="none" w:sz="0" w:space="0" w:color="auto"/>
            <w:bottom w:val="none" w:sz="0" w:space="0" w:color="auto"/>
            <w:right w:val="none" w:sz="0" w:space="0" w:color="auto"/>
          </w:divBdr>
          <w:divsChild>
            <w:div w:id="151142674">
              <w:marLeft w:val="0"/>
              <w:marRight w:val="0"/>
              <w:marTop w:val="0"/>
              <w:marBottom w:val="0"/>
              <w:divBdr>
                <w:top w:val="none" w:sz="0" w:space="0" w:color="auto"/>
                <w:left w:val="none" w:sz="0" w:space="0" w:color="auto"/>
                <w:bottom w:val="none" w:sz="0" w:space="0" w:color="auto"/>
                <w:right w:val="none" w:sz="0" w:space="0" w:color="auto"/>
              </w:divBdr>
              <w:divsChild>
                <w:div w:id="206132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28016">
      <w:bodyDiv w:val="1"/>
      <w:marLeft w:val="0"/>
      <w:marRight w:val="0"/>
      <w:marTop w:val="0"/>
      <w:marBottom w:val="0"/>
      <w:divBdr>
        <w:top w:val="none" w:sz="0" w:space="0" w:color="auto"/>
        <w:left w:val="none" w:sz="0" w:space="0" w:color="auto"/>
        <w:bottom w:val="none" w:sz="0" w:space="0" w:color="auto"/>
        <w:right w:val="none" w:sz="0" w:space="0" w:color="auto"/>
      </w:divBdr>
      <w:divsChild>
        <w:div w:id="387455277">
          <w:marLeft w:val="0"/>
          <w:marRight w:val="0"/>
          <w:marTop w:val="0"/>
          <w:marBottom w:val="0"/>
          <w:divBdr>
            <w:top w:val="none" w:sz="0" w:space="0" w:color="auto"/>
            <w:left w:val="none" w:sz="0" w:space="0" w:color="auto"/>
            <w:bottom w:val="none" w:sz="0" w:space="0" w:color="auto"/>
            <w:right w:val="none" w:sz="0" w:space="0" w:color="auto"/>
          </w:divBdr>
          <w:divsChild>
            <w:div w:id="706955069">
              <w:marLeft w:val="0"/>
              <w:marRight w:val="0"/>
              <w:marTop w:val="0"/>
              <w:marBottom w:val="0"/>
              <w:divBdr>
                <w:top w:val="none" w:sz="0" w:space="0" w:color="auto"/>
                <w:left w:val="none" w:sz="0" w:space="0" w:color="auto"/>
                <w:bottom w:val="none" w:sz="0" w:space="0" w:color="auto"/>
                <w:right w:val="none" w:sz="0" w:space="0" w:color="auto"/>
              </w:divBdr>
              <w:divsChild>
                <w:div w:id="168335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02287">
      <w:bodyDiv w:val="1"/>
      <w:marLeft w:val="0"/>
      <w:marRight w:val="0"/>
      <w:marTop w:val="0"/>
      <w:marBottom w:val="0"/>
      <w:divBdr>
        <w:top w:val="none" w:sz="0" w:space="0" w:color="auto"/>
        <w:left w:val="none" w:sz="0" w:space="0" w:color="auto"/>
        <w:bottom w:val="none" w:sz="0" w:space="0" w:color="auto"/>
        <w:right w:val="none" w:sz="0" w:space="0" w:color="auto"/>
      </w:divBdr>
      <w:divsChild>
        <w:div w:id="2006006440">
          <w:marLeft w:val="0"/>
          <w:marRight w:val="0"/>
          <w:marTop w:val="0"/>
          <w:marBottom w:val="0"/>
          <w:divBdr>
            <w:top w:val="none" w:sz="0" w:space="0" w:color="auto"/>
            <w:left w:val="none" w:sz="0" w:space="0" w:color="auto"/>
            <w:bottom w:val="none" w:sz="0" w:space="0" w:color="auto"/>
            <w:right w:val="none" w:sz="0" w:space="0" w:color="auto"/>
          </w:divBdr>
          <w:divsChild>
            <w:div w:id="1338195755">
              <w:marLeft w:val="0"/>
              <w:marRight w:val="0"/>
              <w:marTop w:val="0"/>
              <w:marBottom w:val="0"/>
              <w:divBdr>
                <w:top w:val="none" w:sz="0" w:space="0" w:color="auto"/>
                <w:left w:val="none" w:sz="0" w:space="0" w:color="auto"/>
                <w:bottom w:val="none" w:sz="0" w:space="0" w:color="auto"/>
                <w:right w:val="none" w:sz="0" w:space="0" w:color="auto"/>
              </w:divBdr>
              <w:divsChild>
                <w:div w:id="33885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28901">
      <w:bodyDiv w:val="1"/>
      <w:marLeft w:val="0"/>
      <w:marRight w:val="0"/>
      <w:marTop w:val="0"/>
      <w:marBottom w:val="0"/>
      <w:divBdr>
        <w:top w:val="none" w:sz="0" w:space="0" w:color="auto"/>
        <w:left w:val="none" w:sz="0" w:space="0" w:color="auto"/>
        <w:bottom w:val="none" w:sz="0" w:space="0" w:color="auto"/>
        <w:right w:val="none" w:sz="0" w:space="0" w:color="auto"/>
      </w:divBdr>
      <w:divsChild>
        <w:div w:id="1843157054">
          <w:marLeft w:val="0"/>
          <w:marRight w:val="0"/>
          <w:marTop w:val="0"/>
          <w:marBottom w:val="0"/>
          <w:divBdr>
            <w:top w:val="none" w:sz="0" w:space="0" w:color="auto"/>
            <w:left w:val="none" w:sz="0" w:space="0" w:color="auto"/>
            <w:bottom w:val="none" w:sz="0" w:space="0" w:color="auto"/>
            <w:right w:val="none" w:sz="0" w:space="0" w:color="auto"/>
          </w:divBdr>
          <w:divsChild>
            <w:div w:id="1009874615">
              <w:marLeft w:val="0"/>
              <w:marRight w:val="0"/>
              <w:marTop w:val="0"/>
              <w:marBottom w:val="0"/>
              <w:divBdr>
                <w:top w:val="none" w:sz="0" w:space="0" w:color="auto"/>
                <w:left w:val="none" w:sz="0" w:space="0" w:color="auto"/>
                <w:bottom w:val="none" w:sz="0" w:space="0" w:color="auto"/>
                <w:right w:val="none" w:sz="0" w:space="0" w:color="auto"/>
              </w:divBdr>
              <w:divsChild>
                <w:div w:id="17438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86982">
      <w:bodyDiv w:val="1"/>
      <w:marLeft w:val="0"/>
      <w:marRight w:val="0"/>
      <w:marTop w:val="0"/>
      <w:marBottom w:val="0"/>
      <w:divBdr>
        <w:top w:val="none" w:sz="0" w:space="0" w:color="auto"/>
        <w:left w:val="none" w:sz="0" w:space="0" w:color="auto"/>
        <w:bottom w:val="none" w:sz="0" w:space="0" w:color="auto"/>
        <w:right w:val="none" w:sz="0" w:space="0" w:color="auto"/>
      </w:divBdr>
      <w:divsChild>
        <w:div w:id="1752236335">
          <w:marLeft w:val="0"/>
          <w:marRight w:val="0"/>
          <w:marTop w:val="0"/>
          <w:marBottom w:val="0"/>
          <w:divBdr>
            <w:top w:val="none" w:sz="0" w:space="0" w:color="auto"/>
            <w:left w:val="none" w:sz="0" w:space="0" w:color="auto"/>
            <w:bottom w:val="none" w:sz="0" w:space="0" w:color="auto"/>
            <w:right w:val="none" w:sz="0" w:space="0" w:color="auto"/>
          </w:divBdr>
          <w:divsChild>
            <w:div w:id="1192187009">
              <w:marLeft w:val="0"/>
              <w:marRight w:val="0"/>
              <w:marTop w:val="0"/>
              <w:marBottom w:val="0"/>
              <w:divBdr>
                <w:top w:val="none" w:sz="0" w:space="0" w:color="auto"/>
                <w:left w:val="none" w:sz="0" w:space="0" w:color="auto"/>
                <w:bottom w:val="none" w:sz="0" w:space="0" w:color="auto"/>
                <w:right w:val="none" w:sz="0" w:space="0" w:color="auto"/>
              </w:divBdr>
              <w:divsChild>
                <w:div w:id="6294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517331">
      <w:bodyDiv w:val="1"/>
      <w:marLeft w:val="0"/>
      <w:marRight w:val="0"/>
      <w:marTop w:val="0"/>
      <w:marBottom w:val="0"/>
      <w:divBdr>
        <w:top w:val="none" w:sz="0" w:space="0" w:color="auto"/>
        <w:left w:val="none" w:sz="0" w:space="0" w:color="auto"/>
        <w:bottom w:val="none" w:sz="0" w:space="0" w:color="auto"/>
        <w:right w:val="none" w:sz="0" w:space="0" w:color="auto"/>
      </w:divBdr>
      <w:divsChild>
        <w:div w:id="1932348434">
          <w:marLeft w:val="0"/>
          <w:marRight w:val="0"/>
          <w:marTop w:val="0"/>
          <w:marBottom w:val="0"/>
          <w:divBdr>
            <w:top w:val="none" w:sz="0" w:space="0" w:color="auto"/>
            <w:left w:val="none" w:sz="0" w:space="0" w:color="auto"/>
            <w:bottom w:val="none" w:sz="0" w:space="0" w:color="auto"/>
            <w:right w:val="none" w:sz="0" w:space="0" w:color="auto"/>
          </w:divBdr>
          <w:divsChild>
            <w:div w:id="1310476266">
              <w:marLeft w:val="0"/>
              <w:marRight w:val="0"/>
              <w:marTop w:val="0"/>
              <w:marBottom w:val="0"/>
              <w:divBdr>
                <w:top w:val="none" w:sz="0" w:space="0" w:color="auto"/>
                <w:left w:val="none" w:sz="0" w:space="0" w:color="auto"/>
                <w:bottom w:val="none" w:sz="0" w:space="0" w:color="auto"/>
                <w:right w:val="none" w:sz="0" w:space="0" w:color="auto"/>
              </w:divBdr>
              <w:divsChild>
                <w:div w:id="81325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445038">
      <w:bodyDiv w:val="1"/>
      <w:marLeft w:val="0"/>
      <w:marRight w:val="0"/>
      <w:marTop w:val="0"/>
      <w:marBottom w:val="0"/>
      <w:divBdr>
        <w:top w:val="none" w:sz="0" w:space="0" w:color="auto"/>
        <w:left w:val="none" w:sz="0" w:space="0" w:color="auto"/>
        <w:bottom w:val="none" w:sz="0" w:space="0" w:color="auto"/>
        <w:right w:val="none" w:sz="0" w:space="0" w:color="auto"/>
      </w:divBdr>
      <w:divsChild>
        <w:div w:id="1544905477">
          <w:marLeft w:val="0"/>
          <w:marRight w:val="0"/>
          <w:marTop w:val="0"/>
          <w:marBottom w:val="0"/>
          <w:divBdr>
            <w:top w:val="none" w:sz="0" w:space="0" w:color="auto"/>
            <w:left w:val="none" w:sz="0" w:space="0" w:color="auto"/>
            <w:bottom w:val="none" w:sz="0" w:space="0" w:color="auto"/>
            <w:right w:val="none" w:sz="0" w:space="0" w:color="auto"/>
          </w:divBdr>
          <w:divsChild>
            <w:div w:id="1485465900">
              <w:marLeft w:val="0"/>
              <w:marRight w:val="0"/>
              <w:marTop w:val="0"/>
              <w:marBottom w:val="0"/>
              <w:divBdr>
                <w:top w:val="none" w:sz="0" w:space="0" w:color="auto"/>
                <w:left w:val="none" w:sz="0" w:space="0" w:color="auto"/>
                <w:bottom w:val="none" w:sz="0" w:space="0" w:color="auto"/>
                <w:right w:val="none" w:sz="0" w:space="0" w:color="auto"/>
              </w:divBdr>
              <w:divsChild>
                <w:div w:id="73540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34410">
      <w:bodyDiv w:val="1"/>
      <w:marLeft w:val="0"/>
      <w:marRight w:val="0"/>
      <w:marTop w:val="0"/>
      <w:marBottom w:val="0"/>
      <w:divBdr>
        <w:top w:val="none" w:sz="0" w:space="0" w:color="auto"/>
        <w:left w:val="none" w:sz="0" w:space="0" w:color="auto"/>
        <w:bottom w:val="none" w:sz="0" w:space="0" w:color="auto"/>
        <w:right w:val="none" w:sz="0" w:space="0" w:color="auto"/>
      </w:divBdr>
      <w:divsChild>
        <w:div w:id="2081095966">
          <w:marLeft w:val="0"/>
          <w:marRight w:val="0"/>
          <w:marTop w:val="0"/>
          <w:marBottom w:val="0"/>
          <w:divBdr>
            <w:top w:val="none" w:sz="0" w:space="0" w:color="auto"/>
            <w:left w:val="none" w:sz="0" w:space="0" w:color="auto"/>
            <w:bottom w:val="none" w:sz="0" w:space="0" w:color="auto"/>
            <w:right w:val="none" w:sz="0" w:space="0" w:color="auto"/>
          </w:divBdr>
          <w:divsChild>
            <w:div w:id="575044820">
              <w:marLeft w:val="0"/>
              <w:marRight w:val="0"/>
              <w:marTop w:val="0"/>
              <w:marBottom w:val="0"/>
              <w:divBdr>
                <w:top w:val="none" w:sz="0" w:space="0" w:color="auto"/>
                <w:left w:val="none" w:sz="0" w:space="0" w:color="auto"/>
                <w:bottom w:val="none" w:sz="0" w:space="0" w:color="auto"/>
                <w:right w:val="none" w:sz="0" w:space="0" w:color="auto"/>
              </w:divBdr>
              <w:divsChild>
                <w:div w:id="133610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699175">
      <w:bodyDiv w:val="1"/>
      <w:marLeft w:val="0"/>
      <w:marRight w:val="0"/>
      <w:marTop w:val="0"/>
      <w:marBottom w:val="0"/>
      <w:divBdr>
        <w:top w:val="none" w:sz="0" w:space="0" w:color="auto"/>
        <w:left w:val="none" w:sz="0" w:space="0" w:color="auto"/>
        <w:bottom w:val="none" w:sz="0" w:space="0" w:color="auto"/>
        <w:right w:val="none" w:sz="0" w:space="0" w:color="auto"/>
      </w:divBdr>
      <w:divsChild>
        <w:div w:id="963998444">
          <w:marLeft w:val="0"/>
          <w:marRight w:val="0"/>
          <w:marTop w:val="0"/>
          <w:marBottom w:val="0"/>
          <w:divBdr>
            <w:top w:val="none" w:sz="0" w:space="0" w:color="auto"/>
            <w:left w:val="none" w:sz="0" w:space="0" w:color="auto"/>
            <w:bottom w:val="none" w:sz="0" w:space="0" w:color="auto"/>
            <w:right w:val="none" w:sz="0" w:space="0" w:color="auto"/>
          </w:divBdr>
          <w:divsChild>
            <w:div w:id="1721782879">
              <w:marLeft w:val="0"/>
              <w:marRight w:val="0"/>
              <w:marTop w:val="0"/>
              <w:marBottom w:val="0"/>
              <w:divBdr>
                <w:top w:val="none" w:sz="0" w:space="0" w:color="auto"/>
                <w:left w:val="none" w:sz="0" w:space="0" w:color="auto"/>
                <w:bottom w:val="none" w:sz="0" w:space="0" w:color="auto"/>
                <w:right w:val="none" w:sz="0" w:space="0" w:color="auto"/>
              </w:divBdr>
              <w:divsChild>
                <w:div w:id="204625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476850">
      <w:bodyDiv w:val="1"/>
      <w:marLeft w:val="0"/>
      <w:marRight w:val="0"/>
      <w:marTop w:val="0"/>
      <w:marBottom w:val="0"/>
      <w:divBdr>
        <w:top w:val="none" w:sz="0" w:space="0" w:color="auto"/>
        <w:left w:val="none" w:sz="0" w:space="0" w:color="auto"/>
        <w:bottom w:val="none" w:sz="0" w:space="0" w:color="auto"/>
        <w:right w:val="none" w:sz="0" w:space="0" w:color="auto"/>
      </w:divBdr>
      <w:divsChild>
        <w:div w:id="399063727">
          <w:marLeft w:val="0"/>
          <w:marRight w:val="0"/>
          <w:marTop w:val="0"/>
          <w:marBottom w:val="0"/>
          <w:divBdr>
            <w:top w:val="none" w:sz="0" w:space="0" w:color="auto"/>
            <w:left w:val="none" w:sz="0" w:space="0" w:color="auto"/>
            <w:bottom w:val="none" w:sz="0" w:space="0" w:color="auto"/>
            <w:right w:val="none" w:sz="0" w:space="0" w:color="auto"/>
          </w:divBdr>
          <w:divsChild>
            <w:div w:id="145243157">
              <w:marLeft w:val="0"/>
              <w:marRight w:val="0"/>
              <w:marTop w:val="0"/>
              <w:marBottom w:val="0"/>
              <w:divBdr>
                <w:top w:val="none" w:sz="0" w:space="0" w:color="auto"/>
                <w:left w:val="none" w:sz="0" w:space="0" w:color="auto"/>
                <w:bottom w:val="none" w:sz="0" w:space="0" w:color="auto"/>
                <w:right w:val="none" w:sz="0" w:space="0" w:color="auto"/>
              </w:divBdr>
              <w:divsChild>
                <w:div w:id="211439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962657">
      <w:bodyDiv w:val="1"/>
      <w:marLeft w:val="0"/>
      <w:marRight w:val="0"/>
      <w:marTop w:val="0"/>
      <w:marBottom w:val="0"/>
      <w:divBdr>
        <w:top w:val="none" w:sz="0" w:space="0" w:color="auto"/>
        <w:left w:val="none" w:sz="0" w:space="0" w:color="auto"/>
        <w:bottom w:val="none" w:sz="0" w:space="0" w:color="auto"/>
        <w:right w:val="none" w:sz="0" w:space="0" w:color="auto"/>
      </w:divBdr>
      <w:divsChild>
        <w:div w:id="459498215">
          <w:marLeft w:val="0"/>
          <w:marRight w:val="0"/>
          <w:marTop w:val="0"/>
          <w:marBottom w:val="0"/>
          <w:divBdr>
            <w:top w:val="none" w:sz="0" w:space="0" w:color="auto"/>
            <w:left w:val="none" w:sz="0" w:space="0" w:color="auto"/>
            <w:bottom w:val="none" w:sz="0" w:space="0" w:color="auto"/>
            <w:right w:val="none" w:sz="0" w:space="0" w:color="auto"/>
          </w:divBdr>
          <w:divsChild>
            <w:div w:id="1666201514">
              <w:marLeft w:val="0"/>
              <w:marRight w:val="0"/>
              <w:marTop w:val="0"/>
              <w:marBottom w:val="0"/>
              <w:divBdr>
                <w:top w:val="none" w:sz="0" w:space="0" w:color="auto"/>
                <w:left w:val="none" w:sz="0" w:space="0" w:color="auto"/>
                <w:bottom w:val="none" w:sz="0" w:space="0" w:color="auto"/>
                <w:right w:val="none" w:sz="0" w:space="0" w:color="auto"/>
              </w:divBdr>
              <w:divsChild>
                <w:div w:id="60557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167685">
      <w:bodyDiv w:val="1"/>
      <w:marLeft w:val="0"/>
      <w:marRight w:val="0"/>
      <w:marTop w:val="0"/>
      <w:marBottom w:val="0"/>
      <w:divBdr>
        <w:top w:val="none" w:sz="0" w:space="0" w:color="auto"/>
        <w:left w:val="none" w:sz="0" w:space="0" w:color="auto"/>
        <w:bottom w:val="none" w:sz="0" w:space="0" w:color="auto"/>
        <w:right w:val="none" w:sz="0" w:space="0" w:color="auto"/>
      </w:divBdr>
      <w:divsChild>
        <w:div w:id="1787772695">
          <w:marLeft w:val="0"/>
          <w:marRight w:val="0"/>
          <w:marTop w:val="0"/>
          <w:marBottom w:val="0"/>
          <w:divBdr>
            <w:top w:val="none" w:sz="0" w:space="0" w:color="auto"/>
            <w:left w:val="none" w:sz="0" w:space="0" w:color="auto"/>
            <w:bottom w:val="none" w:sz="0" w:space="0" w:color="auto"/>
            <w:right w:val="none" w:sz="0" w:space="0" w:color="auto"/>
          </w:divBdr>
          <w:divsChild>
            <w:div w:id="1816678288">
              <w:marLeft w:val="0"/>
              <w:marRight w:val="0"/>
              <w:marTop w:val="0"/>
              <w:marBottom w:val="0"/>
              <w:divBdr>
                <w:top w:val="none" w:sz="0" w:space="0" w:color="auto"/>
                <w:left w:val="none" w:sz="0" w:space="0" w:color="auto"/>
                <w:bottom w:val="none" w:sz="0" w:space="0" w:color="auto"/>
                <w:right w:val="none" w:sz="0" w:space="0" w:color="auto"/>
              </w:divBdr>
              <w:divsChild>
                <w:div w:id="40117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396475">
      <w:bodyDiv w:val="1"/>
      <w:marLeft w:val="0"/>
      <w:marRight w:val="0"/>
      <w:marTop w:val="0"/>
      <w:marBottom w:val="0"/>
      <w:divBdr>
        <w:top w:val="none" w:sz="0" w:space="0" w:color="auto"/>
        <w:left w:val="none" w:sz="0" w:space="0" w:color="auto"/>
        <w:bottom w:val="none" w:sz="0" w:space="0" w:color="auto"/>
        <w:right w:val="none" w:sz="0" w:space="0" w:color="auto"/>
      </w:divBdr>
      <w:divsChild>
        <w:div w:id="1379361085">
          <w:marLeft w:val="0"/>
          <w:marRight w:val="0"/>
          <w:marTop w:val="0"/>
          <w:marBottom w:val="0"/>
          <w:divBdr>
            <w:top w:val="none" w:sz="0" w:space="0" w:color="auto"/>
            <w:left w:val="none" w:sz="0" w:space="0" w:color="auto"/>
            <w:bottom w:val="none" w:sz="0" w:space="0" w:color="auto"/>
            <w:right w:val="none" w:sz="0" w:space="0" w:color="auto"/>
          </w:divBdr>
          <w:divsChild>
            <w:div w:id="1440494437">
              <w:marLeft w:val="0"/>
              <w:marRight w:val="0"/>
              <w:marTop w:val="0"/>
              <w:marBottom w:val="0"/>
              <w:divBdr>
                <w:top w:val="none" w:sz="0" w:space="0" w:color="auto"/>
                <w:left w:val="none" w:sz="0" w:space="0" w:color="auto"/>
                <w:bottom w:val="none" w:sz="0" w:space="0" w:color="auto"/>
                <w:right w:val="none" w:sz="0" w:space="0" w:color="auto"/>
              </w:divBdr>
              <w:divsChild>
                <w:div w:id="214566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354552">
      <w:bodyDiv w:val="1"/>
      <w:marLeft w:val="0"/>
      <w:marRight w:val="0"/>
      <w:marTop w:val="0"/>
      <w:marBottom w:val="0"/>
      <w:divBdr>
        <w:top w:val="none" w:sz="0" w:space="0" w:color="auto"/>
        <w:left w:val="none" w:sz="0" w:space="0" w:color="auto"/>
        <w:bottom w:val="none" w:sz="0" w:space="0" w:color="auto"/>
        <w:right w:val="none" w:sz="0" w:space="0" w:color="auto"/>
      </w:divBdr>
      <w:divsChild>
        <w:div w:id="1375426362">
          <w:marLeft w:val="0"/>
          <w:marRight w:val="0"/>
          <w:marTop w:val="0"/>
          <w:marBottom w:val="0"/>
          <w:divBdr>
            <w:top w:val="none" w:sz="0" w:space="0" w:color="auto"/>
            <w:left w:val="none" w:sz="0" w:space="0" w:color="auto"/>
            <w:bottom w:val="none" w:sz="0" w:space="0" w:color="auto"/>
            <w:right w:val="none" w:sz="0" w:space="0" w:color="auto"/>
          </w:divBdr>
          <w:divsChild>
            <w:div w:id="739906166">
              <w:marLeft w:val="0"/>
              <w:marRight w:val="0"/>
              <w:marTop w:val="0"/>
              <w:marBottom w:val="0"/>
              <w:divBdr>
                <w:top w:val="none" w:sz="0" w:space="0" w:color="auto"/>
                <w:left w:val="none" w:sz="0" w:space="0" w:color="auto"/>
                <w:bottom w:val="none" w:sz="0" w:space="0" w:color="auto"/>
                <w:right w:val="none" w:sz="0" w:space="0" w:color="auto"/>
              </w:divBdr>
              <w:divsChild>
                <w:div w:id="13863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58822">
      <w:bodyDiv w:val="1"/>
      <w:marLeft w:val="0"/>
      <w:marRight w:val="0"/>
      <w:marTop w:val="0"/>
      <w:marBottom w:val="0"/>
      <w:divBdr>
        <w:top w:val="none" w:sz="0" w:space="0" w:color="auto"/>
        <w:left w:val="none" w:sz="0" w:space="0" w:color="auto"/>
        <w:bottom w:val="none" w:sz="0" w:space="0" w:color="auto"/>
        <w:right w:val="none" w:sz="0" w:space="0" w:color="auto"/>
      </w:divBdr>
      <w:divsChild>
        <w:div w:id="1141194649">
          <w:marLeft w:val="0"/>
          <w:marRight w:val="0"/>
          <w:marTop w:val="0"/>
          <w:marBottom w:val="0"/>
          <w:divBdr>
            <w:top w:val="none" w:sz="0" w:space="0" w:color="auto"/>
            <w:left w:val="none" w:sz="0" w:space="0" w:color="auto"/>
            <w:bottom w:val="none" w:sz="0" w:space="0" w:color="auto"/>
            <w:right w:val="none" w:sz="0" w:space="0" w:color="auto"/>
          </w:divBdr>
          <w:divsChild>
            <w:div w:id="1346251787">
              <w:marLeft w:val="0"/>
              <w:marRight w:val="0"/>
              <w:marTop w:val="0"/>
              <w:marBottom w:val="0"/>
              <w:divBdr>
                <w:top w:val="none" w:sz="0" w:space="0" w:color="auto"/>
                <w:left w:val="none" w:sz="0" w:space="0" w:color="auto"/>
                <w:bottom w:val="none" w:sz="0" w:space="0" w:color="auto"/>
                <w:right w:val="none" w:sz="0" w:space="0" w:color="auto"/>
              </w:divBdr>
              <w:divsChild>
                <w:div w:id="200897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618775">
      <w:bodyDiv w:val="1"/>
      <w:marLeft w:val="0"/>
      <w:marRight w:val="0"/>
      <w:marTop w:val="0"/>
      <w:marBottom w:val="0"/>
      <w:divBdr>
        <w:top w:val="none" w:sz="0" w:space="0" w:color="auto"/>
        <w:left w:val="none" w:sz="0" w:space="0" w:color="auto"/>
        <w:bottom w:val="none" w:sz="0" w:space="0" w:color="auto"/>
        <w:right w:val="none" w:sz="0" w:space="0" w:color="auto"/>
      </w:divBdr>
      <w:divsChild>
        <w:div w:id="1992638869">
          <w:marLeft w:val="0"/>
          <w:marRight w:val="0"/>
          <w:marTop w:val="0"/>
          <w:marBottom w:val="0"/>
          <w:divBdr>
            <w:top w:val="none" w:sz="0" w:space="0" w:color="auto"/>
            <w:left w:val="none" w:sz="0" w:space="0" w:color="auto"/>
            <w:bottom w:val="none" w:sz="0" w:space="0" w:color="auto"/>
            <w:right w:val="none" w:sz="0" w:space="0" w:color="auto"/>
          </w:divBdr>
          <w:divsChild>
            <w:div w:id="422992345">
              <w:marLeft w:val="0"/>
              <w:marRight w:val="0"/>
              <w:marTop w:val="0"/>
              <w:marBottom w:val="0"/>
              <w:divBdr>
                <w:top w:val="none" w:sz="0" w:space="0" w:color="auto"/>
                <w:left w:val="none" w:sz="0" w:space="0" w:color="auto"/>
                <w:bottom w:val="none" w:sz="0" w:space="0" w:color="auto"/>
                <w:right w:val="none" w:sz="0" w:space="0" w:color="auto"/>
              </w:divBdr>
              <w:divsChild>
                <w:div w:id="118929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498102">
      <w:bodyDiv w:val="1"/>
      <w:marLeft w:val="0"/>
      <w:marRight w:val="0"/>
      <w:marTop w:val="0"/>
      <w:marBottom w:val="0"/>
      <w:divBdr>
        <w:top w:val="none" w:sz="0" w:space="0" w:color="auto"/>
        <w:left w:val="none" w:sz="0" w:space="0" w:color="auto"/>
        <w:bottom w:val="none" w:sz="0" w:space="0" w:color="auto"/>
        <w:right w:val="none" w:sz="0" w:space="0" w:color="auto"/>
      </w:divBdr>
      <w:divsChild>
        <w:div w:id="659235358">
          <w:marLeft w:val="0"/>
          <w:marRight w:val="0"/>
          <w:marTop w:val="0"/>
          <w:marBottom w:val="0"/>
          <w:divBdr>
            <w:top w:val="none" w:sz="0" w:space="0" w:color="auto"/>
            <w:left w:val="none" w:sz="0" w:space="0" w:color="auto"/>
            <w:bottom w:val="none" w:sz="0" w:space="0" w:color="auto"/>
            <w:right w:val="none" w:sz="0" w:space="0" w:color="auto"/>
          </w:divBdr>
          <w:divsChild>
            <w:div w:id="1036009547">
              <w:marLeft w:val="0"/>
              <w:marRight w:val="0"/>
              <w:marTop w:val="0"/>
              <w:marBottom w:val="0"/>
              <w:divBdr>
                <w:top w:val="none" w:sz="0" w:space="0" w:color="auto"/>
                <w:left w:val="none" w:sz="0" w:space="0" w:color="auto"/>
                <w:bottom w:val="none" w:sz="0" w:space="0" w:color="auto"/>
                <w:right w:val="none" w:sz="0" w:space="0" w:color="auto"/>
              </w:divBdr>
              <w:divsChild>
                <w:div w:id="105692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731474">
      <w:bodyDiv w:val="1"/>
      <w:marLeft w:val="0"/>
      <w:marRight w:val="0"/>
      <w:marTop w:val="0"/>
      <w:marBottom w:val="0"/>
      <w:divBdr>
        <w:top w:val="none" w:sz="0" w:space="0" w:color="auto"/>
        <w:left w:val="none" w:sz="0" w:space="0" w:color="auto"/>
        <w:bottom w:val="none" w:sz="0" w:space="0" w:color="auto"/>
        <w:right w:val="none" w:sz="0" w:space="0" w:color="auto"/>
      </w:divBdr>
      <w:divsChild>
        <w:div w:id="1926955065">
          <w:marLeft w:val="0"/>
          <w:marRight w:val="0"/>
          <w:marTop w:val="0"/>
          <w:marBottom w:val="0"/>
          <w:divBdr>
            <w:top w:val="none" w:sz="0" w:space="0" w:color="auto"/>
            <w:left w:val="none" w:sz="0" w:space="0" w:color="auto"/>
            <w:bottom w:val="none" w:sz="0" w:space="0" w:color="auto"/>
            <w:right w:val="none" w:sz="0" w:space="0" w:color="auto"/>
          </w:divBdr>
          <w:divsChild>
            <w:div w:id="605963709">
              <w:marLeft w:val="0"/>
              <w:marRight w:val="0"/>
              <w:marTop w:val="0"/>
              <w:marBottom w:val="0"/>
              <w:divBdr>
                <w:top w:val="none" w:sz="0" w:space="0" w:color="auto"/>
                <w:left w:val="none" w:sz="0" w:space="0" w:color="auto"/>
                <w:bottom w:val="none" w:sz="0" w:space="0" w:color="auto"/>
                <w:right w:val="none" w:sz="0" w:space="0" w:color="auto"/>
              </w:divBdr>
              <w:divsChild>
                <w:div w:id="146095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158718">
      <w:bodyDiv w:val="1"/>
      <w:marLeft w:val="0"/>
      <w:marRight w:val="0"/>
      <w:marTop w:val="0"/>
      <w:marBottom w:val="0"/>
      <w:divBdr>
        <w:top w:val="none" w:sz="0" w:space="0" w:color="auto"/>
        <w:left w:val="none" w:sz="0" w:space="0" w:color="auto"/>
        <w:bottom w:val="none" w:sz="0" w:space="0" w:color="auto"/>
        <w:right w:val="none" w:sz="0" w:space="0" w:color="auto"/>
      </w:divBdr>
      <w:divsChild>
        <w:div w:id="863596435">
          <w:marLeft w:val="0"/>
          <w:marRight w:val="0"/>
          <w:marTop w:val="0"/>
          <w:marBottom w:val="0"/>
          <w:divBdr>
            <w:top w:val="none" w:sz="0" w:space="0" w:color="auto"/>
            <w:left w:val="none" w:sz="0" w:space="0" w:color="auto"/>
            <w:bottom w:val="none" w:sz="0" w:space="0" w:color="auto"/>
            <w:right w:val="none" w:sz="0" w:space="0" w:color="auto"/>
          </w:divBdr>
          <w:divsChild>
            <w:div w:id="199171616">
              <w:marLeft w:val="0"/>
              <w:marRight w:val="0"/>
              <w:marTop w:val="0"/>
              <w:marBottom w:val="0"/>
              <w:divBdr>
                <w:top w:val="none" w:sz="0" w:space="0" w:color="auto"/>
                <w:left w:val="none" w:sz="0" w:space="0" w:color="auto"/>
                <w:bottom w:val="none" w:sz="0" w:space="0" w:color="auto"/>
                <w:right w:val="none" w:sz="0" w:space="0" w:color="auto"/>
              </w:divBdr>
              <w:divsChild>
                <w:div w:id="1461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7</Pages>
  <Words>2851</Words>
  <Characters>16253</Characters>
  <Application>Microsoft Macintosh Word</Application>
  <DocSecurity>0</DocSecurity>
  <Lines>135</Lines>
  <Paragraphs>38</Paragraphs>
  <ScaleCrop>false</ScaleCrop>
  <Company>Cornell University College of Veterinary Medicine</Company>
  <LinksUpToDate>false</LinksUpToDate>
  <CharactersWithSpaces>19066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71</cp:revision>
  <dcterms:created xsi:type="dcterms:W3CDTF">2014-07-21T14:21:00Z</dcterms:created>
  <dcterms:modified xsi:type="dcterms:W3CDTF">2014-07-21T16:07:00Z</dcterms:modified>
</cp:coreProperties>
</file>