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1B3" w:rsidRDefault="00785D33" w:rsidP="00785D33">
      <w:pPr>
        <w:autoSpaceDE w:val="0"/>
        <w:autoSpaceDN w:val="0"/>
        <w:adjustRightInd w:val="0"/>
        <w:spacing w:after="0" w:line="240" w:lineRule="auto"/>
        <w:jc w:val="center"/>
        <w:rPr>
          <w:rFonts w:ascii="Helvetica-Bold" w:hAnsi="Helvetica-Bold" w:cs="Helvetica-Bold"/>
          <w:b/>
          <w:bCs/>
          <w:sz w:val="44"/>
          <w:szCs w:val="44"/>
        </w:rPr>
      </w:pPr>
      <w:bookmarkStart w:id="0" w:name="_GoBack"/>
      <w:bookmarkEnd w:id="0"/>
      <w:r>
        <w:rPr>
          <w:rFonts w:ascii="Helvetica-Bold" w:hAnsi="Helvetica-Bold" w:cs="Helvetica-Bold"/>
          <w:b/>
          <w:bCs/>
          <w:sz w:val="44"/>
          <w:szCs w:val="44"/>
        </w:rPr>
        <w:t>Preliminary evaluation of the utility of comparing SpO</w:t>
      </w:r>
      <w:r>
        <w:rPr>
          <w:rFonts w:ascii="Helvetica-Bold" w:hAnsi="Helvetica-Bold" w:cs="Helvetica-Bold"/>
          <w:b/>
          <w:bCs/>
          <w:sz w:val="31"/>
          <w:szCs w:val="31"/>
        </w:rPr>
        <w:t>2</w:t>
      </w:r>
      <w:r>
        <w:rPr>
          <w:rFonts w:ascii="Helvetica-Bold" w:hAnsi="Helvetica-Bold" w:cs="Helvetica-Bold"/>
          <w:b/>
          <w:bCs/>
          <w:sz w:val="44"/>
          <w:szCs w:val="44"/>
        </w:rPr>
        <w:t>/FiO</w:t>
      </w:r>
      <w:r>
        <w:rPr>
          <w:rFonts w:ascii="Helvetica-Bold" w:hAnsi="Helvetica-Bold" w:cs="Helvetica-Bold"/>
          <w:b/>
          <w:bCs/>
          <w:sz w:val="31"/>
          <w:szCs w:val="31"/>
        </w:rPr>
        <w:t xml:space="preserve">2 </w:t>
      </w:r>
      <w:r>
        <w:rPr>
          <w:rFonts w:ascii="Helvetica-Bold" w:hAnsi="Helvetica-Bold" w:cs="Helvetica-Bold"/>
          <w:b/>
          <w:bCs/>
          <w:sz w:val="44"/>
          <w:szCs w:val="44"/>
        </w:rPr>
        <w:t>and PaO</w:t>
      </w:r>
      <w:r>
        <w:rPr>
          <w:rFonts w:ascii="Helvetica-Bold" w:hAnsi="Helvetica-Bold" w:cs="Helvetica-Bold"/>
          <w:b/>
          <w:bCs/>
          <w:sz w:val="31"/>
          <w:szCs w:val="31"/>
        </w:rPr>
        <w:t>2</w:t>
      </w:r>
      <w:r>
        <w:rPr>
          <w:rFonts w:ascii="Helvetica-Bold" w:hAnsi="Helvetica-Bold" w:cs="Helvetica-Bold"/>
          <w:b/>
          <w:bCs/>
          <w:sz w:val="44"/>
          <w:szCs w:val="44"/>
        </w:rPr>
        <w:t>/FiO</w:t>
      </w:r>
      <w:r>
        <w:rPr>
          <w:rFonts w:ascii="Helvetica-Bold" w:hAnsi="Helvetica-Bold" w:cs="Helvetica-Bold"/>
          <w:b/>
          <w:bCs/>
          <w:sz w:val="31"/>
          <w:szCs w:val="31"/>
        </w:rPr>
        <w:t xml:space="preserve">2 </w:t>
      </w:r>
      <w:r>
        <w:rPr>
          <w:rFonts w:ascii="Helvetica-Bold" w:hAnsi="Helvetica-Bold" w:cs="Helvetica-Bold"/>
          <w:b/>
          <w:bCs/>
          <w:sz w:val="44"/>
          <w:szCs w:val="44"/>
        </w:rPr>
        <w:t>ratios in dogs</w:t>
      </w:r>
    </w:p>
    <w:p w:rsidR="00785D33" w:rsidRDefault="00785D33" w:rsidP="00785D33">
      <w:pPr>
        <w:autoSpaceDE w:val="0"/>
        <w:autoSpaceDN w:val="0"/>
        <w:adjustRightInd w:val="0"/>
        <w:spacing w:after="0" w:line="240" w:lineRule="auto"/>
        <w:jc w:val="center"/>
        <w:rPr>
          <w:rFonts w:ascii="Helvetica-Bold" w:hAnsi="Helvetica-Bold" w:cs="Helvetica-Bold"/>
          <w:b/>
          <w:bCs/>
          <w:sz w:val="44"/>
          <w:szCs w:val="44"/>
        </w:rPr>
      </w:pPr>
    </w:p>
    <w:p w:rsidR="00785D33" w:rsidRDefault="00785D33" w:rsidP="00785D33">
      <w:pPr>
        <w:autoSpaceDE w:val="0"/>
        <w:autoSpaceDN w:val="0"/>
        <w:adjustRightInd w:val="0"/>
        <w:spacing w:after="0" w:line="240" w:lineRule="auto"/>
        <w:rPr>
          <w:rFonts w:cs="Helvetica-Bold"/>
          <w:bCs/>
        </w:rPr>
      </w:pPr>
      <w:r>
        <w:rPr>
          <w:rFonts w:cs="Helvetica-Bold"/>
          <w:bCs/>
        </w:rPr>
        <w:t>Key Points:</w:t>
      </w:r>
    </w:p>
    <w:p w:rsidR="00785D33" w:rsidRDefault="00785D33" w:rsidP="00785D33">
      <w:pPr>
        <w:autoSpaceDE w:val="0"/>
        <w:autoSpaceDN w:val="0"/>
        <w:adjustRightInd w:val="0"/>
        <w:spacing w:after="0" w:line="240" w:lineRule="auto"/>
        <w:rPr>
          <w:rFonts w:cs="Helvetica-Bold"/>
          <w:bCs/>
        </w:rPr>
      </w:pPr>
    </w:p>
    <w:p w:rsidR="00785D33" w:rsidRDefault="00785D33" w:rsidP="00202AC6">
      <w:pPr>
        <w:pStyle w:val="ListParagraph"/>
        <w:numPr>
          <w:ilvl w:val="0"/>
          <w:numId w:val="1"/>
        </w:numPr>
        <w:autoSpaceDE w:val="0"/>
        <w:autoSpaceDN w:val="0"/>
        <w:adjustRightInd w:val="0"/>
        <w:spacing w:after="0" w:line="240" w:lineRule="auto"/>
      </w:pPr>
      <w:r>
        <w:t>Median SF was 435.7 (range 381.0–461.9) and median PF was 334.0 (range 211.9–494.3). Nine dogs (23.6%) had PF &lt;300; no dogs had PF below 200. SF and PF were correlated (P &lt; 0.01)</w:t>
      </w:r>
    </w:p>
    <w:p w:rsidR="00785D33" w:rsidRDefault="00785D33" w:rsidP="007846FD">
      <w:pPr>
        <w:pStyle w:val="ListParagraph"/>
        <w:numPr>
          <w:ilvl w:val="0"/>
          <w:numId w:val="1"/>
        </w:numPr>
        <w:autoSpaceDE w:val="0"/>
        <w:autoSpaceDN w:val="0"/>
        <w:adjustRightInd w:val="0"/>
        <w:spacing w:after="0" w:line="240" w:lineRule="auto"/>
      </w:pPr>
      <w:r>
        <w:t>SF and PF in dogs spontaneously breathing room air have good correlation, suggesting that SF may be a useful, noninvasive surrogate for PF when assessing oxygenation in canine patients.</w:t>
      </w:r>
    </w:p>
    <w:p w:rsidR="00785D33" w:rsidRPr="00785D33" w:rsidRDefault="00785D33" w:rsidP="00785D33">
      <w:pPr>
        <w:pStyle w:val="ListParagraph"/>
        <w:numPr>
          <w:ilvl w:val="0"/>
          <w:numId w:val="1"/>
        </w:numPr>
        <w:autoSpaceDE w:val="0"/>
        <w:autoSpaceDN w:val="0"/>
        <w:adjustRightInd w:val="0"/>
        <w:spacing w:after="0" w:line="240" w:lineRule="auto"/>
      </w:pPr>
      <w:r>
        <w:t>Changes in PaO2 correlate well with changes in arterial oxygen saturation as measured by pulse oximetry (SpO2) within the range of 80–97% on room air (fraction of inspired oxygen [FiO2] of 21%) in people</w:t>
      </w:r>
    </w:p>
    <w:p w:rsidR="00785D33" w:rsidRDefault="00785D33" w:rsidP="00785D33">
      <w:pPr>
        <w:pStyle w:val="ListParagraph"/>
        <w:autoSpaceDE w:val="0"/>
        <w:autoSpaceDN w:val="0"/>
        <w:adjustRightInd w:val="0"/>
        <w:spacing w:after="0" w:line="240" w:lineRule="auto"/>
      </w:pPr>
    </w:p>
    <w:p w:rsidR="00785D33" w:rsidRDefault="00785D33" w:rsidP="00785D33">
      <w:pPr>
        <w:autoSpaceDE w:val="0"/>
        <w:autoSpaceDN w:val="0"/>
        <w:adjustRightInd w:val="0"/>
        <w:spacing w:after="0" w:line="240" w:lineRule="auto"/>
      </w:pPr>
    </w:p>
    <w:p w:rsidR="003D336C" w:rsidRDefault="003D336C" w:rsidP="003D336C">
      <w:pPr>
        <w:autoSpaceDE w:val="0"/>
        <w:autoSpaceDN w:val="0"/>
        <w:adjustRightInd w:val="0"/>
        <w:spacing w:after="0" w:line="240" w:lineRule="auto"/>
        <w:jc w:val="center"/>
        <w:rPr>
          <w:rFonts w:ascii="AdvT044" w:hAnsi="AdvT044" w:cs="AdvT044"/>
          <w:sz w:val="44"/>
          <w:szCs w:val="44"/>
        </w:rPr>
      </w:pPr>
      <w:r>
        <w:rPr>
          <w:rFonts w:ascii="AdvT044" w:hAnsi="AdvT044" w:cs="AdvT044"/>
          <w:sz w:val="44"/>
          <w:szCs w:val="44"/>
        </w:rPr>
        <w:t>Partial pressure of end-tidal CO</w:t>
      </w:r>
      <w:r>
        <w:rPr>
          <w:rFonts w:ascii="AdvT044" w:hAnsi="AdvT044" w:cs="AdvT044"/>
          <w:sz w:val="29"/>
          <w:szCs w:val="29"/>
        </w:rPr>
        <w:t xml:space="preserve">2 </w:t>
      </w:r>
      <w:r>
        <w:rPr>
          <w:rFonts w:ascii="AdvT044" w:hAnsi="AdvT044" w:cs="AdvT044"/>
          <w:sz w:val="44"/>
          <w:szCs w:val="44"/>
        </w:rPr>
        <w:t>sampled via an intranasal catheter as a substitute for partial pressure of arterial CO</w:t>
      </w:r>
      <w:r>
        <w:rPr>
          <w:rFonts w:ascii="AdvT044" w:hAnsi="AdvT044" w:cs="AdvT044"/>
          <w:sz w:val="29"/>
          <w:szCs w:val="29"/>
        </w:rPr>
        <w:t xml:space="preserve">2 </w:t>
      </w:r>
      <w:r>
        <w:rPr>
          <w:rFonts w:ascii="AdvT044" w:hAnsi="AdvT044" w:cs="AdvT044"/>
          <w:sz w:val="44"/>
          <w:szCs w:val="44"/>
        </w:rPr>
        <w:t>in dogs</w:t>
      </w:r>
    </w:p>
    <w:p w:rsidR="003D336C" w:rsidRDefault="003D336C" w:rsidP="003D336C">
      <w:pPr>
        <w:autoSpaceDE w:val="0"/>
        <w:autoSpaceDN w:val="0"/>
        <w:adjustRightInd w:val="0"/>
        <w:spacing w:after="0" w:line="240" w:lineRule="auto"/>
        <w:rPr>
          <w:rFonts w:cs="AdvT044"/>
        </w:rPr>
      </w:pPr>
    </w:p>
    <w:p w:rsidR="003D336C" w:rsidRDefault="003D336C" w:rsidP="003D336C">
      <w:pPr>
        <w:autoSpaceDE w:val="0"/>
        <w:autoSpaceDN w:val="0"/>
        <w:adjustRightInd w:val="0"/>
        <w:spacing w:after="0" w:line="240" w:lineRule="auto"/>
        <w:rPr>
          <w:rFonts w:cs="AdvT044"/>
        </w:rPr>
      </w:pPr>
      <w:r>
        <w:rPr>
          <w:rFonts w:cs="AdvT044"/>
        </w:rPr>
        <w:t>Key Points:</w:t>
      </w:r>
    </w:p>
    <w:p w:rsidR="003D336C" w:rsidRDefault="003D336C" w:rsidP="00C22250">
      <w:pPr>
        <w:pStyle w:val="ListParagraph"/>
        <w:numPr>
          <w:ilvl w:val="0"/>
          <w:numId w:val="1"/>
        </w:numPr>
        <w:autoSpaceDE w:val="0"/>
        <w:autoSpaceDN w:val="0"/>
        <w:adjustRightInd w:val="0"/>
        <w:spacing w:after="0" w:line="240" w:lineRule="auto"/>
      </w:pPr>
      <w:r>
        <w:t>In the group without nasal oxygen supplementation, the ETCO2 measurement underestimated (negative bias) the PaCO2 by -2.20mmHg with limits of agreement (95% confidence interval) of -5.79, 1.39 mmHg.</w:t>
      </w:r>
    </w:p>
    <w:p w:rsidR="003D336C" w:rsidRDefault="003D336C" w:rsidP="00F66F78">
      <w:pPr>
        <w:pStyle w:val="ListParagraph"/>
        <w:numPr>
          <w:ilvl w:val="0"/>
          <w:numId w:val="1"/>
        </w:numPr>
        <w:autoSpaceDE w:val="0"/>
        <w:autoSpaceDN w:val="0"/>
        <w:adjustRightInd w:val="0"/>
        <w:spacing w:after="0" w:line="240" w:lineRule="auto"/>
      </w:pPr>
      <w:r>
        <w:t>In the group receiving oxygen supplementation, ETCO2 measurement underestimated (negative bias) the PaCO2 by - 2.46mmHg with limits of agreement (95% confidence interval) of -8.42, 3.50mmHg.</w:t>
      </w:r>
    </w:p>
    <w:p w:rsidR="003D336C" w:rsidRDefault="003D336C" w:rsidP="00653D0C">
      <w:pPr>
        <w:pStyle w:val="ListParagraph"/>
        <w:numPr>
          <w:ilvl w:val="0"/>
          <w:numId w:val="1"/>
        </w:numPr>
        <w:autoSpaceDE w:val="0"/>
        <w:autoSpaceDN w:val="0"/>
        <w:adjustRightInd w:val="0"/>
        <w:spacing w:after="0" w:line="240" w:lineRule="auto"/>
      </w:pPr>
      <w:r>
        <w:t>ETCO2 monitoring via a nasal catheter provides a clinically acceptable substitute to arterial blood gas analysis as a means of monitoring ventilation in healthy, sedated dogs</w:t>
      </w:r>
    </w:p>
    <w:p w:rsidR="003D336C" w:rsidRDefault="003D336C" w:rsidP="003D336C">
      <w:pPr>
        <w:autoSpaceDE w:val="0"/>
        <w:autoSpaceDN w:val="0"/>
        <w:adjustRightInd w:val="0"/>
        <w:spacing w:after="0" w:line="240" w:lineRule="auto"/>
      </w:pPr>
    </w:p>
    <w:p w:rsidR="003D336C" w:rsidRDefault="003D336C" w:rsidP="003D336C">
      <w:pPr>
        <w:autoSpaceDE w:val="0"/>
        <w:autoSpaceDN w:val="0"/>
        <w:adjustRightInd w:val="0"/>
        <w:spacing w:after="0" w:line="240" w:lineRule="auto"/>
      </w:pPr>
    </w:p>
    <w:p w:rsidR="00247826" w:rsidRDefault="00247826" w:rsidP="003D336C">
      <w:pPr>
        <w:autoSpaceDE w:val="0"/>
        <w:autoSpaceDN w:val="0"/>
        <w:adjustRightInd w:val="0"/>
        <w:spacing w:after="0" w:line="240" w:lineRule="auto"/>
      </w:pPr>
    </w:p>
    <w:p w:rsidR="00247826" w:rsidRDefault="00247826" w:rsidP="003D336C">
      <w:pPr>
        <w:autoSpaceDE w:val="0"/>
        <w:autoSpaceDN w:val="0"/>
        <w:adjustRightInd w:val="0"/>
        <w:spacing w:after="0" w:line="240" w:lineRule="auto"/>
      </w:pPr>
      <w:r>
        <w:t>Questions:</w:t>
      </w:r>
    </w:p>
    <w:p w:rsidR="00247826" w:rsidRDefault="00247826" w:rsidP="003D336C">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r>
        <w:t>1) Which dog would be expected to have the largest A–a gradient?</w:t>
      </w:r>
    </w:p>
    <w:p w:rsidR="00247826" w:rsidRDefault="00247826" w:rsidP="00247826">
      <w:pPr>
        <w:autoSpaceDE w:val="0"/>
        <w:autoSpaceDN w:val="0"/>
        <w:adjustRightInd w:val="0"/>
        <w:spacing w:after="0" w:line="240" w:lineRule="auto"/>
        <w:ind w:firstLine="720"/>
      </w:pPr>
      <w:r>
        <w:t>a. A dog with pulmonary fibrosis</w:t>
      </w:r>
    </w:p>
    <w:p w:rsidR="00247826" w:rsidRDefault="00247826" w:rsidP="00247826">
      <w:pPr>
        <w:autoSpaceDE w:val="0"/>
        <w:autoSpaceDN w:val="0"/>
        <w:adjustRightInd w:val="0"/>
        <w:spacing w:after="0" w:line="240" w:lineRule="auto"/>
        <w:ind w:firstLine="720"/>
      </w:pPr>
      <w:r>
        <w:t xml:space="preserve">b. A dog who is </w:t>
      </w:r>
      <w:proofErr w:type="spellStart"/>
      <w:r>
        <w:t>hypoventilating</w:t>
      </w:r>
      <w:proofErr w:type="spellEnd"/>
      <w:r>
        <w:t xml:space="preserve"> due to a large morphine overdose</w:t>
      </w:r>
    </w:p>
    <w:p w:rsidR="00247826" w:rsidRDefault="00247826" w:rsidP="00247826">
      <w:pPr>
        <w:autoSpaceDE w:val="0"/>
        <w:autoSpaceDN w:val="0"/>
        <w:adjustRightInd w:val="0"/>
        <w:spacing w:after="0" w:line="240" w:lineRule="auto"/>
        <w:ind w:firstLine="720"/>
      </w:pPr>
      <w:r>
        <w:t>c. A dog who has traveled to 12,000 feet above sea level</w:t>
      </w:r>
    </w:p>
    <w:p w:rsidR="00247826" w:rsidRDefault="00247826" w:rsidP="00247826">
      <w:pPr>
        <w:autoSpaceDE w:val="0"/>
        <w:autoSpaceDN w:val="0"/>
        <w:adjustRightInd w:val="0"/>
        <w:spacing w:after="0" w:line="240" w:lineRule="auto"/>
        <w:ind w:firstLine="720"/>
      </w:pPr>
      <w:r>
        <w:t>d. A dog with normal lungs with an FiO2 50% O2</w:t>
      </w:r>
    </w:p>
    <w:p w:rsidR="00247826" w:rsidRDefault="00247826" w:rsidP="00247826">
      <w:pPr>
        <w:autoSpaceDE w:val="0"/>
        <w:autoSpaceDN w:val="0"/>
        <w:adjustRightInd w:val="0"/>
        <w:spacing w:after="0" w:line="240" w:lineRule="auto"/>
      </w:pPr>
    </w:p>
    <w:p w:rsidR="00651802" w:rsidRDefault="00247826" w:rsidP="00651802">
      <w:pPr>
        <w:autoSpaceDE w:val="0"/>
        <w:autoSpaceDN w:val="0"/>
        <w:adjustRightInd w:val="0"/>
        <w:spacing w:after="0" w:line="240" w:lineRule="auto"/>
      </w:pPr>
      <w:r>
        <w:t xml:space="preserve">2) </w:t>
      </w:r>
      <w:r w:rsidR="00651802">
        <w:t>Which of the following causes of hypoxia is characterized by a decreased arterial PO2 and an increased A–a gradient?</w:t>
      </w:r>
    </w:p>
    <w:p w:rsidR="00651802" w:rsidRDefault="00651802" w:rsidP="00651802">
      <w:pPr>
        <w:autoSpaceDE w:val="0"/>
        <w:autoSpaceDN w:val="0"/>
        <w:adjustRightInd w:val="0"/>
        <w:spacing w:after="0" w:line="240" w:lineRule="auto"/>
        <w:ind w:firstLine="720"/>
      </w:pPr>
      <w:r>
        <w:t>a. Hypoventilation</w:t>
      </w:r>
    </w:p>
    <w:p w:rsidR="00651802" w:rsidRDefault="00651802" w:rsidP="00651802">
      <w:pPr>
        <w:autoSpaceDE w:val="0"/>
        <w:autoSpaceDN w:val="0"/>
        <w:adjustRightInd w:val="0"/>
        <w:spacing w:after="0" w:line="240" w:lineRule="auto"/>
        <w:ind w:firstLine="720"/>
      </w:pPr>
      <w:r>
        <w:t>b. Right-to-left cardiac shunt</w:t>
      </w:r>
    </w:p>
    <w:p w:rsidR="00651802" w:rsidRDefault="00651802" w:rsidP="00651802">
      <w:pPr>
        <w:autoSpaceDE w:val="0"/>
        <w:autoSpaceDN w:val="0"/>
        <w:adjustRightInd w:val="0"/>
        <w:spacing w:after="0" w:line="240" w:lineRule="auto"/>
        <w:ind w:firstLine="720"/>
      </w:pPr>
      <w:r>
        <w:t>c. Anemia</w:t>
      </w:r>
    </w:p>
    <w:p w:rsidR="00651802" w:rsidRDefault="00651802" w:rsidP="00651802">
      <w:pPr>
        <w:autoSpaceDE w:val="0"/>
        <w:autoSpaceDN w:val="0"/>
        <w:adjustRightInd w:val="0"/>
        <w:spacing w:after="0" w:line="240" w:lineRule="auto"/>
        <w:ind w:firstLine="720"/>
      </w:pPr>
      <w:r>
        <w:t>d. Carbon monoxide poisoning</w:t>
      </w: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651802" w:rsidP="00247826">
      <w:pPr>
        <w:autoSpaceDE w:val="0"/>
        <w:autoSpaceDN w:val="0"/>
        <w:adjustRightInd w:val="0"/>
        <w:spacing w:after="0" w:line="240" w:lineRule="auto"/>
      </w:pPr>
      <w:r>
        <w:t xml:space="preserve">3) </w:t>
      </w:r>
      <w:r w:rsidR="00EC7EFD">
        <w:t>What is a normal PaO2:FiO2 ratio?</w:t>
      </w:r>
    </w:p>
    <w:p w:rsidR="00EC7EFD" w:rsidRDefault="00EC7EFD" w:rsidP="00247826">
      <w:pPr>
        <w:autoSpaceDE w:val="0"/>
        <w:autoSpaceDN w:val="0"/>
        <w:adjustRightInd w:val="0"/>
        <w:spacing w:after="0" w:line="240" w:lineRule="auto"/>
      </w:pPr>
    </w:p>
    <w:p w:rsidR="00EC7EFD" w:rsidRDefault="00EC7EFD" w:rsidP="00247826">
      <w:pPr>
        <w:autoSpaceDE w:val="0"/>
        <w:autoSpaceDN w:val="0"/>
        <w:adjustRightInd w:val="0"/>
        <w:spacing w:after="0" w:line="240" w:lineRule="auto"/>
      </w:pPr>
    </w:p>
    <w:p w:rsidR="00EC7EFD" w:rsidRDefault="00EC7EFD" w:rsidP="00247826">
      <w:pPr>
        <w:autoSpaceDE w:val="0"/>
        <w:autoSpaceDN w:val="0"/>
        <w:adjustRightInd w:val="0"/>
        <w:spacing w:after="0" w:line="240" w:lineRule="auto"/>
      </w:pPr>
    </w:p>
    <w:p w:rsidR="00EC7EFD" w:rsidRDefault="00EC7EFD" w:rsidP="00247826">
      <w:pPr>
        <w:autoSpaceDE w:val="0"/>
        <w:autoSpaceDN w:val="0"/>
        <w:adjustRightInd w:val="0"/>
        <w:spacing w:after="0" w:line="240" w:lineRule="auto"/>
      </w:pPr>
    </w:p>
    <w:p w:rsidR="00EC7EFD" w:rsidRDefault="00EC7EFD" w:rsidP="00247826">
      <w:pPr>
        <w:autoSpaceDE w:val="0"/>
        <w:autoSpaceDN w:val="0"/>
        <w:adjustRightInd w:val="0"/>
        <w:spacing w:after="0" w:line="240" w:lineRule="auto"/>
      </w:pPr>
      <w:r>
        <w:lastRenderedPageBreak/>
        <w:t xml:space="preserve">4) </w:t>
      </w:r>
      <w:r w:rsidRPr="00EC7EFD">
        <w:t>The (a-</w:t>
      </w:r>
      <w:proofErr w:type="gramStart"/>
      <w:r w:rsidRPr="00EC7EFD">
        <w:t>ET)PCO2</w:t>
      </w:r>
      <w:proofErr w:type="gramEnd"/>
      <w:r w:rsidRPr="00EC7EFD">
        <w:t xml:space="preserve"> is a measure of alveolar dead space</w:t>
      </w:r>
      <w:r>
        <w:t>, therefore when there is an increase in the PaCO2:ETCO2 ratio it is indicative of __________________</w:t>
      </w:r>
    </w:p>
    <w:p w:rsidR="00EC7EFD" w:rsidRDefault="00EC7EFD" w:rsidP="00247826">
      <w:pPr>
        <w:autoSpaceDE w:val="0"/>
        <w:autoSpaceDN w:val="0"/>
        <w:adjustRightInd w:val="0"/>
        <w:spacing w:after="0" w:line="240" w:lineRule="auto"/>
      </w:pPr>
      <w:r>
        <w:tab/>
        <w:t>a. Worsening hypoxemia</w:t>
      </w:r>
    </w:p>
    <w:p w:rsidR="00EC7EFD" w:rsidRDefault="00EC7EFD" w:rsidP="00247826">
      <w:pPr>
        <w:autoSpaceDE w:val="0"/>
        <w:autoSpaceDN w:val="0"/>
        <w:adjustRightInd w:val="0"/>
        <w:spacing w:after="0" w:line="240" w:lineRule="auto"/>
      </w:pPr>
      <w:r>
        <w:tab/>
        <w:t>b. Overly aggressive ventilator settings</w:t>
      </w:r>
    </w:p>
    <w:p w:rsidR="00EC7EFD" w:rsidRDefault="00EC7EFD" w:rsidP="00247826">
      <w:pPr>
        <w:autoSpaceDE w:val="0"/>
        <w:autoSpaceDN w:val="0"/>
        <w:adjustRightInd w:val="0"/>
        <w:spacing w:after="0" w:line="240" w:lineRule="auto"/>
      </w:pPr>
      <w:r>
        <w:tab/>
        <w:t>c. Worsening V/Q mismatch</w:t>
      </w:r>
    </w:p>
    <w:p w:rsidR="002B54B2" w:rsidRDefault="00EC7EFD" w:rsidP="00247826">
      <w:pPr>
        <w:autoSpaceDE w:val="0"/>
        <w:autoSpaceDN w:val="0"/>
        <w:adjustRightInd w:val="0"/>
        <w:spacing w:after="0" w:line="240" w:lineRule="auto"/>
      </w:pPr>
      <w:r>
        <w:tab/>
        <w:t xml:space="preserve">d. </w:t>
      </w:r>
      <w:r w:rsidR="002B54B2">
        <w:t>Problems with equipment</w:t>
      </w:r>
    </w:p>
    <w:p w:rsidR="002B54B2" w:rsidRDefault="002B54B2" w:rsidP="00247826">
      <w:pPr>
        <w:autoSpaceDE w:val="0"/>
        <w:autoSpaceDN w:val="0"/>
        <w:adjustRightInd w:val="0"/>
        <w:spacing w:after="0" w:line="240" w:lineRule="auto"/>
      </w:pPr>
    </w:p>
    <w:p w:rsidR="002B54B2" w:rsidRDefault="002B54B2" w:rsidP="00247826">
      <w:pPr>
        <w:autoSpaceDE w:val="0"/>
        <w:autoSpaceDN w:val="0"/>
        <w:adjustRightInd w:val="0"/>
        <w:spacing w:after="0" w:line="240" w:lineRule="auto"/>
      </w:pPr>
    </w:p>
    <w:p w:rsidR="00EC7EFD" w:rsidRDefault="002B54B2" w:rsidP="00247826">
      <w:pPr>
        <w:autoSpaceDE w:val="0"/>
        <w:autoSpaceDN w:val="0"/>
        <w:adjustRightInd w:val="0"/>
        <w:spacing w:after="0" w:line="240" w:lineRule="auto"/>
      </w:pPr>
      <w:r>
        <w:t>5) True or False: Nasal ETCO2 is</w:t>
      </w:r>
      <w:r w:rsidR="00EC7EFD">
        <w:t xml:space="preserve"> </w:t>
      </w:r>
      <w:r w:rsidRPr="002B54B2">
        <w:t>provides a clinically acceptable substitute to arterial blood gas analysis as a means of monitoring ventilation in healthy, sedated dogs</w:t>
      </w:r>
    </w:p>
    <w:p w:rsidR="002B54B2" w:rsidRDefault="002B54B2" w:rsidP="00247826">
      <w:pPr>
        <w:autoSpaceDE w:val="0"/>
        <w:autoSpaceDN w:val="0"/>
        <w:adjustRightInd w:val="0"/>
        <w:spacing w:after="0" w:line="240" w:lineRule="auto"/>
      </w:pPr>
    </w:p>
    <w:p w:rsidR="002B54B2" w:rsidRDefault="002B54B2" w:rsidP="00247826">
      <w:pPr>
        <w:autoSpaceDE w:val="0"/>
        <w:autoSpaceDN w:val="0"/>
        <w:adjustRightInd w:val="0"/>
        <w:spacing w:after="0" w:line="240" w:lineRule="auto"/>
      </w:pPr>
    </w:p>
    <w:p w:rsidR="002B54B2" w:rsidRDefault="002B54B2" w:rsidP="00247826">
      <w:pPr>
        <w:autoSpaceDE w:val="0"/>
        <w:autoSpaceDN w:val="0"/>
        <w:adjustRightInd w:val="0"/>
        <w:spacing w:after="0" w:line="240" w:lineRule="auto"/>
      </w:pPr>
      <w:r>
        <w:t xml:space="preserve">6) True or False: </w:t>
      </w:r>
      <w:r w:rsidRPr="002B54B2">
        <w:t>SpO2/FiO2 and PaO2/FiO2 ratios</w:t>
      </w:r>
      <w:r>
        <w:t xml:space="preserve"> spontaneously breathing room air have good correlation</w:t>
      </w: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r>
        <w:t>Questions and answers:</w:t>
      </w: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r>
        <w:t>1) Which dog would be expected to have the largest A–a gradient?</w:t>
      </w:r>
    </w:p>
    <w:p w:rsidR="002B54B2" w:rsidRPr="002B54B2" w:rsidRDefault="002B54B2" w:rsidP="002B54B2">
      <w:pPr>
        <w:autoSpaceDE w:val="0"/>
        <w:autoSpaceDN w:val="0"/>
        <w:adjustRightInd w:val="0"/>
        <w:spacing w:after="0" w:line="240" w:lineRule="auto"/>
        <w:ind w:firstLine="720"/>
        <w:rPr>
          <w:b/>
        </w:rPr>
      </w:pPr>
      <w:r w:rsidRPr="002B54B2">
        <w:rPr>
          <w:b/>
        </w:rPr>
        <w:t>a. A dog with pulmonary fibrosis</w:t>
      </w:r>
    </w:p>
    <w:p w:rsidR="002B54B2" w:rsidRDefault="002B54B2" w:rsidP="002B54B2">
      <w:pPr>
        <w:autoSpaceDE w:val="0"/>
        <w:autoSpaceDN w:val="0"/>
        <w:adjustRightInd w:val="0"/>
        <w:spacing w:after="0" w:line="240" w:lineRule="auto"/>
        <w:ind w:firstLine="720"/>
      </w:pPr>
      <w:r>
        <w:t xml:space="preserve">b. A dog who is </w:t>
      </w:r>
      <w:proofErr w:type="spellStart"/>
      <w:r>
        <w:t>hypoventilating</w:t>
      </w:r>
      <w:proofErr w:type="spellEnd"/>
      <w:r>
        <w:t xml:space="preserve"> due to a large morphine overdose</w:t>
      </w:r>
    </w:p>
    <w:p w:rsidR="002B54B2" w:rsidRDefault="002B54B2" w:rsidP="002B54B2">
      <w:pPr>
        <w:autoSpaceDE w:val="0"/>
        <w:autoSpaceDN w:val="0"/>
        <w:adjustRightInd w:val="0"/>
        <w:spacing w:after="0" w:line="240" w:lineRule="auto"/>
        <w:ind w:firstLine="720"/>
      </w:pPr>
      <w:r>
        <w:t>c. A dog who has traveled to 12,000 feet above sea level</w:t>
      </w:r>
    </w:p>
    <w:p w:rsidR="002B54B2" w:rsidRDefault="002B54B2" w:rsidP="002B54B2">
      <w:pPr>
        <w:autoSpaceDE w:val="0"/>
        <w:autoSpaceDN w:val="0"/>
        <w:adjustRightInd w:val="0"/>
        <w:spacing w:after="0" w:line="240" w:lineRule="auto"/>
        <w:ind w:firstLine="720"/>
      </w:pPr>
      <w:r>
        <w:t>d. A dog with normal lungs with an FiO2 50% O2</w:t>
      </w:r>
    </w:p>
    <w:p w:rsidR="002B54B2" w:rsidRDefault="002B54B2" w:rsidP="002B54B2">
      <w:pPr>
        <w:autoSpaceDE w:val="0"/>
        <w:autoSpaceDN w:val="0"/>
        <w:adjustRightInd w:val="0"/>
        <w:spacing w:after="0" w:line="240" w:lineRule="auto"/>
        <w:rPr>
          <w:sz w:val="20"/>
          <w:szCs w:val="20"/>
        </w:rPr>
      </w:pPr>
    </w:p>
    <w:p w:rsidR="002B54B2" w:rsidRPr="00651802" w:rsidRDefault="002B54B2" w:rsidP="002B54B2">
      <w:pPr>
        <w:autoSpaceDE w:val="0"/>
        <w:autoSpaceDN w:val="0"/>
        <w:adjustRightInd w:val="0"/>
        <w:spacing w:after="0" w:line="240" w:lineRule="auto"/>
        <w:rPr>
          <w:sz w:val="20"/>
          <w:szCs w:val="20"/>
        </w:rPr>
      </w:pPr>
      <w:r w:rsidRPr="00651802">
        <w:rPr>
          <w:sz w:val="20"/>
          <w:szCs w:val="20"/>
        </w:rPr>
        <w:t>Answer: Increased A–a gradient signifies lack of O2 equilibration between alveolar gas (A) and systemic arterial blood (a). In pulmonary fibrosis, there is thickening of the alveolar/pulmonary capillary barrier and increased diffusion distance for O2, which results in lack of equilibration of O2, hypoxemia, and increased A–a gradient.</w:t>
      </w:r>
    </w:p>
    <w:p w:rsidR="002B54B2" w:rsidRPr="00651802" w:rsidRDefault="002B54B2" w:rsidP="002B54B2">
      <w:pPr>
        <w:autoSpaceDE w:val="0"/>
        <w:autoSpaceDN w:val="0"/>
        <w:adjustRightInd w:val="0"/>
        <w:spacing w:after="0" w:line="240" w:lineRule="auto"/>
        <w:rPr>
          <w:sz w:val="20"/>
          <w:szCs w:val="20"/>
        </w:rPr>
      </w:pPr>
      <w:r w:rsidRPr="00651802">
        <w:rPr>
          <w:sz w:val="20"/>
          <w:szCs w:val="20"/>
        </w:rPr>
        <w:t>Hypoventilation and ascent to 12,000 feet also cause hypoxemia, because systemic arterial blood is equilibrated with a lower alveolar PO2 (normal A–a gradient). Breathing 50% O2 will have elevated alveolar PO2, and their arterial PO2 will equilibrate with this higher value (normal A–a gradient).</w:t>
      </w: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r>
        <w:t>2) Which of the following causes of hypoxia is characterized by a decreased arterial PO2 and an increased A–a gradient?</w:t>
      </w:r>
    </w:p>
    <w:p w:rsidR="002B54B2" w:rsidRDefault="002B54B2" w:rsidP="002B54B2">
      <w:pPr>
        <w:autoSpaceDE w:val="0"/>
        <w:autoSpaceDN w:val="0"/>
        <w:adjustRightInd w:val="0"/>
        <w:spacing w:after="0" w:line="240" w:lineRule="auto"/>
        <w:ind w:firstLine="720"/>
      </w:pPr>
      <w:r>
        <w:t>a. Hypoventilation</w:t>
      </w:r>
    </w:p>
    <w:p w:rsidR="002B54B2" w:rsidRPr="002B54B2" w:rsidRDefault="002B54B2" w:rsidP="002B54B2">
      <w:pPr>
        <w:autoSpaceDE w:val="0"/>
        <w:autoSpaceDN w:val="0"/>
        <w:adjustRightInd w:val="0"/>
        <w:spacing w:after="0" w:line="240" w:lineRule="auto"/>
        <w:ind w:firstLine="720"/>
        <w:rPr>
          <w:b/>
        </w:rPr>
      </w:pPr>
      <w:r w:rsidRPr="002B54B2">
        <w:rPr>
          <w:b/>
        </w:rPr>
        <w:t>b. Right-to-left cardiac shunt</w:t>
      </w:r>
    </w:p>
    <w:p w:rsidR="002B54B2" w:rsidRDefault="002B54B2" w:rsidP="002B54B2">
      <w:pPr>
        <w:autoSpaceDE w:val="0"/>
        <w:autoSpaceDN w:val="0"/>
        <w:adjustRightInd w:val="0"/>
        <w:spacing w:after="0" w:line="240" w:lineRule="auto"/>
        <w:ind w:firstLine="720"/>
      </w:pPr>
      <w:r>
        <w:t>c. Anemia</w:t>
      </w:r>
    </w:p>
    <w:p w:rsidR="002B54B2" w:rsidRDefault="002B54B2" w:rsidP="002B54B2">
      <w:pPr>
        <w:autoSpaceDE w:val="0"/>
        <w:autoSpaceDN w:val="0"/>
        <w:adjustRightInd w:val="0"/>
        <w:spacing w:after="0" w:line="240" w:lineRule="auto"/>
        <w:ind w:firstLine="720"/>
      </w:pPr>
      <w:r>
        <w:t>d. Carbon monoxide poisoning</w:t>
      </w:r>
    </w:p>
    <w:p w:rsidR="002B54B2" w:rsidRDefault="002B54B2" w:rsidP="002B54B2">
      <w:pPr>
        <w:autoSpaceDE w:val="0"/>
        <w:autoSpaceDN w:val="0"/>
        <w:adjustRightInd w:val="0"/>
        <w:spacing w:after="0" w:line="240" w:lineRule="auto"/>
      </w:pPr>
    </w:p>
    <w:p w:rsidR="002B54B2" w:rsidRPr="00651802" w:rsidRDefault="002B54B2" w:rsidP="002B54B2">
      <w:pPr>
        <w:autoSpaceDE w:val="0"/>
        <w:autoSpaceDN w:val="0"/>
        <w:adjustRightInd w:val="0"/>
        <w:spacing w:after="0" w:line="240" w:lineRule="auto"/>
        <w:rPr>
          <w:sz w:val="20"/>
          <w:szCs w:val="20"/>
        </w:rPr>
      </w:pPr>
      <w:r w:rsidRPr="00651802">
        <w:rPr>
          <w:sz w:val="20"/>
          <w:szCs w:val="20"/>
        </w:rPr>
        <w:t>Hypoxia is defined as decreased O2 delivery to the tissues. It occurs as a result of decreased blood flow or decreased O2 content of the blood. Decreased O2 content of the blood is caused by decreased hemoglobin concentration (anemia), decreased O2-binding capacity of hemoglobin (carbon monoxide poisoning), or decreased arterial PO2 (hypoxemia). Hypoventilation, right-to-left cardiac shunt, and ascent to high altitude all cause hypoxia by decreasing arterial PO2. Of these, only right-to-left cardiac shunt is associated with an increased A–a gradient, reflecting a lack of O2 equilibration between alveolar gas and systemic arterial blood. In right-to-left shunt, a portion of the right heart output, or pulmonary blood flow, is not oxygenated in the lungs and thereby “dilutes” the PO2 of the normally oxygenated blood. With hypoventilation both alveolar and arterial PO2 are decreased, but the A–a gradient is normal.</w:t>
      </w: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r>
        <w:t>3) What is a normal PaO2:FiO2 ratio?</w:t>
      </w: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r>
        <w:t>~500</w:t>
      </w: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r>
        <w:t xml:space="preserve">4) </w:t>
      </w:r>
      <w:r w:rsidRPr="00EC7EFD">
        <w:t>The (a-</w:t>
      </w:r>
      <w:proofErr w:type="gramStart"/>
      <w:r w:rsidRPr="00EC7EFD">
        <w:t>ET)PCO2</w:t>
      </w:r>
      <w:proofErr w:type="gramEnd"/>
      <w:r w:rsidRPr="00EC7EFD">
        <w:t xml:space="preserve"> is a measure of alveolar dead space</w:t>
      </w:r>
      <w:r>
        <w:t>, therefore when there is an increase in the PaCO2:ETCO2 ratio it is indicative of __________________</w:t>
      </w:r>
    </w:p>
    <w:p w:rsidR="002B54B2" w:rsidRDefault="002B54B2" w:rsidP="002B54B2">
      <w:pPr>
        <w:autoSpaceDE w:val="0"/>
        <w:autoSpaceDN w:val="0"/>
        <w:adjustRightInd w:val="0"/>
        <w:spacing w:after="0" w:line="240" w:lineRule="auto"/>
      </w:pPr>
      <w:r>
        <w:tab/>
        <w:t>a. Worsening hypoxemia</w:t>
      </w:r>
    </w:p>
    <w:p w:rsidR="002B54B2" w:rsidRDefault="002B54B2" w:rsidP="002B54B2">
      <w:pPr>
        <w:autoSpaceDE w:val="0"/>
        <w:autoSpaceDN w:val="0"/>
        <w:adjustRightInd w:val="0"/>
        <w:spacing w:after="0" w:line="240" w:lineRule="auto"/>
      </w:pPr>
      <w:r>
        <w:tab/>
        <w:t>b. Overly aggressive ventilator settings</w:t>
      </w:r>
    </w:p>
    <w:p w:rsidR="002B54B2" w:rsidRPr="002B54B2" w:rsidRDefault="002B54B2" w:rsidP="002B54B2">
      <w:pPr>
        <w:autoSpaceDE w:val="0"/>
        <w:autoSpaceDN w:val="0"/>
        <w:adjustRightInd w:val="0"/>
        <w:spacing w:after="0" w:line="240" w:lineRule="auto"/>
        <w:rPr>
          <w:b/>
        </w:rPr>
      </w:pPr>
      <w:r w:rsidRPr="002B54B2">
        <w:rPr>
          <w:b/>
        </w:rPr>
        <w:tab/>
        <w:t>c. Worsening V/Q mismatch</w:t>
      </w:r>
    </w:p>
    <w:p w:rsidR="002B54B2" w:rsidRDefault="002B54B2" w:rsidP="002B54B2">
      <w:pPr>
        <w:autoSpaceDE w:val="0"/>
        <w:autoSpaceDN w:val="0"/>
        <w:adjustRightInd w:val="0"/>
        <w:spacing w:after="0" w:line="240" w:lineRule="auto"/>
      </w:pPr>
      <w:r>
        <w:tab/>
        <w:t>d. Problems with equipment</w:t>
      </w: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r>
        <w:t xml:space="preserve">5) </w:t>
      </w:r>
      <w:r w:rsidRPr="002B54B2">
        <w:rPr>
          <w:b/>
        </w:rPr>
        <w:t>True</w:t>
      </w:r>
      <w:r>
        <w:t xml:space="preserve"> or False: Nasal ETCO2 is </w:t>
      </w:r>
      <w:r w:rsidRPr="002B54B2">
        <w:t>provides a clinically acceptable substitute to arterial blood gas analysis as a means of monitoring ventilation in healthy, sedated dogs</w:t>
      </w: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p>
    <w:p w:rsidR="002B54B2" w:rsidRDefault="002B54B2" w:rsidP="002B54B2">
      <w:pPr>
        <w:autoSpaceDE w:val="0"/>
        <w:autoSpaceDN w:val="0"/>
        <w:adjustRightInd w:val="0"/>
        <w:spacing w:after="0" w:line="240" w:lineRule="auto"/>
      </w:pPr>
      <w:r>
        <w:t xml:space="preserve">6) </w:t>
      </w:r>
      <w:r w:rsidRPr="002B54B2">
        <w:rPr>
          <w:b/>
        </w:rPr>
        <w:t>True</w:t>
      </w:r>
      <w:r>
        <w:t xml:space="preserve"> or False: </w:t>
      </w:r>
      <w:r w:rsidRPr="002B54B2">
        <w:t>SpO2/FiO2 and PaO2/FiO2 ratios</w:t>
      </w:r>
      <w:r>
        <w:t xml:space="preserve"> spontaneously breathing room air have good correlation</w:t>
      </w: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jc w:val="center"/>
        <w:rPr>
          <w:rFonts w:ascii="Helvetica-Bold" w:hAnsi="Helvetica-Bold" w:cs="Helvetica-Bold"/>
          <w:b/>
          <w:bCs/>
          <w:sz w:val="44"/>
          <w:szCs w:val="44"/>
        </w:rPr>
      </w:pPr>
      <w:r>
        <w:rPr>
          <w:rFonts w:ascii="Helvetica-Bold" w:hAnsi="Helvetica-Bold" w:cs="Helvetica-Bold"/>
          <w:b/>
          <w:bCs/>
          <w:sz w:val="44"/>
          <w:szCs w:val="44"/>
        </w:rPr>
        <w:t>Preliminary evaluation of the utility of comparing SpO</w:t>
      </w:r>
      <w:r>
        <w:rPr>
          <w:rFonts w:ascii="Helvetica-Bold" w:hAnsi="Helvetica-Bold" w:cs="Helvetica-Bold"/>
          <w:b/>
          <w:bCs/>
          <w:sz w:val="31"/>
          <w:szCs w:val="31"/>
        </w:rPr>
        <w:t>2</w:t>
      </w:r>
      <w:r>
        <w:rPr>
          <w:rFonts w:ascii="Helvetica-Bold" w:hAnsi="Helvetica-Bold" w:cs="Helvetica-Bold"/>
          <w:b/>
          <w:bCs/>
          <w:sz w:val="44"/>
          <w:szCs w:val="44"/>
        </w:rPr>
        <w:t>/FiO</w:t>
      </w:r>
      <w:r>
        <w:rPr>
          <w:rFonts w:ascii="Helvetica-Bold" w:hAnsi="Helvetica-Bold" w:cs="Helvetica-Bold"/>
          <w:b/>
          <w:bCs/>
          <w:sz w:val="31"/>
          <w:szCs w:val="31"/>
        </w:rPr>
        <w:t xml:space="preserve">2 </w:t>
      </w:r>
      <w:r>
        <w:rPr>
          <w:rFonts w:ascii="Helvetica-Bold" w:hAnsi="Helvetica-Bold" w:cs="Helvetica-Bold"/>
          <w:b/>
          <w:bCs/>
          <w:sz w:val="44"/>
          <w:szCs w:val="44"/>
        </w:rPr>
        <w:t>and PaO</w:t>
      </w:r>
      <w:r>
        <w:rPr>
          <w:rFonts w:ascii="Helvetica-Bold" w:hAnsi="Helvetica-Bold" w:cs="Helvetica-Bold"/>
          <w:b/>
          <w:bCs/>
          <w:sz w:val="31"/>
          <w:szCs w:val="31"/>
        </w:rPr>
        <w:t>2</w:t>
      </w:r>
      <w:r>
        <w:rPr>
          <w:rFonts w:ascii="Helvetica-Bold" w:hAnsi="Helvetica-Bold" w:cs="Helvetica-Bold"/>
          <w:b/>
          <w:bCs/>
          <w:sz w:val="44"/>
          <w:szCs w:val="44"/>
        </w:rPr>
        <w:t>/FiO</w:t>
      </w:r>
      <w:r>
        <w:rPr>
          <w:rFonts w:ascii="Helvetica-Bold" w:hAnsi="Helvetica-Bold" w:cs="Helvetica-Bold"/>
          <w:b/>
          <w:bCs/>
          <w:sz w:val="31"/>
          <w:szCs w:val="31"/>
        </w:rPr>
        <w:t xml:space="preserve">2 </w:t>
      </w:r>
      <w:r>
        <w:rPr>
          <w:rFonts w:ascii="Helvetica-Bold" w:hAnsi="Helvetica-Bold" w:cs="Helvetica-Bold"/>
          <w:b/>
          <w:bCs/>
          <w:sz w:val="44"/>
          <w:szCs w:val="44"/>
        </w:rPr>
        <w:t>ratios in dogs</w:t>
      </w:r>
    </w:p>
    <w:p w:rsidR="00247826" w:rsidRDefault="00247826" w:rsidP="00247826">
      <w:pPr>
        <w:autoSpaceDE w:val="0"/>
        <w:autoSpaceDN w:val="0"/>
        <w:adjustRightInd w:val="0"/>
        <w:spacing w:after="0" w:line="240" w:lineRule="auto"/>
        <w:jc w:val="center"/>
        <w:rPr>
          <w:rFonts w:ascii="Helvetica-Bold" w:hAnsi="Helvetica-Bold" w:cs="Helvetica-Bold"/>
          <w:b/>
          <w:bCs/>
          <w:sz w:val="44"/>
          <w:szCs w:val="44"/>
        </w:rPr>
      </w:pPr>
    </w:p>
    <w:p w:rsidR="00247826" w:rsidRDefault="00247826" w:rsidP="00247826">
      <w:pPr>
        <w:pStyle w:val="ListParagraph"/>
        <w:numPr>
          <w:ilvl w:val="0"/>
          <w:numId w:val="1"/>
        </w:numPr>
        <w:autoSpaceDE w:val="0"/>
        <w:autoSpaceDN w:val="0"/>
        <w:adjustRightInd w:val="0"/>
        <w:spacing w:after="0" w:line="240" w:lineRule="auto"/>
      </w:pPr>
      <w:r>
        <w:t>Median SF was 435.7 (range 381.0–461.9) and median PF was 334.0 (range 211.9–494.3). Nine dogs (23.6%) had PF &lt;300; no dogs had PF below 200. SF and PF were correlated (P &lt; 0.01)</w:t>
      </w:r>
    </w:p>
    <w:p w:rsidR="00247826" w:rsidRDefault="00247826" w:rsidP="00247826">
      <w:pPr>
        <w:pStyle w:val="ListParagraph"/>
        <w:numPr>
          <w:ilvl w:val="0"/>
          <w:numId w:val="1"/>
        </w:numPr>
        <w:autoSpaceDE w:val="0"/>
        <w:autoSpaceDN w:val="0"/>
        <w:adjustRightInd w:val="0"/>
        <w:spacing w:after="0" w:line="240" w:lineRule="auto"/>
      </w:pPr>
      <w:r>
        <w:t>SF and PF in dogs spontaneously breathing room air have good correlation, suggesting that SF may be a useful, noninvasive surrogate for PF when assessing oxygenation in canine patients.</w:t>
      </w:r>
    </w:p>
    <w:p w:rsidR="00247826" w:rsidRDefault="00247826" w:rsidP="00247826">
      <w:pPr>
        <w:pStyle w:val="ListParagraph"/>
        <w:numPr>
          <w:ilvl w:val="0"/>
          <w:numId w:val="1"/>
        </w:numPr>
        <w:autoSpaceDE w:val="0"/>
        <w:autoSpaceDN w:val="0"/>
        <w:adjustRightInd w:val="0"/>
        <w:spacing w:after="0" w:line="240" w:lineRule="auto"/>
      </w:pPr>
      <w:r>
        <w:t>Blood gas analysis is the gold standard for assessing oxygenation, and the partial pressure of oxygen in arterial blood (PaO2) is utilized in a number of indices of oxygenation.</w:t>
      </w:r>
    </w:p>
    <w:p w:rsidR="00247826" w:rsidRDefault="00247826" w:rsidP="00247826">
      <w:pPr>
        <w:pStyle w:val="ListParagraph"/>
        <w:numPr>
          <w:ilvl w:val="0"/>
          <w:numId w:val="1"/>
        </w:numPr>
        <w:autoSpaceDE w:val="0"/>
        <w:autoSpaceDN w:val="0"/>
        <w:adjustRightInd w:val="0"/>
        <w:spacing w:after="0" w:line="240" w:lineRule="auto"/>
      </w:pPr>
      <w:r>
        <w:t xml:space="preserve">Pulse oximetry is a less </w:t>
      </w:r>
      <w:proofErr w:type="spellStart"/>
      <w:r>
        <w:t>invasiveway</w:t>
      </w:r>
      <w:proofErr w:type="spellEnd"/>
      <w:r>
        <w:t xml:space="preserve"> of assessing oxygenation in patients.</w:t>
      </w:r>
    </w:p>
    <w:p w:rsidR="00247826" w:rsidRDefault="00247826" w:rsidP="00247826">
      <w:pPr>
        <w:pStyle w:val="ListParagraph"/>
        <w:numPr>
          <w:ilvl w:val="0"/>
          <w:numId w:val="1"/>
        </w:numPr>
        <w:autoSpaceDE w:val="0"/>
        <w:autoSpaceDN w:val="0"/>
        <w:adjustRightInd w:val="0"/>
        <w:spacing w:after="0" w:line="240" w:lineRule="auto"/>
      </w:pPr>
      <w:r>
        <w:t>Changes in PaO2 correlate well with changes in arterial oxygen saturation as measured by pulse oximetry (SpO2) within the range of 80–97% on room air (fraction of inspired oxygen [FiO2] of 21%) in people</w:t>
      </w:r>
    </w:p>
    <w:p w:rsidR="00247826" w:rsidRDefault="00247826" w:rsidP="00247826">
      <w:pPr>
        <w:pStyle w:val="ListParagraph"/>
        <w:numPr>
          <w:ilvl w:val="0"/>
          <w:numId w:val="1"/>
        </w:numPr>
        <w:autoSpaceDE w:val="0"/>
        <w:autoSpaceDN w:val="0"/>
        <w:adjustRightInd w:val="0"/>
        <w:spacing w:after="0" w:line="240" w:lineRule="auto"/>
      </w:pPr>
      <w:r>
        <w:t>Studies have demonstrated SF to be a valid diagnostic criterion for acute lung injury (ALI) and acute respiratory distress syndrome (ARDS) and to be useful in assessing illness severity and to be predictive of outcome.</w:t>
      </w:r>
    </w:p>
    <w:p w:rsidR="00247826" w:rsidRDefault="00247826" w:rsidP="00247826">
      <w:pPr>
        <w:pStyle w:val="ListParagraph"/>
        <w:numPr>
          <w:ilvl w:val="0"/>
          <w:numId w:val="1"/>
        </w:numPr>
        <w:autoSpaceDE w:val="0"/>
        <w:autoSpaceDN w:val="0"/>
        <w:adjustRightInd w:val="0"/>
        <w:spacing w:after="0" w:line="240" w:lineRule="auto"/>
      </w:pPr>
      <w:r>
        <w:t>Probe location was not standardized and lip, ear, tongue, and metacarpal/metatarsal regions were all utilized.</w:t>
      </w:r>
    </w:p>
    <w:p w:rsidR="00247826" w:rsidRDefault="00247826" w:rsidP="00247826">
      <w:pPr>
        <w:pStyle w:val="ListParagraph"/>
        <w:numPr>
          <w:ilvl w:val="0"/>
          <w:numId w:val="1"/>
        </w:numPr>
        <w:autoSpaceDE w:val="0"/>
        <w:autoSpaceDN w:val="0"/>
        <w:adjustRightInd w:val="0"/>
        <w:spacing w:after="0" w:line="240" w:lineRule="auto"/>
      </w:pPr>
      <w:r>
        <w:t>Concordance with heart rate was verified prior to recording the value.</w:t>
      </w:r>
    </w:p>
    <w:p w:rsidR="00247826" w:rsidRDefault="00247826" w:rsidP="00247826">
      <w:pPr>
        <w:pStyle w:val="ListParagraph"/>
        <w:numPr>
          <w:ilvl w:val="0"/>
          <w:numId w:val="1"/>
        </w:numPr>
        <w:autoSpaceDE w:val="0"/>
        <w:autoSpaceDN w:val="0"/>
        <w:adjustRightInd w:val="0"/>
        <w:spacing w:after="0" w:line="240" w:lineRule="auto"/>
      </w:pPr>
      <w:r>
        <w:t>Alveolar-arterial oxygen tension gradient (A-a gradient, normal value &lt; 10 mm Hg at FiO2 21%).</w:t>
      </w:r>
    </w:p>
    <w:p w:rsidR="00247826" w:rsidRDefault="00247826" w:rsidP="00247826">
      <w:pPr>
        <w:pStyle w:val="ListParagraph"/>
        <w:numPr>
          <w:ilvl w:val="0"/>
          <w:numId w:val="1"/>
        </w:numPr>
        <w:autoSpaceDE w:val="0"/>
        <w:autoSpaceDN w:val="0"/>
        <w:adjustRightInd w:val="0"/>
        <w:spacing w:after="0" w:line="240" w:lineRule="auto"/>
      </w:pPr>
      <w:r>
        <w:t>PAO2 = [(760 mmHg – 47 mmHg) × FiO2] – (PaCO2/0.8).</w:t>
      </w:r>
    </w:p>
    <w:p w:rsidR="00247826" w:rsidRDefault="00247826" w:rsidP="00247826">
      <w:pPr>
        <w:pStyle w:val="ListParagraph"/>
        <w:numPr>
          <w:ilvl w:val="0"/>
          <w:numId w:val="1"/>
        </w:numPr>
        <w:autoSpaceDE w:val="0"/>
        <w:autoSpaceDN w:val="0"/>
        <w:adjustRightInd w:val="0"/>
        <w:spacing w:after="0" w:line="240" w:lineRule="auto"/>
      </w:pPr>
      <w:r>
        <w:t>SF was calculated as SpO2/0.21 and PF was calculated as PaO2/0.21</w:t>
      </w:r>
    </w:p>
    <w:p w:rsidR="00247826" w:rsidRDefault="00247826" w:rsidP="00247826">
      <w:pPr>
        <w:pStyle w:val="ListParagraph"/>
        <w:numPr>
          <w:ilvl w:val="0"/>
          <w:numId w:val="1"/>
        </w:numPr>
        <w:autoSpaceDE w:val="0"/>
        <w:autoSpaceDN w:val="0"/>
        <w:adjustRightInd w:val="0"/>
        <w:spacing w:after="0" w:line="240" w:lineRule="auto"/>
      </w:pPr>
      <w:r>
        <w:t>Six of thirty-eight (15.8%) patients died and 2 of 38 (5%) were euthanized in the hospital for an overall mortality rate of 21%.</w:t>
      </w:r>
    </w:p>
    <w:p w:rsidR="00247826" w:rsidRDefault="00247826" w:rsidP="00247826">
      <w:pPr>
        <w:pStyle w:val="ListParagraph"/>
        <w:numPr>
          <w:ilvl w:val="0"/>
          <w:numId w:val="1"/>
        </w:numPr>
        <w:autoSpaceDE w:val="0"/>
        <w:autoSpaceDN w:val="0"/>
        <w:adjustRightInd w:val="0"/>
        <w:spacing w:after="0" w:line="240" w:lineRule="auto"/>
      </w:pPr>
      <w:r>
        <w:t xml:space="preserve">There were no significant differences detected in age, weight, PaCO2, PaO2, SpO2, A-a gradient, SF, or PF between survivors and </w:t>
      </w:r>
      <w:proofErr w:type="spellStart"/>
      <w:r>
        <w:t>nonsurvivors</w:t>
      </w:r>
      <w:proofErr w:type="spellEnd"/>
    </w:p>
    <w:p w:rsidR="00247826" w:rsidRDefault="00247826" w:rsidP="00247826">
      <w:pPr>
        <w:autoSpaceDE w:val="0"/>
        <w:autoSpaceDN w:val="0"/>
        <w:adjustRightInd w:val="0"/>
        <w:spacing w:after="0" w:line="240" w:lineRule="auto"/>
      </w:pPr>
    </w:p>
    <w:p w:rsidR="00247826" w:rsidRDefault="00247826" w:rsidP="00247826">
      <w:pPr>
        <w:autoSpaceDE w:val="0"/>
        <w:autoSpaceDN w:val="0"/>
        <w:adjustRightInd w:val="0"/>
        <w:spacing w:after="0" w:line="240" w:lineRule="auto"/>
        <w:jc w:val="center"/>
        <w:rPr>
          <w:rFonts w:ascii="AdvT044" w:hAnsi="AdvT044" w:cs="AdvT044"/>
          <w:sz w:val="44"/>
          <w:szCs w:val="44"/>
        </w:rPr>
      </w:pPr>
      <w:r>
        <w:rPr>
          <w:rFonts w:ascii="AdvT044" w:hAnsi="AdvT044" w:cs="AdvT044"/>
          <w:sz w:val="44"/>
          <w:szCs w:val="44"/>
        </w:rPr>
        <w:t>Partial pressure of end-tidal CO</w:t>
      </w:r>
      <w:r>
        <w:rPr>
          <w:rFonts w:ascii="AdvT044" w:hAnsi="AdvT044" w:cs="AdvT044"/>
          <w:sz w:val="29"/>
          <w:szCs w:val="29"/>
        </w:rPr>
        <w:t xml:space="preserve">2 </w:t>
      </w:r>
      <w:r>
        <w:rPr>
          <w:rFonts w:ascii="AdvT044" w:hAnsi="AdvT044" w:cs="AdvT044"/>
          <w:sz w:val="44"/>
          <w:szCs w:val="44"/>
        </w:rPr>
        <w:t>sampled via an intranasal catheter as a substitute for partial pressure of arterial CO</w:t>
      </w:r>
      <w:r>
        <w:rPr>
          <w:rFonts w:ascii="AdvT044" w:hAnsi="AdvT044" w:cs="AdvT044"/>
          <w:sz w:val="29"/>
          <w:szCs w:val="29"/>
        </w:rPr>
        <w:t xml:space="preserve">2 </w:t>
      </w:r>
      <w:r>
        <w:rPr>
          <w:rFonts w:ascii="AdvT044" w:hAnsi="AdvT044" w:cs="AdvT044"/>
          <w:sz w:val="44"/>
          <w:szCs w:val="44"/>
        </w:rPr>
        <w:t>in dogs</w:t>
      </w:r>
    </w:p>
    <w:p w:rsidR="00247826" w:rsidRDefault="00247826" w:rsidP="00247826">
      <w:pPr>
        <w:autoSpaceDE w:val="0"/>
        <w:autoSpaceDN w:val="0"/>
        <w:adjustRightInd w:val="0"/>
        <w:spacing w:after="0" w:line="240" w:lineRule="auto"/>
        <w:rPr>
          <w:rFonts w:cs="AdvT044"/>
        </w:rPr>
      </w:pPr>
    </w:p>
    <w:p w:rsidR="00247826" w:rsidRDefault="00247826" w:rsidP="00247826">
      <w:pPr>
        <w:pStyle w:val="ListParagraph"/>
        <w:numPr>
          <w:ilvl w:val="0"/>
          <w:numId w:val="1"/>
        </w:numPr>
        <w:autoSpaceDE w:val="0"/>
        <w:autoSpaceDN w:val="0"/>
        <w:adjustRightInd w:val="0"/>
        <w:spacing w:after="0" w:line="240" w:lineRule="auto"/>
      </w:pPr>
      <w:r>
        <w:lastRenderedPageBreak/>
        <w:t>In the group without nasal oxygen supplementation, the ETCO2 measurement underestimated (negative bias) the PaCO2 by -2.20mmHg with limits of agreement (95% confidence interval) of -5.79, 1.39 mmHg.</w:t>
      </w:r>
    </w:p>
    <w:p w:rsidR="00247826" w:rsidRDefault="00247826" w:rsidP="00247826">
      <w:pPr>
        <w:pStyle w:val="ListParagraph"/>
        <w:numPr>
          <w:ilvl w:val="0"/>
          <w:numId w:val="1"/>
        </w:numPr>
        <w:autoSpaceDE w:val="0"/>
        <w:autoSpaceDN w:val="0"/>
        <w:adjustRightInd w:val="0"/>
        <w:spacing w:after="0" w:line="240" w:lineRule="auto"/>
      </w:pPr>
      <w:r>
        <w:t>In the group receiving oxygen supplementation, ETCO2 measurement underestimated (negative bias) the PaCO2 by - 2.46mmHg with limits of agreement (95% confidence interval) of -8.42, 3.50mmHg.</w:t>
      </w:r>
    </w:p>
    <w:p w:rsidR="00247826" w:rsidRDefault="00247826" w:rsidP="00C231A9">
      <w:pPr>
        <w:pStyle w:val="ListParagraph"/>
        <w:numPr>
          <w:ilvl w:val="0"/>
          <w:numId w:val="1"/>
        </w:numPr>
        <w:autoSpaceDE w:val="0"/>
        <w:autoSpaceDN w:val="0"/>
        <w:adjustRightInd w:val="0"/>
        <w:spacing w:after="0" w:line="240" w:lineRule="auto"/>
      </w:pPr>
      <w:r>
        <w:t>ETCO2 monitoring via a nasal catheter provides a clinically acceptable substitute to arterial blood gas analysis as a means of monitoring ventilation in healthy, sedated dogs</w:t>
      </w:r>
    </w:p>
    <w:p w:rsidR="00247826" w:rsidRDefault="00247826" w:rsidP="00247826">
      <w:pPr>
        <w:pStyle w:val="ListParagraph"/>
        <w:numPr>
          <w:ilvl w:val="0"/>
          <w:numId w:val="1"/>
        </w:numPr>
        <w:autoSpaceDE w:val="0"/>
        <w:autoSpaceDN w:val="0"/>
        <w:adjustRightInd w:val="0"/>
        <w:spacing w:after="0" w:line="240" w:lineRule="auto"/>
      </w:pPr>
      <w:r>
        <w:t xml:space="preserve">Monitoring end-tidal CO2 partial pressure (ETCO2) using a </w:t>
      </w:r>
      <w:proofErr w:type="spellStart"/>
      <w:r>
        <w:t>capnometer</w:t>
      </w:r>
      <w:proofErr w:type="spellEnd"/>
      <w:r>
        <w:t xml:space="preserve"> is accepted as an indirect approximation of arterial CO2 partial pressure (PaCO2).</w:t>
      </w:r>
    </w:p>
    <w:p w:rsidR="00247826" w:rsidRDefault="00247826" w:rsidP="00247826">
      <w:pPr>
        <w:pStyle w:val="ListParagraph"/>
        <w:numPr>
          <w:ilvl w:val="0"/>
          <w:numId w:val="1"/>
        </w:numPr>
        <w:autoSpaceDE w:val="0"/>
        <w:autoSpaceDN w:val="0"/>
        <w:adjustRightInd w:val="0"/>
        <w:spacing w:after="0" w:line="240" w:lineRule="auto"/>
      </w:pPr>
      <w:r>
        <w:t xml:space="preserve">Although arterial blood gas analysis is accepted as the gold standard in the assessment of ventilation, sample collection can be technically challenging to perform and access to arterial sites may be limited due to patient size or bandaging. </w:t>
      </w:r>
    </w:p>
    <w:p w:rsidR="00247826" w:rsidRDefault="00247826" w:rsidP="00247826">
      <w:pPr>
        <w:pStyle w:val="ListParagraph"/>
        <w:numPr>
          <w:ilvl w:val="0"/>
          <w:numId w:val="1"/>
        </w:numPr>
        <w:autoSpaceDE w:val="0"/>
        <w:autoSpaceDN w:val="0"/>
        <w:adjustRightInd w:val="0"/>
        <w:spacing w:after="0" w:line="240" w:lineRule="auto"/>
      </w:pPr>
      <w:r>
        <w:t xml:space="preserve">Previously reported study in dogs and cats documented the accuracy of ETCO2 monitoring using </w:t>
      </w:r>
      <w:proofErr w:type="spellStart"/>
      <w:r>
        <w:t>cannulae</w:t>
      </w:r>
      <w:proofErr w:type="spellEnd"/>
      <w:r>
        <w:t xml:space="preserve"> placed at the level of the nares.</w:t>
      </w:r>
    </w:p>
    <w:p w:rsidR="00247826" w:rsidRDefault="00247826" w:rsidP="00247826">
      <w:pPr>
        <w:pStyle w:val="ListParagraph"/>
        <w:numPr>
          <w:ilvl w:val="0"/>
          <w:numId w:val="1"/>
        </w:numPr>
        <w:autoSpaceDE w:val="0"/>
        <w:autoSpaceDN w:val="0"/>
        <w:adjustRightInd w:val="0"/>
        <w:spacing w:after="0" w:line="240" w:lineRule="auto"/>
      </w:pPr>
      <w:r>
        <w:t>Nasal lines to the level of the lateral canthus were used to sample ETCO2</w:t>
      </w:r>
    </w:p>
    <w:p w:rsidR="00247826" w:rsidRPr="003D336C" w:rsidRDefault="00247826" w:rsidP="00247826">
      <w:pPr>
        <w:autoSpaceDE w:val="0"/>
        <w:autoSpaceDN w:val="0"/>
        <w:adjustRightInd w:val="0"/>
        <w:spacing w:after="0" w:line="240" w:lineRule="auto"/>
      </w:pPr>
    </w:p>
    <w:sectPr w:rsidR="00247826" w:rsidRPr="003D336C" w:rsidSect="00785D3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Helvetica-Bold">
    <w:altName w:val="Helvetica"/>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dvT044">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5416A5"/>
    <w:multiLevelType w:val="hybridMultilevel"/>
    <w:tmpl w:val="A13AAD8A"/>
    <w:lvl w:ilvl="0" w:tplc="FD600F0C">
      <w:numFmt w:val="bullet"/>
      <w:lvlText w:val="-"/>
      <w:lvlJc w:val="left"/>
      <w:pPr>
        <w:ind w:left="720" w:hanging="360"/>
      </w:pPr>
      <w:rPr>
        <w:rFonts w:ascii="Calibri" w:eastAsiaTheme="minorHAnsi" w:hAnsi="Calibri" w:cs="Helvetica-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33"/>
    <w:rsid w:val="00247826"/>
    <w:rsid w:val="002A5360"/>
    <w:rsid w:val="002B54B2"/>
    <w:rsid w:val="002C41B3"/>
    <w:rsid w:val="0034448B"/>
    <w:rsid w:val="003D336C"/>
    <w:rsid w:val="00651802"/>
    <w:rsid w:val="00785D33"/>
    <w:rsid w:val="00EC7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D3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1230</Words>
  <Characters>7017</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valerie madden</cp:lastModifiedBy>
  <cp:revision>2</cp:revision>
  <dcterms:created xsi:type="dcterms:W3CDTF">2014-12-02T13:22:00Z</dcterms:created>
  <dcterms:modified xsi:type="dcterms:W3CDTF">2014-12-02T13:22:00Z</dcterms:modified>
</cp:coreProperties>
</file>