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F3B" w:rsidRPr="00611C00" w:rsidRDefault="00611C00" w:rsidP="00611C00">
      <w:pPr>
        <w:spacing w:after="0" w:line="240" w:lineRule="auto"/>
        <w:jc w:val="center"/>
        <w:rPr>
          <w:sz w:val="28"/>
          <w:szCs w:val="28"/>
        </w:rPr>
      </w:pPr>
      <w:r w:rsidRPr="00611C00">
        <w:rPr>
          <w:sz w:val="28"/>
          <w:szCs w:val="28"/>
        </w:rPr>
        <w:t>Serials Solutions 360 COUNTER Preliminary Evaluation</w:t>
      </w:r>
    </w:p>
    <w:p w:rsidR="00611C00" w:rsidRDefault="00611C00" w:rsidP="00BC0F3B">
      <w:pPr>
        <w:spacing w:after="0" w:line="240" w:lineRule="auto"/>
      </w:pPr>
    </w:p>
    <w:p w:rsidR="00836F92" w:rsidRPr="00836F92" w:rsidRDefault="00836F92" w:rsidP="00BC0F3B">
      <w:pPr>
        <w:spacing w:after="0" w:line="240" w:lineRule="auto"/>
        <w:rPr>
          <w:b/>
          <w:u w:val="single"/>
        </w:rPr>
      </w:pPr>
      <w:r w:rsidRPr="00836F92">
        <w:rPr>
          <w:b/>
          <w:u w:val="single"/>
        </w:rPr>
        <w:t>Problem statement</w:t>
      </w:r>
    </w:p>
    <w:p w:rsidR="00836F92" w:rsidRDefault="00836F92" w:rsidP="00BC0F3B">
      <w:pPr>
        <w:spacing w:after="0" w:line="240" w:lineRule="auto"/>
      </w:pPr>
    </w:p>
    <w:p w:rsidR="00836F92" w:rsidRDefault="00836F92" w:rsidP="00BC0F3B">
      <w:pPr>
        <w:spacing w:after="0" w:line="240" w:lineRule="auto"/>
      </w:pPr>
      <w:r>
        <w:t xml:space="preserve">The library spends millions of dollars each year on licensed e-resources. Unlike traditional library resources that we own and maintain, and can therefore track use through the Voyager circulation module and browsing stats maintained by some unit libraries, licensed e-resources are not under our control and are made available to us from equipment owned and operated by vendors and publishers. Since access to e-resources that the library pays for is largely mediated by IP-address authentication, it is common for Cornell users to arrive at those resources without ever passing through a library controlled gateway of any kind. Therefore, to get anything like a comprehensive sense of </w:t>
      </w:r>
      <w:r w:rsidR="00652B03">
        <w:t>to what degree</w:t>
      </w:r>
      <w:r>
        <w:t xml:space="preserve"> these expensive resources are being used, we must rely on the vendors and publishers themselves to provide that data.</w:t>
      </w:r>
    </w:p>
    <w:p w:rsidR="00836F92" w:rsidRDefault="00836F92" w:rsidP="00BC0F3B">
      <w:pPr>
        <w:spacing w:after="0" w:line="240" w:lineRule="auto"/>
      </w:pPr>
    </w:p>
    <w:p w:rsidR="00836F92" w:rsidRDefault="00652B03" w:rsidP="00BC0F3B">
      <w:pPr>
        <w:spacing w:after="0" w:line="240" w:lineRule="auto"/>
      </w:pPr>
      <w:r>
        <w:t xml:space="preserve">The COUNTER regimen is a standard </w:t>
      </w:r>
      <w:r w:rsidR="00B02E31">
        <w:t>for</w:t>
      </w:r>
      <w:r>
        <w:t xml:space="preserve"> the gathering and reporting of use of licensed e-resources </w:t>
      </w:r>
      <w:r w:rsidR="00B02E31">
        <w:t>designed</w:t>
      </w:r>
      <w:r>
        <w:t xml:space="preserve"> to ensure a certain degree of comparability among vendors.</w:t>
      </w:r>
      <w:r w:rsidR="00B02E31">
        <w:t xml:space="preserve"> Though it has significant weaknesses, and the audit process isn't very rigorous, it does give more legitimacy to the data from vendors than if they each counted transactions in their own way.</w:t>
      </w:r>
    </w:p>
    <w:p w:rsidR="00B02E31" w:rsidRDefault="00B02E31" w:rsidP="00BC0F3B">
      <w:pPr>
        <w:spacing w:after="0" w:line="240" w:lineRule="auto"/>
      </w:pPr>
    </w:p>
    <w:p w:rsidR="00B02E31" w:rsidRDefault="00B02E31" w:rsidP="00B02E31">
      <w:pPr>
        <w:spacing w:after="0" w:line="240" w:lineRule="auto"/>
      </w:pPr>
      <w:r>
        <w:t>In aggregate, COUNTER reports provide us one measure for gauging the return on investment for our e-resource expenditures, allow us to report usage to other stakeholders, such as college Deans, and provide raw material for the library's reports (both internal and to ARL, NCES, etc.). Looked at more granularly, across years, and between vendors, the reports are potentially useful in our negotiations with the vendors themselves, allow value comparisons of similar products, help identify candidates for cancellation or package swaps, can provide evidence for the success or failure of library discovery systems, marketing and outreach efforts, and when combined with user demographic data, can offer insight into</w:t>
      </w:r>
      <w:r w:rsidR="007758A3">
        <w:t xml:space="preserve"> cross- and inter-disciplinary research patterns and help inform the alignment of e-resource offerings with target audiences.</w:t>
      </w:r>
    </w:p>
    <w:p w:rsidR="00B02E31" w:rsidRDefault="00B02E31" w:rsidP="00B02E31">
      <w:pPr>
        <w:spacing w:after="0" w:line="240" w:lineRule="auto"/>
      </w:pPr>
    </w:p>
    <w:p w:rsidR="00B02E31" w:rsidRDefault="007758A3" w:rsidP="00BC0F3B">
      <w:pPr>
        <w:spacing w:after="0" w:line="240" w:lineRule="auto"/>
      </w:pPr>
      <w:r>
        <w:t xml:space="preserve">Whatever their deficiencies, COUNTER reports and other use data are a necessary part of any attempt to quantitatively evaluate the impact of our licensed e-resources and </w:t>
      </w:r>
      <w:r w:rsidR="0011330B">
        <w:t xml:space="preserve">therefore </w:t>
      </w:r>
      <w:r>
        <w:t>merit our attention.</w:t>
      </w:r>
    </w:p>
    <w:p w:rsidR="00836F92" w:rsidRDefault="00836F92" w:rsidP="00BC0F3B">
      <w:pPr>
        <w:spacing w:after="0" w:line="240" w:lineRule="auto"/>
      </w:pPr>
    </w:p>
    <w:p w:rsidR="00BC0F3B" w:rsidRPr="00836F92" w:rsidRDefault="00B82C33" w:rsidP="00BC0F3B">
      <w:pPr>
        <w:spacing w:after="0" w:line="240" w:lineRule="auto"/>
        <w:rPr>
          <w:b/>
          <w:u w:val="single"/>
        </w:rPr>
      </w:pPr>
      <w:r w:rsidRPr="00836F92">
        <w:rPr>
          <w:b/>
          <w:u w:val="single"/>
        </w:rPr>
        <w:t>Current practice</w:t>
      </w:r>
    </w:p>
    <w:p w:rsidR="00B82C33" w:rsidRDefault="00B82C33" w:rsidP="00BC0F3B">
      <w:pPr>
        <w:spacing w:after="0" w:line="240" w:lineRule="auto"/>
      </w:pPr>
    </w:p>
    <w:p w:rsidR="00440C65" w:rsidRDefault="00B82C33" w:rsidP="00BC0F3B">
      <w:pPr>
        <w:spacing w:after="0" w:line="240" w:lineRule="auto"/>
      </w:pPr>
      <w:r>
        <w:t xml:space="preserve">Over the past few years, CUL has settled into a routine for gathering licensed e-resource usage data. </w:t>
      </w:r>
      <w:r w:rsidR="00C549AF">
        <w:t xml:space="preserve">Login credentials for access to usage statistics are maintained in the Millennium ERM and updated there as needed. </w:t>
      </w:r>
      <w:r>
        <w:t xml:space="preserve">Generally starting in January each year, </w:t>
      </w:r>
      <w:r w:rsidR="00C549AF">
        <w:t xml:space="preserve">LTS e-resource staff (in the last few years, primarily Sally Lockwood), using the list of publishers and vendors that already have directories on the usage statistics wiki, manually logs into each one and downloads all available calendar year </w:t>
      </w:r>
      <w:r w:rsidR="0011330B">
        <w:t xml:space="preserve">COUNTER </w:t>
      </w:r>
      <w:r w:rsidR="00C549AF">
        <w:t xml:space="preserve">reports for the prior year. </w:t>
      </w:r>
      <w:r w:rsidR="006513F5">
        <w:t xml:space="preserve">(We are not using SUSHI for automated downloads at this time.) </w:t>
      </w:r>
      <w:r w:rsidR="00440C65">
        <w:t xml:space="preserve">All available official </w:t>
      </w:r>
      <w:r w:rsidR="00C549AF">
        <w:t xml:space="preserve">COUNTER reports are </w:t>
      </w:r>
      <w:r w:rsidR="00440C65">
        <w:t xml:space="preserve">retrieved, </w:t>
      </w:r>
      <w:r w:rsidR="00C549AF">
        <w:t>converted to csv file format, renamed to match an agreed upon standard, and then uploaded to the appropriate directory on the wiki. Non-COUNTER reports are typically not downloaded and posted to the wiki unless they are the only usage reports the vendor or publisher makes available.</w:t>
      </w:r>
    </w:p>
    <w:p w:rsidR="006513F5" w:rsidRDefault="006513F5" w:rsidP="00BC0F3B">
      <w:pPr>
        <w:spacing w:after="0" w:line="240" w:lineRule="auto"/>
      </w:pPr>
    </w:p>
    <w:p w:rsidR="00440C65" w:rsidRDefault="00440C65" w:rsidP="00BC0F3B">
      <w:pPr>
        <w:spacing w:after="0" w:line="240" w:lineRule="auto"/>
      </w:pPr>
      <w:r>
        <w:t xml:space="preserve">At present, there are 265 directories for different publishers on the wiki. However, the number for which downloads need to be gathered is smaller, since some of the entries are merely "see" entries and </w:t>
      </w:r>
      <w:r>
        <w:lastRenderedPageBreak/>
        <w:t>in a number of cases, publishers have moved to third party statistics aggregators like Highwire Press to handle their data.</w:t>
      </w:r>
    </w:p>
    <w:p w:rsidR="00440C65" w:rsidRDefault="00440C65" w:rsidP="00BC0F3B">
      <w:pPr>
        <w:spacing w:after="0" w:line="240" w:lineRule="auto"/>
      </w:pPr>
    </w:p>
    <w:p w:rsidR="00440C65" w:rsidRDefault="00440C65" w:rsidP="00BC0F3B">
      <w:pPr>
        <w:spacing w:after="0" w:line="240" w:lineRule="auto"/>
      </w:pPr>
      <w:r>
        <w:t>Reports are also downloaded on demand at other times of year upon request from selectors.</w:t>
      </w:r>
    </w:p>
    <w:p w:rsidR="00440C65" w:rsidRDefault="00440C65" w:rsidP="00BC0F3B">
      <w:pPr>
        <w:spacing w:after="0" w:line="240" w:lineRule="auto"/>
      </w:pPr>
    </w:p>
    <w:p w:rsidR="00440C65" w:rsidRDefault="00440C65" w:rsidP="00BC0F3B">
      <w:pPr>
        <w:spacing w:after="0" w:line="240" w:lineRule="auto"/>
      </w:pPr>
      <w:r>
        <w:t>The usage wiki is organized i</w:t>
      </w:r>
      <w:r w:rsidR="001E3976">
        <w:t>n</w:t>
      </w:r>
      <w:r>
        <w:t xml:space="preserve"> a straightforward manner with each vendor/publisher having a separate directory, which is presented alphabetically. Some effort has been made to provide </w:t>
      </w:r>
      <w:r w:rsidR="001E3976">
        <w:t xml:space="preserve">a </w:t>
      </w:r>
      <w:r>
        <w:t>pointer when a publisher doesn't manage its own usage data. At this time, there is no tracking of the use of the usage wiki, and we have no data on how much it's used by selectors to download reports on their own.</w:t>
      </w:r>
    </w:p>
    <w:p w:rsidR="00440C65" w:rsidRDefault="00440C65" w:rsidP="00BC0F3B">
      <w:pPr>
        <w:spacing w:after="0" w:line="240" w:lineRule="auto"/>
      </w:pPr>
    </w:p>
    <w:p w:rsidR="00440C65" w:rsidRPr="006513F5" w:rsidRDefault="00836F92" w:rsidP="00BC0F3B">
      <w:pPr>
        <w:spacing w:after="0" w:line="240" w:lineRule="auto"/>
        <w:rPr>
          <w:b/>
          <w:u w:val="single"/>
        </w:rPr>
      </w:pPr>
      <w:r w:rsidRPr="006513F5">
        <w:rPr>
          <w:b/>
          <w:u w:val="single"/>
        </w:rPr>
        <w:t>The Serials Solutions solution: 360 COUNTER</w:t>
      </w:r>
    </w:p>
    <w:p w:rsidR="00836F92" w:rsidRDefault="00836F92" w:rsidP="00BC0F3B">
      <w:pPr>
        <w:spacing w:after="0" w:line="240" w:lineRule="auto"/>
      </w:pPr>
    </w:p>
    <w:p w:rsidR="00836F92" w:rsidRDefault="006513F5" w:rsidP="00BC0F3B">
      <w:pPr>
        <w:spacing w:after="0" w:line="240" w:lineRule="auto"/>
      </w:pPr>
      <w:r>
        <w:t xml:space="preserve">Serials Solutions 360 COUNTER is one of several commercial services offered to the library community for gathering, managing, and generating reports from COUNTER files. Competing products include </w:t>
      </w:r>
      <w:hyperlink r:id="rId8" w:history="1">
        <w:r w:rsidRPr="006513F5">
          <w:rPr>
            <w:rStyle w:val="Hyperlink"/>
          </w:rPr>
          <w:t>ScholarlyStats</w:t>
        </w:r>
      </w:hyperlink>
      <w:r>
        <w:t xml:space="preserve"> </w:t>
      </w:r>
      <w:r w:rsidR="00975A94">
        <w:t xml:space="preserve">and </w:t>
      </w:r>
      <w:hyperlink r:id="rId9" w:history="1">
        <w:r w:rsidR="00975A94" w:rsidRPr="00261DDE">
          <w:rPr>
            <w:rStyle w:val="Hyperlink"/>
          </w:rPr>
          <w:t>Selection Support</w:t>
        </w:r>
      </w:hyperlink>
      <w:r w:rsidR="00975A94">
        <w:t xml:space="preserve"> </w:t>
      </w:r>
      <w:r>
        <w:t xml:space="preserve">from Swets, </w:t>
      </w:r>
      <w:hyperlink r:id="rId10" w:history="1">
        <w:r w:rsidRPr="006513F5">
          <w:rPr>
            <w:rStyle w:val="Hyperlink"/>
          </w:rPr>
          <w:t>Scholarly</w:t>
        </w:r>
        <w:r w:rsidR="00F3788B">
          <w:rPr>
            <w:rStyle w:val="Hyperlink"/>
          </w:rPr>
          <w:t xml:space="preserve"> </w:t>
        </w:r>
        <w:r w:rsidRPr="006513F5">
          <w:rPr>
            <w:rStyle w:val="Hyperlink"/>
          </w:rPr>
          <w:t>IQ</w:t>
        </w:r>
      </w:hyperlink>
      <w:r w:rsidR="00F3788B">
        <w:t xml:space="preserve"> from ScholarlyIQ.com</w:t>
      </w:r>
      <w:r>
        <w:t xml:space="preserve">, </w:t>
      </w:r>
      <w:hyperlink r:id="rId11" w:history="1">
        <w:r w:rsidR="00F3788B" w:rsidRPr="00F3788B">
          <w:rPr>
            <w:rStyle w:val="Hyperlink"/>
          </w:rPr>
          <w:t>EBSCONET Usage Consolidation</w:t>
        </w:r>
      </w:hyperlink>
      <w:r w:rsidR="00F3788B">
        <w:t xml:space="preserve">, </w:t>
      </w:r>
      <w:r w:rsidR="001755F7">
        <w:t xml:space="preserve">and </w:t>
      </w:r>
      <w:r w:rsidR="00F3788B">
        <w:t xml:space="preserve">ExLibris </w:t>
      </w:r>
      <w:hyperlink r:id="rId12" w:history="1">
        <w:r w:rsidR="00F3788B" w:rsidRPr="00F3788B">
          <w:rPr>
            <w:rStyle w:val="Hyperlink"/>
          </w:rPr>
          <w:t>UStat</w:t>
        </w:r>
      </w:hyperlink>
      <w:r w:rsidR="001755F7">
        <w:t>, which is available with either SFX or Verde</w:t>
      </w:r>
      <w:r w:rsidR="00FA5A21">
        <w:t>. CUL's Millennium ERM also has some COUNTER report management functionality.</w:t>
      </w:r>
    </w:p>
    <w:p w:rsidR="00FA5A21" w:rsidRDefault="00FA5A21" w:rsidP="00BC0F3B">
      <w:pPr>
        <w:spacing w:after="0" w:line="240" w:lineRule="auto"/>
      </w:pPr>
    </w:p>
    <w:p w:rsidR="00FA5A21" w:rsidRDefault="00FA5A21" w:rsidP="00BC0F3B">
      <w:pPr>
        <w:spacing w:after="0" w:line="240" w:lineRule="auto"/>
      </w:pPr>
      <w:r>
        <w:t>The commercial products</w:t>
      </w:r>
      <w:r w:rsidR="00A752F7">
        <w:t xml:space="preserve"> differ in cost and the specific functionality they offer, but all aim to simplify management of COUNTER data, relieve library staff of tedious downloading chores, and provide enhanced reporting and analysis. Whether any of the products delivers on its promises is heavily dependent on the details of its implementation.</w:t>
      </w:r>
    </w:p>
    <w:p w:rsidR="00A752F7" w:rsidRDefault="00A752F7" w:rsidP="00BC0F3B">
      <w:pPr>
        <w:spacing w:after="0" w:line="240" w:lineRule="auto"/>
      </w:pPr>
    </w:p>
    <w:p w:rsidR="00A752F7" w:rsidRDefault="00A752F7" w:rsidP="00BC0F3B">
      <w:pPr>
        <w:spacing w:after="0" w:line="240" w:lineRule="auto"/>
      </w:pPr>
      <w:r>
        <w:t>If e-resource use data in COUNTER form (or any other) was truly clean, reliable, and standardized, and the SUSHI protocol for automated downloading of COUNTER reports had been widely and well-implemented, it wouldn't be difficult to deliver on the claims of the commercial vendors for COUNTER report management. Unfortunately, COUNTER data is in fact quite dirty, unreliable, and only partially standardized, and SUSHI still has significant implementation problems. Therefore the adoption of a commercial product is not necessarily a clear-cut budget trimmer, nor a guarantee of accurate, quality data and analysis for decision-making purposes.</w:t>
      </w:r>
    </w:p>
    <w:p w:rsidR="00A752F7" w:rsidRDefault="00A752F7" w:rsidP="00BC0F3B">
      <w:pPr>
        <w:spacing w:after="0" w:line="240" w:lineRule="auto"/>
      </w:pPr>
    </w:p>
    <w:p w:rsidR="00A752F7" w:rsidRDefault="004E2FCF" w:rsidP="00BC0F3B">
      <w:pPr>
        <w:spacing w:after="0" w:line="240" w:lineRule="auto"/>
      </w:pPr>
      <w:r>
        <w:t xml:space="preserve">In our case, Serials Solutions 360 COUNTER (hereafter SS360C) is of greater interest than some of its competitors because we are already an SS customer, and our TS integration partner Columbia is already a subscriber to SS360C. </w:t>
      </w:r>
      <w:r w:rsidR="00611C00">
        <w:t xml:space="preserve">The following preliminary evaluation of </w:t>
      </w:r>
      <w:r>
        <w:t>SS360C</w:t>
      </w:r>
      <w:r w:rsidR="00611C00">
        <w:t xml:space="preserve"> is based on 1) read-only access to Columbia University's instance of the product, 2) Cornell's constrained, but all-functions trial access, and a discussion with Colleen Major at Columbia about their experience with it. Columbia has been a user of SS360C for several years. Their instance of the product is populated with COUNTER reports harvested manually and automatically via SUSHI.</w:t>
      </w:r>
    </w:p>
    <w:p w:rsidR="00611C00" w:rsidRDefault="00611C00" w:rsidP="00BC0F3B">
      <w:pPr>
        <w:spacing w:after="0" w:line="240" w:lineRule="auto"/>
      </w:pPr>
    </w:p>
    <w:p w:rsidR="00611C00" w:rsidRDefault="00611C00" w:rsidP="00BC0F3B">
      <w:pPr>
        <w:spacing w:after="0" w:line="240" w:lineRule="auto"/>
      </w:pPr>
      <w:r>
        <w:t xml:space="preserve">Before SS360C can do any report harvesting, </w:t>
      </w:r>
      <w:r w:rsidR="001E3976">
        <w:t>it</w:t>
      </w:r>
      <w:r>
        <w:t xml:space="preserve"> must be supplied with the credentials needed for access. For manual harvesting, </w:t>
      </w:r>
      <w:r w:rsidR="001E3976">
        <w:t>it</w:t>
      </w:r>
      <w:r>
        <w:t xml:space="preserve"> need</w:t>
      </w:r>
      <w:r w:rsidR="001E3976">
        <w:t>s</w:t>
      </w:r>
      <w:r>
        <w:t xml:space="preserve"> Cornell's userid and password to each vendor's use data portal and any special instructions regarding which Cornell accounts to retrieve reports for. For SUSHI harvesting, they need our customerID and </w:t>
      </w:r>
      <w:r w:rsidR="00E647E3">
        <w:t>RequestorID, and in some cases, according to Colleen Major, it's necessary to intervene and let the vendor know that it's OK to allow SS360C to do the harvesting.</w:t>
      </w:r>
    </w:p>
    <w:p w:rsidR="005C5B00" w:rsidRDefault="005C5B00" w:rsidP="00BC0F3B">
      <w:pPr>
        <w:spacing w:after="0" w:line="240" w:lineRule="auto"/>
      </w:pPr>
    </w:p>
    <w:p w:rsidR="005C5B00" w:rsidRDefault="005C5B00" w:rsidP="00BC0F3B">
      <w:pPr>
        <w:spacing w:after="0" w:line="240" w:lineRule="auto"/>
      </w:pPr>
      <w:r>
        <w:t xml:space="preserve">SS360 lacks the ability to elegantly handle situations where we have multiple accounts with a vendor (for example, one for Ithaca/Geneva and one for Med, or in some cases, separate accounts for the Johnson School, the Law School, etc.). If for example, we needed to track three separate sets of reports </w:t>
      </w:r>
      <w:r>
        <w:lastRenderedPageBreak/>
        <w:t>from a vendor, the only way SS360C can accommodate that is to add multiple entries for the same vendor to its table of vendor metadata (where login credentials and other administrative details used for accessing our COUNTER reports reside). These multiple entries would then appear in that table</w:t>
      </w:r>
      <w:r w:rsidR="0040628A">
        <w:t xml:space="preserve"> for every subscriber to SS360C, not just us.</w:t>
      </w:r>
      <w:bookmarkStart w:id="0" w:name="_GoBack"/>
      <w:bookmarkEnd w:id="0"/>
    </w:p>
    <w:p w:rsidR="00E647E3" w:rsidRDefault="00E647E3" w:rsidP="00BC0F3B">
      <w:pPr>
        <w:spacing w:after="0" w:line="240" w:lineRule="auto"/>
      </w:pPr>
    </w:p>
    <w:p w:rsidR="00E647E3" w:rsidRDefault="00E647E3" w:rsidP="00BC0F3B">
      <w:pPr>
        <w:spacing w:after="0" w:line="240" w:lineRule="auto"/>
      </w:pPr>
      <w:r>
        <w:t xml:space="preserve">Columbia is </w:t>
      </w:r>
      <w:r w:rsidR="001E3976">
        <w:t xml:space="preserve">currently </w:t>
      </w:r>
      <w:r>
        <w:t xml:space="preserve">getting reports via SS360C for 83 vendors. Though the exact number of vendors for which Cornell has been manually harvesting reports is unknown (some fraction of the 265 directories on the usage wiki), it is likely quite a bit higher than 83. It's unclear why Columbia's number is so low, since they </w:t>
      </w:r>
      <w:r w:rsidR="001E3976">
        <w:t>probably</w:t>
      </w:r>
      <w:r>
        <w:t xml:space="preserve"> subscribe to more e-resources than Cornell. What does seem clear is that it would take a </w:t>
      </w:r>
      <w:r w:rsidR="001E3976">
        <w:t>significant</w:t>
      </w:r>
      <w:r>
        <w:t xml:space="preserve"> effort to get all of the vendors for which we currently do manual harvesting properly set up and working in SS360C. One of the important </w:t>
      </w:r>
      <w:r w:rsidR="00261DDE">
        <w:t>jobs</w:t>
      </w:r>
      <w:r>
        <w:t xml:space="preserve"> we use our manually harvested COUNTER reports for is to come up with a total number of e-resource downloads, a number that's reported to ARL, to our </w:t>
      </w:r>
      <w:r w:rsidR="001E3976">
        <w:t>on-campus</w:t>
      </w:r>
      <w:r>
        <w:t xml:space="preserve"> funders, and as part of our annual report.</w:t>
      </w:r>
      <w:r w:rsidR="00FD0341">
        <w:t xml:space="preserve"> This is a critical number that we pay close attention to both in terms of its absolute magnitude, and its trend over time. It would not be acceptable to have this number decline simply because we were no longer getting as comprehensive a set of reports of our download activity.</w:t>
      </w:r>
    </w:p>
    <w:p w:rsidR="00FD0341" w:rsidRDefault="00FD0341" w:rsidP="00BC0F3B">
      <w:pPr>
        <w:spacing w:after="0" w:line="240" w:lineRule="auto"/>
      </w:pPr>
    </w:p>
    <w:p w:rsidR="00FD0341" w:rsidRDefault="00FD0341" w:rsidP="00BC0F3B">
      <w:pPr>
        <w:spacing w:after="0" w:line="240" w:lineRule="auto"/>
      </w:pPr>
      <w:r>
        <w:t xml:space="preserve">As is apparent when reviewing Columbia's SS360C portal, SUSHI harvesting is still not reliable. There are numerous instances of reports that failed to download for one reason or another. </w:t>
      </w:r>
      <w:r w:rsidR="0061159F">
        <w:t xml:space="preserve">Many problems that cause download failure have to be corrected manually before the report can be auto-harvested. </w:t>
      </w:r>
      <w:r>
        <w:t>Note also that SUSHI reports only carry data for a single month, and are in XML format, making them not particularly useful for end users. SS360C does reformat the SUSHI data into a standard table, but they still have minimal functionality, including no filtering options and non-adjustable column widths.</w:t>
      </w:r>
    </w:p>
    <w:p w:rsidR="00FD0341" w:rsidRDefault="00FD0341" w:rsidP="00BC0F3B">
      <w:pPr>
        <w:spacing w:after="0" w:line="240" w:lineRule="auto"/>
      </w:pPr>
    </w:p>
    <w:p w:rsidR="00FE5B78" w:rsidRDefault="00FE5B78" w:rsidP="00BC0F3B">
      <w:pPr>
        <w:spacing w:after="0" w:line="240" w:lineRule="auto"/>
      </w:pPr>
      <w:r>
        <w:t>The SUSHI standard specifies that only a small subset of the reports specified in COUNTER be available for harvesting. At the moment, it covers the key reports such as JR1, DB1, and BR2, but not all vendors make even all of the key reports available via SUSHI.</w:t>
      </w:r>
      <w:r w:rsidR="00261DDE">
        <w:t xml:space="preserve"> Whether any of the new reports available via the COUNTER v.4 regimen will become SUSHI downloadable remains to be seen.</w:t>
      </w:r>
    </w:p>
    <w:p w:rsidR="00FE5B78" w:rsidRDefault="00FE5B78" w:rsidP="00BC0F3B">
      <w:pPr>
        <w:spacing w:after="0" w:line="240" w:lineRule="auto"/>
      </w:pPr>
    </w:p>
    <w:p w:rsidR="00FD0341" w:rsidRDefault="00FD0341" w:rsidP="00BC0F3B">
      <w:pPr>
        <w:spacing w:after="0" w:line="240" w:lineRule="auto"/>
      </w:pPr>
      <w:r>
        <w:t>The real value of the monthly SUSHI downloads comes in the form consolidated reports that SS360C prepares from them. I reviewed samples of these reports on Columbia's site, since none are available on Cornell's site yet. When assembling a consolidate</w:t>
      </w:r>
      <w:r w:rsidR="00261DDE">
        <w:t>d</w:t>
      </w:r>
      <w:r>
        <w:t xml:space="preserve"> report, SS360C gathers individual SUSHI-harvested reports for a specified time interval and combines them into a single table. </w:t>
      </w:r>
      <w:r w:rsidR="00DF226D">
        <w:t xml:space="preserve">These reports can be downloaded in several different formats, including Excel, which opens up more options for analysis and manipulation. </w:t>
      </w:r>
      <w:r>
        <w:t>Unfortunately, according to one of the documents provided to us by Columbia:</w:t>
      </w:r>
    </w:p>
    <w:p w:rsidR="00FD0341" w:rsidRDefault="00FD0341" w:rsidP="00BC0F3B">
      <w:pPr>
        <w:spacing w:after="0" w:line="240" w:lineRule="auto"/>
      </w:pPr>
    </w:p>
    <w:p w:rsidR="00FD0341" w:rsidRDefault="00FD0341" w:rsidP="003148F8">
      <w:pPr>
        <w:autoSpaceDE w:val="0"/>
        <w:autoSpaceDN w:val="0"/>
        <w:adjustRightInd w:val="0"/>
        <w:spacing w:after="0" w:line="240" w:lineRule="auto"/>
        <w:ind w:left="720" w:right="720"/>
        <w:jc w:val="both"/>
        <w:rPr>
          <w:rFonts w:ascii="Arial" w:hAnsi="Arial" w:cs="Arial"/>
          <w:sz w:val="20"/>
          <w:szCs w:val="20"/>
        </w:rPr>
      </w:pPr>
      <w:r>
        <w:rPr>
          <w:rFonts w:ascii="Arial" w:hAnsi="Arial" w:cs="Arial"/>
          <w:sz w:val="20"/>
          <w:szCs w:val="20"/>
        </w:rPr>
        <w:t>The creation of any consolidated report allows for the introduction of errors or omissions. For example, If Serials Solutions has not successfully harvested the COUNTER report in which a provider/platform represents usage for the first quarter of 2011, usage for that quarter will not be represented in the Consolidated Report, and there will be no flag to indicate anything has been omitted.</w:t>
      </w:r>
    </w:p>
    <w:p w:rsidR="003148F8" w:rsidRDefault="003148F8" w:rsidP="003148F8">
      <w:pPr>
        <w:autoSpaceDE w:val="0"/>
        <w:autoSpaceDN w:val="0"/>
        <w:adjustRightInd w:val="0"/>
        <w:spacing w:after="0" w:line="240" w:lineRule="auto"/>
        <w:ind w:left="720" w:right="720"/>
        <w:jc w:val="both"/>
        <w:rPr>
          <w:rFonts w:ascii="Arial" w:hAnsi="Arial" w:cs="Arial"/>
          <w:sz w:val="20"/>
          <w:szCs w:val="20"/>
        </w:rPr>
      </w:pPr>
    </w:p>
    <w:p w:rsidR="003148F8" w:rsidRDefault="003148F8" w:rsidP="00FD0341">
      <w:pPr>
        <w:autoSpaceDE w:val="0"/>
        <w:autoSpaceDN w:val="0"/>
        <w:adjustRightInd w:val="0"/>
        <w:spacing w:after="0" w:line="240" w:lineRule="auto"/>
      </w:pPr>
      <w:r>
        <w:t>I found other drawbacks to the consolidated reports. SS360C attempts to normalize titles so that the use of a journal available on multiple platforms can be combined and compared. It relies on accurate ISSN values for the normalization process, and unfortunately many COUNTER reports have poorly checked ISSN data. In order to study this issue, I took a close look at some of Columbia's consolidated JR1 (full-text article download) reports for Wiley, a vendor whose journal publishing I've studied in detail.</w:t>
      </w:r>
    </w:p>
    <w:p w:rsidR="003148F8" w:rsidRDefault="003148F8" w:rsidP="00FD0341">
      <w:pPr>
        <w:autoSpaceDE w:val="0"/>
        <w:autoSpaceDN w:val="0"/>
        <w:adjustRightInd w:val="0"/>
        <w:spacing w:after="0" w:line="240" w:lineRule="auto"/>
      </w:pPr>
    </w:p>
    <w:p w:rsidR="003148F8" w:rsidRDefault="003148F8" w:rsidP="00FD0341">
      <w:pPr>
        <w:autoSpaceDE w:val="0"/>
        <w:autoSpaceDN w:val="0"/>
        <w:adjustRightInd w:val="0"/>
        <w:spacing w:after="0" w:line="240" w:lineRule="auto"/>
      </w:pPr>
      <w:r>
        <w:lastRenderedPageBreak/>
        <w:t xml:space="preserve">Wiley currently publishes about 1530 e-journals. Columbia's SS360C consolidated report for 2013 includes 1863 "authority" titles (confirmed or verified ISSNs) and 118 "non-authority" titles. This is for a report that also screened out all zero use titles. Screening out zero-use titles eliminates a lot of low interest titles that are ceased, transferred, or former names, but it also screens out current use titles that we may be paying for. </w:t>
      </w:r>
      <w:r w:rsidR="00261DDE">
        <w:t xml:space="preserve">Subscribed titles with zero use are prime candidates for cancellation, so we definitely don't want to filter them out. </w:t>
      </w:r>
      <w:r>
        <w:t xml:space="preserve">If the zero-use screen is turned off, the Wiley consolidated report contains 2125 "authority" titles and 231 "non-authority" titles, or over 800 lines </w:t>
      </w:r>
      <w:r w:rsidR="00261DDE">
        <w:t xml:space="preserve">more than </w:t>
      </w:r>
      <w:r>
        <w:t xml:space="preserve">Wiley </w:t>
      </w:r>
      <w:r w:rsidR="00261DDE">
        <w:t xml:space="preserve">currently </w:t>
      </w:r>
      <w:r>
        <w:t>publi</w:t>
      </w:r>
      <w:r w:rsidR="00261DDE">
        <w:t>shes</w:t>
      </w:r>
      <w:r>
        <w:t>. This is even worse than one would see when downloading a straight JR1 report because Wiley (like many vendors) is inconsisten</w:t>
      </w:r>
      <w:r w:rsidR="00DF226D">
        <w:t>t from month to month in how they name their journals, resulting in situations where the consolidated reports have multiple entries for the same titles, one in the "authority" section and one or more in the "non-authority" section. This fragments the use data even further.</w:t>
      </w:r>
    </w:p>
    <w:p w:rsidR="00261DDE" w:rsidRDefault="00261DDE" w:rsidP="00FD0341">
      <w:pPr>
        <w:autoSpaceDE w:val="0"/>
        <w:autoSpaceDN w:val="0"/>
        <w:adjustRightInd w:val="0"/>
        <w:spacing w:after="0" w:line="240" w:lineRule="auto"/>
      </w:pPr>
    </w:p>
    <w:p w:rsidR="00261DDE" w:rsidRDefault="00261DDE" w:rsidP="00FD0341">
      <w:pPr>
        <w:autoSpaceDE w:val="0"/>
        <w:autoSpaceDN w:val="0"/>
        <w:adjustRightInd w:val="0"/>
        <w:spacing w:after="0" w:line="240" w:lineRule="auto"/>
      </w:pPr>
      <w:r>
        <w:t>One source of the excessive entries stems from SS360C's handling of title variation resulting from inconsistent use of punctuation, diacritics, etc. This results in</w:t>
      </w:r>
      <w:r w:rsidRPr="00261DDE">
        <w:t xml:space="preserve"> </w:t>
      </w:r>
      <w:r>
        <w:t xml:space="preserve">additional </w:t>
      </w:r>
      <w:r w:rsidRPr="00261DDE">
        <w:t xml:space="preserve">title fragmentation and </w:t>
      </w:r>
      <w:r>
        <w:t xml:space="preserve">causes </w:t>
      </w:r>
      <w:r w:rsidRPr="00261DDE">
        <w:t xml:space="preserve">data matching issues. For example, the Wiley report I looked at had an entry for Zygon® (shown with 99 uses) with the registered trademark symbol displayed correctly as an authority title and an entry for "ZygonÂ#174;" (shown with 70 uses) as a non-authority title. It had two entries </w:t>
      </w:r>
      <w:r>
        <w:t xml:space="preserve">(both as non-authority titles) </w:t>
      </w:r>
      <w:r w:rsidRPr="00261DDE">
        <w:t>for Acta Geologica Sinica - English edition, one with 22 uses and a proper em dash in the middle, and one for Acta Geologica Sinica â&amp;#8364;</w:t>
      </w:r>
      <w:r w:rsidRPr="00261DDE">
        <w:t xml:space="preserve">English Edition with 19 uses. Both show ISSN 1000-9515, which is the correct ISSN for the print edition, not the electronic, </w:t>
      </w:r>
      <w:r>
        <w:t>resulting in the non-authority designation</w:t>
      </w:r>
      <w:r w:rsidRPr="00261DDE">
        <w:t>.</w:t>
      </w:r>
    </w:p>
    <w:p w:rsidR="00DF226D" w:rsidRDefault="00DF226D" w:rsidP="00FD0341">
      <w:pPr>
        <w:autoSpaceDE w:val="0"/>
        <w:autoSpaceDN w:val="0"/>
        <w:adjustRightInd w:val="0"/>
        <w:spacing w:after="0" w:line="240" w:lineRule="auto"/>
      </w:pPr>
    </w:p>
    <w:p w:rsidR="00DF226D" w:rsidRDefault="00DF226D" w:rsidP="00FD0341">
      <w:pPr>
        <w:autoSpaceDE w:val="0"/>
        <w:autoSpaceDN w:val="0"/>
        <w:adjustRightInd w:val="0"/>
        <w:spacing w:after="0" w:line="240" w:lineRule="auto"/>
      </w:pPr>
      <w:r>
        <w:t xml:space="preserve">Recognizing the hazards in relying on SUSHI-harvested reports alone, SS360C also provides a manual downloading service. This is typically done </w:t>
      </w:r>
      <w:r w:rsidR="00A226E5">
        <w:t>either</w:t>
      </w:r>
      <w:r>
        <w:t xml:space="preserve"> semi-annually or (</w:t>
      </w:r>
      <w:r w:rsidR="00A226E5">
        <w:t>at</w:t>
      </w:r>
      <w:r>
        <w:t xml:space="preserve"> extra cost) quarterly. Thus far, ten days into February, very few of Columbia's fourth quarter reports (which would cover all of calendar year 2013) have been retrieved. We don't know at this point how long it takes SS to catch up and complete the quarterly downloads</w:t>
      </w:r>
      <w:r w:rsidR="00DC26A9">
        <w:t xml:space="preserve">, but they have repeatedly </w:t>
      </w:r>
      <w:r w:rsidR="00E944A2">
        <w:t>mentioned</w:t>
      </w:r>
      <w:r w:rsidR="00DC26A9">
        <w:t xml:space="preserve"> that they fall behind in the period following the conclusion of the calendar year</w:t>
      </w:r>
      <w:r>
        <w:t>.</w:t>
      </w:r>
      <w:r w:rsidR="00FE5B78">
        <w:t xml:space="preserve"> Also, SS limits the range of reports that it will gather manually. As with SUSHI, it focuses on the key reports and includes them, but some reports that can be quite useful, such as the JR5, which provides download data based on the date of publication, </w:t>
      </w:r>
      <w:r w:rsidR="00A226E5">
        <w:t>are</w:t>
      </w:r>
      <w:r w:rsidR="00FE5B78">
        <w:t xml:space="preserve"> not included. If we wanted these reports, we'd have to download them ourselves.</w:t>
      </w:r>
      <w:r w:rsidR="00E944A2">
        <w:t xml:space="preserve"> Again, whether any of this will change with the implementation of COUNTER v.4 is as yet unknown.</w:t>
      </w:r>
    </w:p>
    <w:p w:rsidR="00866C29" w:rsidRDefault="00866C29" w:rsidP="00FD0341">
      <w:pPr>
        <w:autoSpaceDE w:val="0"/>
        <w:autoSpaceDN w:val="0"/>
        <w:adjustRightInd w:val="0"/>
        <w:spacing w:after="0" w:line="240" w:lineRule="auto"/>
      </w:pPr>
    </w:p>
    <w:p w:rsidR="00092E38" w:rsidRDefault="00092E38" w:rsidP="00FD0341">
      <w:pPr>
        <w:autoSpaceDE w:val="0"/>
        <w:autoSpaceDN w:val="0"/>
        <w:adjustRightInd w:val="0"/>
        <w:spacing w:after="0" w:line="240" w:lineRule="auto"/>
      </w:pPr>
      <w:r>
        <w:t xml:space="preserve">A lot of functionality in terms of customizing reports is only available on the </w:t>
      </w:r>
      <w:r w:rsidRPr="00E512C9">
        <w:t>360 Counter Report Data Details</w:t>
      </w:r>
      <w:r>
        <w:t xml:space="preserve"> page. We can't view </w:t>
      </w:r>
      <w:r w:rsidR="00866C29">
        <w:t>any of these</w:t>
      </w:r>
      <w:r>
        <w:t xml:space="preserve"> for Cornell because we don't have any COUNTER data loaded yet. </w:t>
      </w:r>
      <w:r w:rsidR="00866C29">
        <w:t xml:space="preserve">In fact, our summary page indicates that some Data Details are available, but when accessed they generate an error message. </w:t>
      </w:r>
      <w:r w:rsidR="00A226E5">
        <w:t>I was able to view the Data Details pages for some of Columbia's reports, but access was hit or miss</w:t>
      </w:r>
      <w:r w:rsidR="0029181D">
        <w:t>. In some cases, there was</w:t>
      </w:r>
      <w:r w:rsidR="00866C29">
        <w:t xml:space="preserve"> a long delay,</w:t>
      </w:r>
      <w:r w:rsidR="0029181D">
        <w:t xml:space="preserve"> but the report eventually loaded</w:t>
      </w:r>
      <w:r w:rsidR="00866C29">
        <w:t>. In others, the system just seem</w:t>
      </w:r>
      <w:r w:rsidR="0029181D">
        <w:t>ed</w:t>
      </w:r>
      <w:r w:rsidR="00866C29">
        <w:t xml:space="preserve"> to hang. I successfully loaded one JSTOR report </w:t>
      </w:r>
      <w:r w:rsidR="00B03AEE">
        <w:t>but was befuddled by</w:t>
      </w:r>
      <w:r w:rsidR="00866C29">
        <w:t xml:space="preserve"> its </w:t>
      </w:r>
      <w:r w:rsidR="00B03AEE">
        <w:t xml:space="preserve">reported </w:t>
      </w:r>
      <w:r w:rsidR="00866C29">
        <w:t xml:space="preserve">date range </w:t>
      </w:r>
      <w:r w:rsidR="00B03AEE">
        <w:t>of</w:t>
      </w:r>
      <w:r w:rsidR="00866C29">
        <w:t xml:space="preserve"> "01/01/1 - 01/01/9". I also successfully loaded a fourth quarter ACS report that said it was created on 12/08/2013 and had a report range of 10/01-2013 - 12/31/2013. </w:t>
      </w:r>
      <w:r w:rsidR="0029181D">
        <w:t>How can a report created on 12/8 include data through the end of December?</w:t>
      </w:r>
    </w:p>
    <w:p w:rsidR="00E944A2" w:rsidRDefault="00E944A2" w:rsidP="00FD0341">
      <w:pPr>
        <w:autoSpaceDE w:val="0"/>
        <w:autoSpaceDN w:val="0"/>
        <w:adjustRightInd w:val="0"/>
        <w:spacing w:after="0" w:line="240" w:lineRule="auto"/>
      </w:pPr>
    </w:p>
    <w:p w:rsidR="00E944A2" w:rsidRDefault="00B550C3" w:rsidP="00FD0341">
      <w:pPr>
        <w:autoSpaceDE w:val="0"/>
        <w:autoSpaceDN w:val="0"/>
        <w:adjustRightInd w:val="0"/>
        <w:spacing w:after="0" w:line="240" w:lineRule="auto"/>
      </w:pPr>
      <w:r>
        <w:t xml:space="preserve">SS360C consolidated and detailed reports offer the ability to compute cost/download figures. In general, selectors are used to thinking about cost/download based on a full year of download data, so such data based on partial year data may be confusing to them. In most cases, we have to provide the subscription cost information on which the cost calculations are based. Presumably, in order to be ingested into </w:t>
      </w:r>
      <w:r>
        <w:lastRenderedPageBreak/>
        <w:t>SS360C, the journal title metadata must match the SS authority file, which is another possible obstacle to making the best use of this feature. I saw fairly few cost/download figures in Columbia's data.</w:t>
      </w:r>
    </w:p>
    <w:p w:rsidR="00092E38" w:rsidRDefault="00092E38" w:rsidP="00FD0341">
      <w:pPr>
        <w:autoSpaceDE w:val="0"/>
        <w:autoSpaceDN w:val="0"/>
        <w:adjustRightInd w:val="0"/>
        <w:spacing w:after="0" w:line="240" w:lineRule="auto"/>
      </w:pPr>
    </w:p>
    <w:p w:rsidR="00092E38" w:rsidRDefault="00092E38" w:rsidP="00FD0341">
      <w:pPr>
        <w:autoSpaceDE w:val="0"/>
        <w:autoSpaceDN w:val="0"/>
        <w:adjustRightInd w:val="0"/>
        <w:spacing w:after="0" w:line="240" w:lineRule="auto"/>
      </w:pPr>
      <w:r>
        <w:t xml:space="preserve">SS360C also offers other specialized reports, many of which I haven't had the opportunity to test. They have a report designed for ARL reporting, which </w:t>
      </w:r>
      <w:r w:rsidR="009B0949">
        <w:t>could be a significant time-save, but is only useful if it's accurate and complete</w:t>
      </w:r>
      <w:r>
        <w:t>.</w:t>
      </w:r>
    </w:p>
    <w:p w:rsidR="00092E38" w:rsidRDefault="00092E38" w:rsidP="00FD0341">
      <w:pPr>
        <w:autoSpaceDE w:val="0"/>
        <w:autoSpaceDN w:val="0"/>
        <w:adjustRightInd w:val="0"/>
        <w:spacing w:after="0" w:line="240" w:lineRule="auto"/>
      </w:pPr>
    </w:p>
    <w:p w:rsidR="00092E38" w:rsidRDefault="00092E38" w:rsidP="00FD0341">
      <w:pPr>
        <w:autoSpaceDE w:val="0"/>
        <w:autoSpaceDN w:val="0"/>
        <w:adjustRightInd w:val="0"/>
        <w:spacing w:after="0" w:line="240" w:lineRule="auto"/>
      </w:pPr>
      <w:r>
        <w:t>My sense is that it would take substantially more training of selectors for them to be comfortable using SS360C themselves to pull the reports they need, and to avoid potential pitfalls and misinterpretation than for our current crude wiki setup.</w:t>
      </w:r>
    </w:p>
    <w:p w:rsidR="00092E38" w:rsidRDefault="00092E38" w:rsidP="00FD0341">
      <w:pPr>
        <w:autoSpaceDE w:val="0"/>
        <w:autoSpaceDN w:val="0"/>
        <w:adjustRightInd w:val="0"/>
        <w:spacing w:after="0" w:line="240" w:lineRule="auto"/>
      </w:pPr>
    </w:p>
    <w:p w:rsidR="00092E38" w:rsidRDefault="00092E38" w:rsidP="00FD0341">
      <w:pPr>
        <w:autoSpaceDE w:val="0"/>
        <w:autoSpaceDN w:val="0"/>
        <w:adjustRightInd w:val="0"/>
        <w:spacing w:after="0" w:line="240" w:lineRule="auto"/>
      </w:pPr>
      <w:r>
        <w:t>The documentation for SS360C is a mixed bag</w:t>
      </w:r>
      <w:r w:rsidR="00866C29">
        <w:t>. There is a lot of it, and some of it is useful. However, it's divided into very small chunks (sort of FAQ style) with each particular answer to a question containing many links to other related questions and answers. Some of these have been kept updated, and others haven't. I found one case where two answers directly contradicted each other (one was apparently out of date). I found other cases where information, such as the meaning of icons used in SS360C's displays, was incomplete</w:t>
      </w:r>
      <w:r w:rsidR="005A7F5D">
        <w:t>.</w:t>
      </w:r>
      <w:r w:rsidR="00534F4C">
        <w:t xml:space="preserve"> For the most part, the documentation hasn't been updated to account for changes with the release of COUNTER v.4, which went into effect on 12/31/2013. There are a number of new reports of interest defined in the new standard, but it's as yet unclear what SS360C will do with them (if anything).</w:t>
      </w:r>
    </w:p>
    <w:p w:rsidR="00534F4C" w:rsidRDefault="00534F4C" w:rsidP="00FD0341">
      <w:pPr>
        <w:autoSpaceDE w:val="0"/>
        <w:autoSpaceDN w:val="0"/>
        <w:adjustRightInd w:val="0"/>
        <w:spacing w:after="0" w:line="240" w:lineRule="auto"/>
      </w:pPr>
    </w:p>
    <w:p w:rsidR="00534F4C" w:rsidRPr="00534F4C" w:rsidRDefault="00534F4C" w:rsidP="00FD0341">
      <w:pPr>
        <w:autoSpaceDE w:val="0"/>
        <w:autoSpaceDN w:val="0"/>
        <w:adjustRightInd w:val="0"/>
        <w:spacing w:after="0" w:line="240" w:lineRule="auto"/>
        <w:rPr>
          <w:b/>
          <w:u w:val="single"/>
        </w:rPr>
      </w:pPr>
      <w:r w:rsidRPr="00534F4C">
        <w:rPr>
          <w:b/>
          <w:u w:val="single"/>
        </w:rPr>
        <w:t>Conclusions and Recommendations</w:t>
      </w:r>
    </w:p>
    <w:p w:rsidR="00534F4C" w:rsidRDefault="00534F4C" w:rsidP="00FD0341">
      <w:pPr>
        <w:autoSpaceDE w:val="0"/>
        <w:autoSpaceDN w:val="0"/>
        <w:adjustRightInd w:val="0"/>
        <w:spacing w:after="0" w:line="240" w:lineRule="auto"/>
      </w:pPr>
    </w:p>
    <w:p w:rsidR="00534F4C" w:rsidRDefault="00534F4C" w:rsidP="00FD0341">
      <w:pPr>
        <w:autoSpaceDE w:val="0"/>
        <w:autoSpaceDN w:val="0"/>
        <w:adjustRightInd w:val="0"/>
        <w:spacing w:after="0" w:line="240" w:lineRule="auto"/>
      </w:pPr>
      <w:r>
        <w:t>Despite the many flaws I witnessed, and the ones acknowledged by Colleen Major, Columbia is appa</w:t>
      </w:r>
      <w:r w:rsidR="00D17C0B">
        <w:t xml:space="preserve">rently satisfied that SS360C is worth the price in terms of the staff time it has freed up and the utility of the service it provides. In my opinion, SS360C has a long way to go before it can be trusted to provide accurate and reliable data. It also appears that there would be a considerable investment in staff time getting it set up and configured to monitor all of our reports. The product cannot </w:t>
      </w:r>
      <w:r w:rsidR="000A1943">
        <w:t xml:space="preserve">simply </w:t>
      </w:r>
      <w:r w:rsidR="00D17C0B">
        <w:t>be turned on and put on auto-pilot--it requires maintenance and attention in order to keep it running. We would still have to do our own manual downloads in order to respond to requests from selectors for more timely data than SS360C can provide, to download reports it won't handle, and to obtain non-COUNTER reports from vendors that aren't COUNTER compliant. It is not user-friendly enough for most selectors to use without a fair amount of training. I am also quite concerned that relying on it could result in incomplete data and consequently lower total download figures, which would not be welcome given the new budget model.</w:t>
      </w:r>
    </w:p>
    <w:p w:rsidR="00D17C0B" w:rsidRDefault="00D17C0B" w:rsidP="00FD0341">
      <w:pPr>
        <w:autoSpaceDE w:val="0"/>
        <w:autoSpaceDN w:val="0"/>
        <w:adjustRightInd w:val="0"/>
        <w:spacing w:after="0" w:line="240" w:lineRule="auto"/>
      </w:pPr>
    </w:p>
    <w:p w:rsidR="00B03AEE" w:rsidRDefault="00B03AEE" w:rsidP="00FD0341">
      <w:pPr>
        <w:autoSpaceDE w:val="0"/>
        <w:autoSpaceDN w:val="0"/>
        <w:adjustRightInd w:val="0"/>
        <w:spacing w:after="0" w:line="240" w:lineRule="auto"/>
      </w:pPr>
      <w:r>
        <w:t>On the plus side, once the vendor login credentials were entered, they would be easier to access than those in our current ERM, meaning that selectors who wanted to download reports themselves would have an easier time accessing the needed information.</w:t>
      </w:r>
    </w:p>
    <w:p w:rsidR="00B03AEE" w:rsidRDefault="00B03AEE" w:rsidP="00FD0341">
      <w:pPr>
        <w:autoSpaceDE w:val="0"/>
        <w:autoSpaceDN w:val="0"/>
        <w:adjustRightInd w:val="0"/>
        <w:spacing w:after="0" w:line="240" w:lineRule="auto"/>
      </w:pPr>
    </w:p>
    <w:p w:rsidR="00D17C0B" w:rsidRDefault="00D17C0B" w:rsidP="00FD0341">
      <w:pPr>
        <w:autoSpaceDE w:val="0"/>
        <w:autoSpaceDN w:val="0"/>
        <w:adjustRightInd w:val="0"/>
        <w:spacing w:after="0" w:line="240" w:lineRule="auto"/>
      </w:pPr>
      <w:r>
        <w:t xml:space="preserve">I'm not convinced </w:t>
      </w:r>
      <w:r w:rsidR="00C70E10">
        <w:t>that SS360C</w:t>
      </w:r>
      <w:r>
        <w:t xml:space="preserve"> would be a big win for us, especially given that we could be migrating to yet another ERM product in a coupl</w:t>
      </w:r>
      <w:r w:rsidR="00E9059F">
        <w:t>e years and might have to repeat much of the setup and configuration.</w:t>
      </w:r>
    </w:p>
    <w:p w:rsidR="00E9059F" w:rsidRDefault="00E9059F" w:rsidP="00FD0341">
      <w:pPr>
        <w:autoSpaceDE w:val="0"/>
        <w:autoSpaceDN w:val="0"/>
        <w:adjustRightInd w:val="0"/>
        <w:spacing w:after="0" w:line="240" w:lineRule="auto"/>
      </w:pPr>
    </w:p>
    <w:p w:rsidR="00E9059F" w:rsidRDefault="00E9059F" w:rsidP="00FD0341">
      <w:pPr>
        <w:autoSpaceDE w:val="0"/>
        <w:autoSpaceDN w:val="0"/>
        <w:adjustRightInd w:val="0"/>
        <w:spacing w:after="0" w:line="240" w:lineRule="auto"/>
      </w:pPr>
      <w:r>
        <w:t xml:space="preserve">I recommend that we continue with the SS360C trial and see if we can get a better sense of usability and reliability, though it could be that with a limit of five vendors, we really won't be able to fully assess the system's capabilities and limitations. I </w:t>
      </w:r>
      <w:r w:rsidR="000B7811">
        <w:t>am</w:t>
      </w:r>
      <w:r>
        <w:t xml:space="preserve"> concerned about how slowly Columbia's more fully populated instance of the product </w:t>
      </w:r>
      <w:r w:rsidR="000B7811">
        <w:t xml:space="preserve">often </w:t>
      </w:r>
      <w:r>
        <w:t>responded.</w:t>
      </w:r>
    </w:p>
    <w:p w:rsidR="00E9059F" w:rsidRDefault="00E9059F" w:rsidP="00FD0341">
      <w:pPr>
        <w:autoSpaceDE w:val="0"/>
        <w:autoSpaceDN w:val="0"/>
        <w:adjustRightInd w:val="0"/>
        <w:spacing w:after="0" w:line="240" w:lineRule="auto"/>
      </w:pPr>
    </w:p>
    <w:p w:rsidR="00E9059F" w:rsidRDefault="00E9059F" w:rsidP="00FD0341">
      <w:pPr>
        <w:autoSpaceDE w:val="0"/>
        <w:autoSpaceDN w:val="0"/>
        <w:adjustRightInd w:val="0"/>
        <w:spacing w:after="0" w:line="240" w:lineRule="auto"/>
      </w:pPr>
      <w:r>
        <w:t xml:space="preserve">In the meantime, I also recommend that we take another look at our current workflow for obtaining COUNTER reports and consider whether some adjustments might relieve some of the strain on staff. One change we could consider is lowering our ambitions. We could limit our manual harvesting to just the key reports. We could also focus our efforts during the first few months of the year on pulling in reports for perhaps the top 25 or so vendors or publishers in terms of cost and/or use. Reports for other vendors could be retrieved on demand from a selector, if required during the first few months of the year. Reports from other vendors, as well as non-key reports could be harvested at a much more leisurely pace during the </w:t>
      </w:r>
      <w:r w:rsidR="000B7811">
        <w:t>remainder</w:t>
      </w:r>
      <w:r>
        <w:t xml:space="preserve"> of the year, whenever staff ha</w:t>
      </w:r>
      <w:r w:rsidR="000B7811">
        <w:t>s</w:t>
      </w:r>
      <w:r>
        <w:t xml:space="preserve"> some free time</w:t>
      </w:r>
      <w:r w:rsidR="00BA334A">
        <w:t>, with a goal of finishing in time for pulling together totals for ARL, closer to the end of the calendar year</w:t>
      </w:r>
      <w:r>
        <w:t>.</w:t>
      </w:r>
    </w:p>
    <w:p w:rsidR="00E9059F" w:rsidRDefault="00E9059F" w:rsidP="00FD0341">
      <w:pPr>
        <w:autoSpaceDE w:val="0"/>
        <w:autoSpaceDN w:val="0"/>
        <w:adjustRightInd w:val="0"/>
        <w:spacing w:after="0" w:line="240" w:lineRule="auto"/>
      </w:pPr>
    </w:p>
    <w:p w:rsidR="00E9059F" w:rsidRDefault="00E9059F" w:rsidP="00FD0341">
      <w:pPr>
        <w:autoSpaceDE w:val="0"/>
        <w:autoSpaceDN w:val="0"/>
        <w:adjustRightInd w:val="0"/>
        <w:spacing w:after="0" w:line="240" w:lineRule="auto"/>
      </w:pPr>
      <w:r>
        <w:t>We could also experiment with doing some SUSHI downloads ourselves. COUNTER v.4 is supposed to include some improvements that make SUSHI harvesting less daunting. I'm not sure there would be great value in doing our own SUSHI downloads, but it might be worth some effort to see whether the state of things has started to improve.</w:t>
      </w:r>
    </w:p>
    <w:p w:rsidR="0088418C" w:rsidRDefault="0088418C" w:rsidP="00FD0341">
      <w:pPr>
        <w:autoSpaceDE w:val="0"/>
        <w:autoSpaceDN w:val="0"/>
        <w:adjustRightInd w:val="0"/>
        <w:spacing w:after="0" w:line="240" w:lineRule="auto"/>
      </w:pPr>
    </w:p>
    <w:p w:rsidR="0088418C" w:rsidRDefault="0088418C" w:rsidP="00FD0341">
      <w:pPr>
        <w:autoSpaceDE w:val="0"/>
        <w:autoSpaceDN w:val="0"/>
        <w:adjustRightInd w:val="0"/>
        <w:spacing w:after="0" w:line="240" w:lineRule="auto"/>
      </w:pPr>
    </w:p>
    <w:p w:rsidR="0088418C" w:rsidRDefault="0088418C" w:rsidP="00FD0341">
      <w:pPr>
        <w:autoSpaceDE w:val="0"/>
        <w:autoSpaceDN w:val="0"/>
        <w:adjustRightInd w:val="0"/>
        <w:spacing w:after="0" w:line="240" w:lineRule="auto"/>
      </w:pPr>
    </w:p>
    <w:p w:rsidR="0088418C" w:rsidRPr="0088418C" w:rsidRDefault="0088418C" w:rsidP="00FD0341">
      <w:pPr>
        <w:autoSpaceDE w:val="0"/>
        <w:autoSpaceDN w:val="0"/>
        <w:adjustRightInd w:val="0"/>
        <w:spacing w:after="0" w:line="240" w:lineRule="auto"/>
        <w:rPr>
          <w:rFonts w:ascii="Arial" w:hAnsi="Arial" w:cs="Arial"/>
          <w:sz w:val="18"/>
          <w:szCs w:val="18"/>
        </w:rPr>
      </w:pPr>
      <w:r w:rsidRPr="0088418C">
        <w:rPr>
          <w:sz w:val="18"/>
          <w:szCs w:val="18"/>
        </w:rPr>
        <w:t>Rich Entlich, February 10, 2014</w:t>
      </w:r>
      <w:r w:rsidR="00975A94">
        <w:rPr>
          <w:sz w:val="18"/>
          <w:szCs w:val="18"/>
        </w:rPr>
        <w:t>; revised February 17, 2014</w:t>
      </w:r>
    </w:p>
    <w:sectPr w:rsidR="0088418C" w:rsidRPr="0088418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FA1" w:rsidRDefault="005D2FA1" w:rsidP="00611C00">
      <w:pPr>
        <w:spacing w:after="0" w:line="240" w:lineRule="auto"/>
      </w:pPr>
      <w:r>
        <w:separator/>
      </w:r>
    </w:p>
  </w:endnote>
  <w:endnote w:type="continuationSeparator" w:id="0">
    <w:p w:rsidR="005D2FA1" w:rsidRDefault="005D2FA1" w:rsidP="00611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763858"/>
      <w:docPartObj>
        <w:docPartGallery w:val="Page Numbers (Bottom of Page)"/>
        <w:docPartUnique/>
      </w:docPartObj>
    </w:sdtPr>
    <w:sdtEndPr>
      <w:rPr>
        <w:noProof/>
      </w:rPr>
    </w:sdtEndPr>
    <w:sdtContent>
      <w:p w:rsidR="00611C00" w:rsidRDefault="00611C00">
        <w:pPr>
          <w:pStyle w:val="Footer"/>
          <w:jc w:val="center"/>
        </w:pPr>
        <w:r>
          <w:fldChar w:fldCharType="begin"/>
        </w:r>
        <w:r>
          <w:instrText xml:space="preserve"> PAGE   \* MERGEFORMAT </w:instrText>
        </w:r>
        <w:r>
          <w:fldChar w:fldCharType="separate"/>
        </w:r>
        <w:r w:rsidR="0040628A">
          <w:rPr>
            <w:noProof/>
          </w:rPr>
          <w:t>3</w:t>
        </w:r>
        <w:r>
          <w:rPr>
            <w:noProof/>
          </w:rPr>
          <w:fldChar w:fldCharType="end"/>
        </w:r>
      </w:p>
    </w:sdtContent>
  </w:sdt>
  <w:p w:rsidR="00611C00" w:rsidRDefault="00611C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FA1" w:rsidRDefault="005D2FA1" w:rsidP="00611C00">
      <w:pPr>
        <w:spacing w:after="0" w:line="240" w:lineRule="auto"/>
      </w:pPr>
      <w:r>
        <w:separator/>
      </w:r>
    </w:p>
  </w:footnote>
  <w:footnote w:type="continuationSeparator" w:id="0">
    <w:p w:rsidR="005D2FA1" w:rsidRDefault="005D2FA1" w:rsidP="00611C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94341"/>
    <w:multiLevelType w:val="hybridMultilevel"/>
    <w:tmpl w:val="C6B80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BCA"/>
    <w:rsid w:val="00092E38"/>
    <w:rsid w:val="000A1943"/>
    <w:rsid w:val="000B7811"/>
    <w:rsid w:val="000C3F20"/>
    <w:rsid w:val="000D2AC3"/>
    <w:rsid w:val="0011330B"/>
    <w:rsid w:val="001755F7"/>
    <w:rsid w:val="001E3976"/>
    <w:rsid w:val="00261DDE"/>
    <w:rsid w:val="0029181D"/>
    <w:rsid w:val="003148F8"/>
    <w:rsid w:val="0040628A"/>
    <w:rsid w:val="00440C65"/>
    <w:rsid w:val="004E2FCF"/>
    <w:rsid w:val="00534F4C"/>
    <w:rsid w:val="00541BCA"/>
    <w:rsid w:val="005A7F5D"/>
    <w:rsid w:val="005C5B00"/>
    <w:rsid w:val="005D2FA1"/>
    <w:rsid w:val="0061159F"/>
    <w:rsid w:val="00611C00"/>
    <w:rsid w:val="006513F5"/>
    <w:rsid w:val="00652B03"/>
    <w:rsid w:val="006570AA"/>
    <w:rsid w:val="007758A3"/>
    <w:rsid w:val="008237A4"/>
    <w:rsid w:val="00836F92"/>
    <w:rsid w:val="00866C29"/>
    <w:rsid w:val="0088418C"/>
    <w:rsid w:val="008E2662"/>
    <w:rsid w:val="0091695B"/>
    <w:rsid w:val="009220A7"/>
    <w:rsid w:val="00975A94"/>
    <w:rsid w:val="009B0949"/>
    <w:rsid w:val="00A226E5"/>
    <w:rsid w:val="00A54EC9"/>
    <w:rsid w:val="00A752F7"/>
    <w:rsid w:val="00AA5F61"/>
    <w:rsid w:val="00B02E31"/>
    <w:rsid w:val="00B03AEE"/>
    <w:rsid w:val="00B550C3"/>
    <w:rsid w:val="00B82C33"/>
    <w:rsid w:val="00BA334A"/>
    <w:rsid w:val="00BC0F3B"/>
    <w:rsid w:val="00C549AF"/>
    <w:rsid w:val="00C70E10"/>
    <w:rsid w:val="00C90029"/>
    <w:rsid w:val="00D17C0B"/>
    <w:rsid w:val="00D637AB"/>
    <w:rsid w:val="00DC26A9"/>
    <w:rsid w:val="00DF226D"/>
    <w:rsid w:val="00E647E3"/>
    <w:rsid w:val="00E9059F"/>
    <w:rsid w:val="00E944A2"/>
    <w:rsid w:val="00F3788B"/>
    <w:rsid w:val="00FA5A21"/>
    <w:rsid w:val="00FD0341"/>
    <w:rsid w:val="00FE5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BCA"/>
    <w:pPr>
      <w:ind w:left="720"/>
      <w:contextualSpacing/>
    </w:pPr>
  </w:style>
  <w:style w:type="character" w:styleId="Hyperlink">
    <w:name w:val="Hyperlink"/>
    <w:basedOn w:val="DefaultParagraphFont"/>
    <w:uiPriority w:val="99"/>
    <w:unhideWhenUsed/>
    <w:rsid w:val="006513F5"/>
    <w:rPr>
      <w:color w:val="0000FF" w:themeColor="hyperlink"/>
      <w:u w:val="single"/>
    </w:rPr>
  </w:style>
  <w:style w:type="paragraph" w:styleId="Header">
    <w:name w:val="header"/>
    <w:basedOn w:val="Normal"/>
    <w:link w:val="HeaderChar"/>
    <w:uiPriority w:val="99"/>
    <w:unhideWhenUsed/>
    <w:rsid w:val="00611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C00"/>
  </w:style>
  <w:style w:type="paragraph" w:styleId="Footer">
    <w:name w:val="footer"/>
    <w:basedOn w:val="Normal"/>
    <w:link w:val="FooterChar"/>
    <w:uiPriority w:val="99"/>
    <w:unhideWhenUsed/>
    <w:rsid w:val="00611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C00"/>
  </w:style>
  <w:style w:type="paragraph" w:styleId="BalloonText">
    <w:name w:val="Balloon Text"/>
    <w:basedOn w:val="Normal"/>
    <w:link w:val="BalloonTextChar"/>
    <w:uiPriority w:val="99"/>
    <w:semiHidden/>
    <w:unhideWhenUsed/>
    <w:rsid w:val="009B0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9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BCA"/>
    <w:pPr>
      <w:ind w:left="720"/>
      <w:contextualSpacing/>
    </w:pPr>
  </w:style>
  <w:style w:type="character" w:styleId="Hyperlink">
    <w:name w:val="Hyperlink"/>
    <w:basedOn w:val="DefaultParagraphFont"/>
    <w:uiPriority w:val="99"/>
    <w:unhideWhenUsed/>
    <w:rsid w:val="006513F5"/>
    <w:rPr>
      <w:color w:val="0000FF" w:themeColor="hyperlink"/>
      <w:u w:val="single"/>
    </w:rPr>
  </w:style>
  <w:style w:type="paragraph" w:styleId="Header">
    <w:name w:val="header"/>
    <w:basedOn w:val="Normal"/>
    <w:link w:val="HeaderChar"/>
    <w:uiPriority w:val="99"/>
    <w:unhideWhenUsed/>
    <w:rsid w:val="00611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C00"/>
  </w:style>
  <w:style w:type="paragraph" w:styleId="Footer">
    <w:name w:val="footer"/>
    <w:basedOn w:val="Normal"/>
    <w:link w:val="FooterChar"/>
    <w:uiPriority w:val="99"/>
    <w:unhideWhenUsed/>
    <w:rsid w:val="00611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C00"/>
  </w:style>
  <w:style w:type="paragraph" w:styleId="BalloonText">
    <w:name w:val="Balloon Text"/>
    <w:basedOn w:val="Normal"/>
    <w:link w:val="BalloonTextChar"/>
    <w:uiPriority w:val="99"/>
    <w:semiHidden/>
    <w:unhideWhenUsed/>
    <w:rsid w:val="009B0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9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larlystats.com/sstats/productoverview.ht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rli.illinois.edu/sites/files/coll_man/112213-CARLIUStat2UsageForu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ebsco.com/en-us/ProductsServices/UsageConsolidation/Pages/AboutUsageConsolidation.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larlyiq.com/librarians.aspx" TargetMode="External"/><Relationship Id="rId4" Type="http://schemas.openxmlformats.org/officeDocument/2006/relationships/settings" Target="settings.xml"/><Relationship Id="rId9" Type="http://schemas.openxmlformats.org/officeDocument/2006/relationships/hyperlink" Target="http://www.swets.com/swetswise/selection-suppor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3206</Words>
  <Characters>17186</Characters>
  <Application>Microsoft Office Word</Application>
  <DocSecurity>0</DocSecurity>
  <Lines>440</Lines>
  <Paragraphs>171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RichE</dc:creator>
  <cp:lastModifiedBy>RichE</cp:lastModifiedBy>
  <cp:revision>7</cp:revision>
  <cp:lastPrinted>2014-02-11T00:45:00Z</cp:lastPrinted>
  <dcterms:created xsi:type="dcterms:W3CDTF">2014-02-17T19:33:00Z</dcterms:created>
  <dcterms:modified xsi:type="dcterms:W3CDTF">2014-02-17T20:08:00Z</dcterms:modified>
</cp:coreProperties>
</file>