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CD3BF" w14:textId="77777777" w:rsidR="00D46B93" w:rsidRDefault="00B27645">
      <w:r>
        <w:t>SSRIs:</w:t>
      </w:r>
    </w:p>
    <w:p w14:paraId="3423FBBD" w14:textId="77777777" w:rsidR="00B27645" w:rsidRDefault="00B27645">
      <w:r>
        <w:t>Serotonin Reuptake Inhibitor Exposure</w:t>
      </w:r>
    </w:p>
    <w:p w14:paraId="637D41B9" w14:textId="77777777" w:rsidR="00AF52A3" w:rsidRDefault="00AF52A3">
      <w:r>
        <w:t xml:space="preserve">Fitzgerald KT, </w:t>
      </w:r>
      <w:proofErr w:type="gramStart"/>
      <w:r>
        <w:t>et</w:t>
      </w:r>
      <w:proofErr w:type="gramEnd"/>
      <w:r>
        <w:t xml:space="preserve"> al- Topics in Companion Animal Medicine 2013</w:t>
      </w:r>
    </w:p>
    <w:p w14:paraId="574F3BA9" w14:textId="77777777" w:rsidR="00B27645" w:rsidRDefault="00B27645" w:rsidP="00B27645">
      <w:pPr>
        <w:ind w:left="720"/>
      </w:pPr>
      <w:r>
        <w:t>One study in humans concluded that doses greater than 5 times the single therapeutic dose warranted referral to an ER</w:t>
      </w:r>
    </w:p>
    <w:p w14:paraId="15B099FD" w14:textId="77777777" w:rsidR="00B27645" w:rsidRDefault="00B27645" w:rsidP="00B27645">
      <w:pPr>
        <w:ind w:left="720"/>
      </w:pPr>
      <w:r>
        <w:t>Citalopram is regarded as the SSRI possessing the greatest potential for toxicity (adverse ECG effects)</w:t>
      </w:r>
    </w:p>
    <w:p w14:paraId="33103F59" w14:textId="77777777" w:rsidR="00B27645" w:rsidRDefault="00740E5C" w:rsidP="00B27645">
      <w:pPr>
        <w:ind w:left="720"/>
      </w:pPr>
      <w:r>
        <w:t>Animals treated with long-term drug administration for 1 year showed increased severity of clinical signs</w:t>
      </w:r>
    </w:p>
    <w:p w14:paraId="115B1B44" w14:textId="77777777" w:rsidR="00740E5C" w:rsidRDefault="00740E5C" w:rsidP="00B27645">
      <w:pPr>
        <w:ind w:left="720"/>
      </w:pPr>
      <w:r>
        <w:t>SSRIs are a diverse group of agents that share the ability to inhibit the presynaptic uptake of serotonin within the CNS</w:t>
      </w:r>
    </w:p>
    <w:p w14:paraId="6F31C2B0" w14:textId="77777777" w:rsidR="00740E5C" w:rsidRDefault="00740E5C" w:rsidP="00B27645">
      <w:pPr>
        <w:ind w:left="720"/>
      </w:pPr>
      <w:r>
        <w:tab/>
        <w:t>Serotonin produced from tryptophan</w:t>
      </w:r>
    </w:p>
    <w:p w14:paraId="6306C29C" w14:textId="77777777" w:rsidR="00740E5C" w:rsidRDefault="00740E5C" w:rsidP="00B27645">
      <w:pPr>
        <w:ind w:left="720"/>
      </w:pPr>
      <w:r>
        <w:tab/>
        <w:t xml:space="preserve">Synthesized in the CNS and </w:t>
      </w:r>
      <w:proofErr w:type="spellStart"/>
      <w:r>
        <w:t>enterochromaffin</w:t>
      </w:r>
      <w:proofErr w:type="spellEnd"/>
      <w:r>
        <w:t xml:space="preserve"> cells</w:t>
      </w:r>
    </w:p>
    <w:p w14:paraId="1564D170" w14:textId="77777777" w:rsidR="00740E5C" w:rsidRDefault="00740E5C" w:rsidP="00B27645">
      <w:pPr>
        <w:ind w:left="720"/>
      </w:pPr>
      <w:r>
        <w:tab/>
        <w:t>Stored within presynaptic vesicles</w:t>
      </w:r>
    </w:p>
    <w:p w14:paraId="57C36557" w14:textId="77777777" w:rsidR="00740E5C" w:rsidRDefault="00740E5C" w:rsidP="00B27645">
      <w:pPr>
        <w:ind w:left="720"/>
      </w:pPr>
      <w:r>
        <w:tab/>
        <w:t>Bind to serotonin specific receptors on the postsynaptic membrane</w:t>
      </w:r>
    </w:p>
    <w:p w14:paraId="7E13A886" w14:textId="77777777" w:rsidR="00740E5C" w:rsidRDefault="00740E5C" w:rsidP="00740E5C">
      <w:pPr>
        <w:ind w:firstLine="720"/>
      </w:pPr>
      <w:r>
        <w:tab/>
        <w:t xml:space="preserve">May bind to </w:t>
      </w:r>
      <w:proofErr w:type="spellStart"/>
      <w:r>
        <w:t>autoreceptors</w:t>
      </w:r>
      <w:proofErr w:type="spellEnd"/>
      <w:r>
        <w:t xml:space="preserve"> on the presynaptic membrane- acts as a </w:t>
      </w:r>
    </w:p>
    <w:p w14:paraId="5335086D" w14:textId="77777777" w:rsidR="00740E5C" w:rsidRDefault="00740E5C" w:rsidP="00740E5C">
      <w:pPr>
        <w:ind w:left="720" w:firstLine="720"/>
      </w:pPr>
      <w:proofErr w:type="gramStart"/>
      <w:r>
        <w:t>negative</w:t>
      </w:r>
      <w:proofErr w:type="gramEnd"/>
      <w:r>
        <w:t xml:space="preserve"> feedback to further serotonin release</w:t>
      </w:r>
    </w:p>
    <w:p w14:paraId="34911F3B" w14:textId="77777777" w:rsidR="00740E5C" w:rsidRDefault="00740E5C" w:rsidP="00740E5C">
      <w:pPr>
        <w:ind w:left="1440"/>
      </w:pPr>
      <w:r>
        <w:t>Serotonin removed from synaptic cleft by binding to a selective serotonin transporter</w:t>
      </w:r>
    </w:p>
    <w:p w14:paraId="3E67E7E9" w14:textId="77777777" w:rsidR="00740E5C" w:rsidRDefault="00740E5C" w:rsidP="00B27645">
      <w:pPr>
        <w:ind w:left="720"/>
      </w:pPr>
      <w:r>
        <w:tab/>
        <w:t>Serotonin metabolized by monoamine oxidase (MAO)</w:t>
      </w:r>
    </w:p>
    <w:p w14:paraId="3338A871" w14:textId="77777777" w:rsidR="00F3218E" w:rsidRDefault="00F3218E" w:rsidP="00F3218E">
      <w:pPr>
        <w:ind w:firstLine="720"/>
      </w:pPr>
      <w:r>
        <w:tab/>
        <w:t xml:space="preserve">Effect at the postsynaptic membrane determined by amount of </w:t>
      </w:r>
    </w:p>
    <w:p w14:paraId="1FA2C5E1" w14:textId="77777777" w:rsidR="00F3218E" w:rsidRDefault="00F3218E" w:rsidP="00F3218E">
      <w:pPr>
        <w:ind w:left="720" w:firstLine="720"/>
      </w:pPr>
      <w:proofErr w:type="gramStart"/>
      <w:r>
        <w:t>serotonin</w:t>
      </w:r>
      <w:proofErr w:type="gramEnd"/>
      <w:r>
        <w:t xml:space="preserve"> available at 5-HT receptors</w:t>
      </w:r>
    </w:p>
    <w:p w14:paraId="428DFF83" w14:textId="77777777" w:rsidR="00F3218E" w:rsidRDefault="00F3218E" w:rsidP="00B27645">
      <w:pPr>
        <w:ind w:left="720"/>
      </w:pPr>
      <w:r>
        <w:tab/>
      </w:r>
      <w:r w:rsidR="001F0071">
        <w:t>MAOIs- inhibit serotonin metabolism</w:t>
      </w:r>
    </w:p>
    <w:p w14:paraId="5C9015F6" w14:textId="77777777" w:rsidR="001F0071" w:rsidRDefault="001F0071" w:rsidP="00B27645">
      <w:pPr>
        <w:ind w:left="720"/>
      </w:pPr>
      <w:r>
        <w:tab/>
        <w:t>SSRIs/TCAs- inhibit reuptake serotonin</w:t>
      </w:r>
    </w:p>
    <w:p w14:paraId="1EA76240" w14:textId="77777777" w:rsidR="001F0071" w:rsidRDefault="001F0071" w:rsidP="00B27645">
      <w:pPr>
        <w:ind w:left="720"/>
      </w:pPr>
      <w:r>
        <w:tab/>
        <w:t>Amphetamines and analogues- augment serotonin release</w:t>
      </w:r>
    </w:p>
    <w:p w14:paraId="1670E999" w14:textId="77777777" w:rsidR="001F0071" w:rsidRDefault="001F0071" w:rsidP="00B27645">
      <w:pPr>
        <w:ind w:left="720"/>
      </w:pPr>
      <w:r>
        <w:tab/>
        <w:t xml:space="preserve">Adverse effects- </w:t>
      </w:r>
      <w:proofErr w:type="spellStart"/>
      <w:r>
        <w:t>antihistaminergic</w:t>
      </w:r>
      <w:proofErr w:type="spellEnd"/>
      <w:r>
        <w:t xml:space="preserve"> + </w:t>
      </w:r>
      <w:proofErr w:type="spellStart"/>
      <w:r>
        <w:t>antimuscarinic</w:t>
      </w:r>
      <w:proofErr w:type="spellEnd"/>
      <w:r>
        <w:t xml:space="preserve"> actions</w:t>
      </w:r>
    </w:p>
    <w:p w14:paraId="04BE5CD7" w14:textId="77777777" w:rsidR="001F0071" w:rsidRDefault="001F0071" w:rsidP="001F0071">
      <w:pPr>
        <w:ind w:left="2160"/>
      </w:pPr>
      <w:r>
        <w:t xml:space="preserve">TCAs in particular can cause </w:t>
      </w:r>
      <w:proofErr w:type="spellStart"/>
      <w:r>
        <w:t>quinidinelike</w:t>
      </w:r>
      <w:proofErr w:type="spellEnd"/>
      <w:r>
        <w:t xml:space="preserve"> </w:t>
      </w:r>
      <w:proofErr w:type="spellStart"/>
      <w:r>
        <w:t>proarrhythmic</w:t>
      </w:r>
      <w:proofErr w:type="spellEnd"/>
      <w:r>
        <w:t xml:space="preserve"> myocardial effects and cause alpha-adrenergic blockades</w:t>
      </w:r>
    </w:p>
    <w:p w14:paraId="15FC57CF" w14:textId="77777777" w:rsidR="001F0071" w:rsidRDefault="001F0071" w:rsidP="001F0071">
      <w:pPr>
        <w:ind w:left="2160"/>
      </w:pPr>
      <w:r>
        <w:t xml:space="preserve">SSRIs act more specifically on synaptic serotonin concentrations with minimal effects on </w:t>
      </w:r>
      <w:proofErr w:type="spellStart"/>
      <w:r>
        <w:t>catecholamines</w:t>
      </w:r>
      <w:proofErr w:type="spellEnd"/>
      <w:r>
        <w:t>, Ach and histamine</w:t>
      </w:r>
    </w:p>
    <w:p w14:paraId="0CC1606B" w14:textId="77777777" w:rsidR="001F0071" w:rsidRDefault="00AE1CAB" w:rsidP="00B27645">
      <w:pPr>
        <w:ind w:left="720"/>
      </w:pPr>
      <w:r>
        <w:tab/>
        <w:t>Well-absorbed after oral ingestion</w:t>
      </w:r>
    </w:p>
    <w:p w14:paraId="719C8F88" w14:textId="77777777" w:rsidR="00AE1CAB" w:rsidRDefault="00AE1CAB" w:rsidP="00B27645">
      <w:pPr>
        <w:ind w:left="720"/>
      </w:pPr>
      <w:r>
        <w:tab/>
        <w:t>Fluoxetine, paroxetine, sertraline are most protein bound</w:t>
      </w:r>
    </w:p>
    <w:p w14:paraId="1E3B4A1F" w14:textId="77777777" w:rsidR="00AE1CAB" w:rsidRDefault="00AE1CAB" w:rsidP="00B27645">
      <w:pPr>
        <w:ind w:left="720"/>
      </w:pPr>
      <w:r>
        <w:tab/>
        <w:t>All metabolized in liver</w:t>
      </w:r>
      <w:r w:rsidR="007F5688">
        <w:t>, excreted in urine</w:t>
      </w:r>
    </w:p>
    <w:p w14:paraId="63974886" w14:textId="77777777" w:rsidR="00AE1CAB" w:rsidRDefault="00AE1CAB" w:rsidP="00B27645">
      <w:pPr>
        <w:ind w:left="720"/>
      </w:pPr>
      <w:r>
        <w:t>Clinical signs-</w:t>
      </w:r>
    </w:p>
    <w:p w14:paraId="3DC61E89" w14:textId="77777777" w:rsidR="00AE1CAB" w:rsidRDefault="00AE1CAB" w:rsidP="00AE1CAB">
      <w:pPr>
        <w:ind w:left="1440"/>
      </w:pPr>
      <w:r>
        <w:t xml:space="preserve">Dogs at lower dosages- </w:t>
      </w:r>
      <w:proofErr w:type="spellStart"/>
      <w:r>
        <w:t>hypersalivation</w:t>
      </w:r>
      <w:proofErr w:type="spellEnd"/>
      <w:r>
        <w:t>, anorexia, agitation, vomiting, tremors</w:t>
      </w:r>
    </w:p>
    <w:p w14:paraId="748E5026" w14:textId="77777777" w:rsidR="00AE1CAB" w:rsidRDefault="00AE1CAB" w:rsidP="00AE1CAB">
      <w:pPr>
        <w:ind w:left="1440"/>
      </w:pPr>
      <w:r>
        <w:t xml:space="preserve">Dogs at higher dosages- Vomiting, diarrhea, weakness, ataxia, </w:t>
      </w:r>
      <w:proofErr w:type="spellStart"/>
      <w:r>
        <w:t>nystagmus</w:t>
      </w:r>
      <w:proofErr w:type="spellEnd"/>
      <w:r>
        <w:t xml:space="preserve">, head tilt, </w:t>
      </w:r>
      <w:proofErr w:type="spellStart"/>
      <w:r>
        <w:t>bradycardia</w:t>
      </w:r>
      <w:proofErr w:type="spellEnd"/>
      <w:r>
        <w:t xml:space="preserve">, aggression, tremors, </w:t>
      </w:r>
      <w:proofErr w:type="gramStart"/>
      <w:r>
        <w:t>seizures</w:t>
      </w:r>
      <w:proofErr w:type="gramEnd"/>
    </w:p>
    <w:p w14:paraId="12A5AE9B" w14:textId="77777777" w:rsidR="00AE1CAB" w:rsidRDefault="00AE1CAB" w:rsidP="00B27645">
      <w:pPr>
        <w:ind w:left="720"/>
      </w:pPr>
      <w:r>
        <w:tab/>
        <w:t xml:space="preserve">Dose-dependent, within 1 </w:t>
      </w:r>
      <w:proofErr w:type="spellStart"/>
      <w:r>
        <w:t>hr</w:t>
      </w:r>
      <w:proofErr w:type="spellEnd"/>
    </w:p>
    <w:p w14:paraId="792819E4" w14:textId="77777777" w:rsidR="00AE1CAB" w:rsidRDefault="00AE1CAB" w:rsidP="00AE1CAB">
      <w:pPr>
        <w:ind w:firstLine="720"/>
      </w:pPr>
      <w:r>
        <w:tab/>
        <w:t xml:space="preserve">Serotonin syndrome= autonomic instability, altered mental status, </w:t>
      </w:r>
    </w:p>
    <w:p w14:paraId="127638C4" w14:textId="77777777" w:rsidR="00AE1CAB" w:rsidRDefault="00AE1CAB" w:rsidP="00AE1CAB">
      <w:pPr>
        <w:ind w:left="1440"/>
      </w:pPr>
      <w:proofErr w:type="gramStart"/>
      <w:r>
        <w:t>seizures</w:t>
      </w:r>
      <w:proofErr w:type="gramEnd"/>
      <w:r>
        <w:t>, extrapyramidal syndrome including muscle rigidity/hyperthermia</w:t>
      </w:r>
    </w:p>
    <w:p w14:paraId="5C6C7145" w14:textId="77777777" w:rsidR="00AE1CAB" w:rsidRDefault="00AE1CAB" w:rsidP="00B27645">
      <w:pPr>
        <w:ind w:left="720"/>
      </w:pPr>
      <w:r>
        <w:tab/>
      </w:r>
      <w:r>
        <w:tab/>
        <w:t>Simultaneous use of SSRIs</w:t>
      </w:r>
    </w:p>
    <w:p w14:paraId="47425B81" w14:textId="77777777" w:rsidR="00851609" w:rsidRDefault="00851609" w:rsidP="00B27645">
      <w:pPr>
        <w:ind w:left="720"/>
      </w:pPr>
      <w:r>
        <w:tab/>
      </w:r>
      <w:r>
        <w:tab/>
        <w:t>Onset typically within 6 hours of ingestion</w:t>
      </w:r>
    </w:p>
    <w:p w14:paraId="57BD2BDE" w14:textId="77777777" w:rsidR="00AE1CAB" w:rsidRDefault="00AE1CAB" w:rsidP="00B27645">
      <w:pPr>
        <w:ind w:left="720"/>
      </w:pPr>
      <w:r>
        <w:tab/>
      </w:r>
      <w:r>
        <w:tab/>
        <w:t>Most recover after 24 hours of discontinuing</w:t>
      </w:r>
    </w:p>
    <w:p w14:paraId="0F48D2D8" w14:textId="77777777" w:rsidR="00AE1CAB" w:rsidRDefault="00AE1CAB" w:rsidP="00B27645">
      <w:pPr>
        <w:ind w:left="720"/>
      </w:pPr>
      <w:r>
        <w:lastRenderedPageBreak/>
        <w:tab/>
        <w:t xml:space="preserve">Most common signs- hyperthermia, GI, </w:t>
      </w:r>
      <w:proofErr w:type="spellStart"/>
      <w:r>
        <w:t>neuro</w:t>
      </w:r>
      <w:proofErr w:type="spellEnd"/>
      <w:r>
        <w:t xml:space="preserve"> signs</w:t>
      </w:r>
    </w:p>
    <w:p w14:paraId="77CD7139" w14:textId="77777777" w:rsidR="00AE1CAB" w:rsidRDefault="00AE1CAB" w:rsidP="00AE1CAB">
      <w:pPr>
        <w:ind w:firstLine="720"/>
      </w:pPr>
      <w:r>
        <w:tab/>
        <w:t xml:space="preserve">Retrospective study dogs- no stat sig diff between type SSRI and type </w:t>
      </w:r>
    </w:p>
    <w:p w14:paraId="1F7D7FDC" w14:textId="77777777" w:rsidR="00AE1CAB" w:rsidRDefault="00AE1CAB" w:rsidP="00AE1CAB">
      <w:pPr>
        <w:ind w:left="720" w:firstLine="720"/>
      </w:pPr>
      <w:proofErr w:type="gramStart"/>
      <w:r>
        <w:t>of</w:t>
      </w:r>
      <w:proofErr w:type="gramEnd"/>
      <w:r>
        <w:t xml:space="preserve"> C.S.</w:t>
      </w:r>
    </w:p>
    <w:p w14:paraId="2C9EE0FB" w14:textId="77777777" w:rsidR="00AE1CAB" w:rsidRDefault="00AE1CAB" w:rsidP="00AE1CAB">
      <w:pPr>
        <w:ind w:left="1440"/>
      </w:pPr>
      <w:r>
        <w:t xml:space="preserve">Citalopram and </w:t>
      </w:r>
      <w:proofErr w:type="spellStart"/>
      <w:r>
        <w:t>escitalopram</w:t>
      </w:r>
      <w:proofErr w:type="spellEnd"/>
      <w:r>
        <w:t xml:space="preserve"> (enantiomer)- more likely to cause QT interval widening + development of </w:t>
      </w:r>
      <w:proofErr w:type="spellStart"/>
      <w:r>
        <w:t>sz</w:t>
      </w:r>
      <w:proofErr w:type="spellEnd"/>
      <w:r>
        <w:t xml:space="preserve"> in people</w:t>
      </w:r>
    </w:p>
    <w:p w14:paraId="6629D0A7" w14:textId="77777777" w:rsidR="00AE1CAB" w:rsidRDefault="00AE1CAB" w:rsidP="00B27645">
      <w:pPr>
        <w:ind w:left="720"/>
      </w:pPr>
      <w:r>
        <w:tab/>
        <w:t>No fatalities reported in recent retro in dogs</w:t>
      </w:r>
    </w:p>
    <w:p w14:paraId="6D367DD7" w14:textId="77777777" w:rsidR="00AF52A3" w:rsidRDefault="00AF52A3" w:rsidP="00B27645">
      <w:pPr>
        <w:ind w:left="720"/>
      </w:pPr>
      <w:r>
        <w:t>Treatment-</w:t>
      </w:r>
    </w:p>
    <w:p w14:paraId="5E86A5E0" w14:textId="77777777" w:rsidR="00AF52A3" w:rsidRDefault="00AF52A3" w:rsidP="00B27645">
      <w:pPr>
        <w:ind w:left="720"/>
      </w:pPr>
      <w:r>
        <w:tab/>
        <w:t>Supportive care</w:t>
      </w:r>
    </w:p>
    <w:p w14:paraId="6E967D7B" w14:textId="77777777" w:rsidR="00AF52A3" w:rsidRDefault="00AF52A3" w:rsidP="00AF52A3">
      <w:pPr>
        <w:ind w:left="720"/>
      </w:pPr>
      <w:r>
        <w:tab/>
        <w:t>IVF</w:t>
      </w:r>
      <w:r>
        <w:br/>
      </w:r>
      <w:r>
        <w:tab/>
      </w:r>
      <w:proofErr w:type="spellStart"/>
      <w:r>
        <w:t>Tx</w:t>
      </w:r>
      <w:proofErr w:type="spellEnd"/>
      <w:r>
        <w:t xml:space="preserve"> seizures- phenobarbital, </w:t>
      </w:r>
      <w:proofErr w:type="spellStart"/>
      <w:r>
        <w:t>propofol</w:t>
      </w:r>
      <w:proofErr w:type="spellEnd"/>
      <w:r>
        <w:t xml:space="preserve">; benzodiazepines may </w:t>
      </w:r>
    </w:p>
    <w:p w14:paraId="1E58C23C" w14:textId="77777777" w:rsidR="00AF52A3" w:rsidRDefault="00AF52A3" w:rsidP="00AF52A3">
      <w:pPr>
        <w:ind w:left="720" w:firstLine="720"/>
      </w:pPr>
      <w:r>
        <w:t>Exacerbate serotonin syndrome and agitation</w:t>
      </w:r>
    </w:p>
    <w:p w14:paraId="4E2036A9" w14:textId="77777777" w:rsidR="00AF52A3" w:rsidRDefault="00AF52A3" w:rsidP="00B27645">
      <w:pPr>
        <w:ind w:left="720"/>
      </w:pPr>
      <w:r>
        <w:tab/>
      </w:r>
      <w:proofErr w:type="spellStart"/>
      <w:r>
        <w:t>Tx</w:t>
      </w:r>
      <w:proofErr w:type="spellEnd"/>
      <w:r>
        <w:t xml:space="preserve"> agitation with </w:t>
      </w:r>
      <w:proofErr w:type="spellStart"/>
      <w:r>
        <w:t>phenothiazines</w:t>
      </w:r>
      <w:proofErr w:type="spellEnd"/>
    </w:p>
    <w:p w14:paraId="44DDDA72" w14:textId="77777777" w:rsidR="00AF52A3" w:rsidRDefault="00AF52A3" w:rsidP="00B27645">
      <w:pPr>
        <w:ind w:left="720"/>
      </w:pPr>
      <w:r>
        <w:tab/>
        <w:t xml:space="preserve">If serotonin syndrome- </w:t>
      </w:r>
      <w:proofErr w:type="spellStart"/>
      <w:r>
        <w:t>cyproheptadine</w:t>
      </w:r>
      <w:proofErr w:type="spellEnd"/>
      <w:r>
        <w:t xml:space="preserve"> can be given</w:t>
      </w:r>
    </w:p>
    <w:p w14:paraId="0E121438" w14:textId="77777777" w:rsidR="00AF52A3" w:rsidRDefault="00AF52A3" w:rsidP="00B27645">
      <w:pPr>
        <w:ind w:left="720"/>
      </w:pPr>
      <w:r>
        <w:tab/>
      </w:r>
      <w:proofErr w:type="spellStart"/>
      <w:r>
        <w:t>Amitraz</w:t>
      </w:r>
      <w:proofErr w:type="spellEnd"/>
      <w:r>
        <w:t xml:space="preserve"> collars shouldn’t be used for several weeks</w:t>
      </w:r>
    </w:p>
    <w:p w14:paraId="669E62C9" w14:textId="77777777" w:rsidR="008D2675" w:rsidRDefault="008D2675" w:rsidP="008D2675"/>
    <w:p w14:paraId="6540ACEF" w14:textId="77777777" w:rsidR="008D2675" w:rsidRDefault="008D2675" w:rsidP="008D2675">
      <w:r>
        <w:t xml:space="preserve">Selective serotonin reuptake inhibitor (SSRI) </w:t>
      </w:r>
      <w:proofErr w:type="spellStart"/>
      <w:r>
        <w:t>toxicosis</w:t>
      </w:r>
      <w:proofErr w:type="spellEnd"/>
      <w:r>
        <w:t xml:space="preserve"> in cats: 33 cats (2004-2010)</w:t>
      </w:r>
    </w:p>
    <w:p w14:paraId="7D372696" w14:textId="77777777" w:rsidR="008D2675" w:rsidRDefault="008D2675" w:rsidP="008D2675">
      <w:r>
        <w:t>Pugh CM, et al: JVECC 2013</w:t>
      </w:r>
    </w:p>
    <w:p w14:paraId="47D0398F" w14:textId="77777777" w:rsidR="008D2675" w:rsidRPr="008D2675" w:rsidRDefault="008D2675" w:rsidP="008D2675">
      <w:pPr>
        <w:widowControl w:val="0"/>
        <w:autoSpaceDE w:val="0"/>
        <w:autoSpaceDN w:val="0"/>
        <w:adjustRightInd w:val="0"/>
        <w:rPr>
          <w:rFonts w:cs="Palatino"/>
          <w:sz w:val="22"/>
          <w:szCs w:val="22"/>
        </w:rPr>
      </w:pPr>
      <w:r w:rsidRPr="008D2675">
        <w:rPr>
          <w:rFonts w:cs="Palatino"/>
          <w:b/>
          <w:bCs/>
          <w:sz w:val="22"/>
          <w:szCs w:val="22"/>
        </w:rPr>
        <w:t xml:space="preserve">Objective </w:t>
      </w:r>
      <w:r w:rsidRPr="008D2675">
        <w:rPr>
          <w:rFonts w:cs="Palatino"/>
          <w:sz w:val="22"/>
          <w:szCs w:val="22"/>
        </w:rPr>
        <w:t xml:space="preserve">– To evaluate a population of cats with selective-serotonin reuptake inhibitor (SSRI) </w:t>
      </w:r>
      <w:proofErr w:type="spellStart"/>
      <w:r w:rsidRPr="008D2675">
        <w:rPr>
          <w:rFonts w:cs="Palatino"/>
          <w:sz w:val="22"/>
          <w:szCs w:val="22"/>
        </w:rPr>
        <w:t>toxicosis</w:t>
      </w:r>
      <w:proofErr w:type="spellEnd"/>
      <w:r w:rsidRPr="008D2675">
        <w:rPr>
          <w:rFonts w:cs="Palatino"/>
          <w:sz w:val="22"/>
          <w:szCs w:val="22"/>
        </w:rPr>
        <w:t xml:space="preserve"> and characterize the population affected, list products ingested, the clinical signs observed, treatments performed, length of hospitalization, patient outcome, and overall prognosis</w:t>
      </w:r>
      <w:proofErr w:type="gramStart"/>
      <w:r w:rsidRPr="008D2675">
        <w:rPr>
          <w:rFonts w:cs="Palatino"/>
          <w:sz w:val="22"/>
          <w:szCs w:val="22"/>
        </w:rPr>
        <w:t>. </w:t>
      </w:r>
      <w:proofErr w:type="gramEnd"/>
    </w:p>
    <w:p w14:paraId="1A3D008A" w14:textId="77777777" w:rsidR="008D2675" w:rsidRPr="008D2675" w:rsidRDefault="008D2675" w:rsidP="008D2675">
      <w:pPr>
        <w:widowControl w:val="0"/>
        <w:autoSpaceDE w:val="0"/>
        <w:autoSpaceDN w:val="0"/>
        <w:adjustRightInd w:val="0"/>
        <w:rPr>
          <w:rFonts w:cs="Palatino"/>
          <w:sz w:val="22"/>
          <w:szCs w:val="22"/>
        </w:rPr>
      </w:pPr>
      <w:r w:rsidRPr="008D2675">
        <w:rPr>
          <w:rFonts w:cs="Palatino"/>
          <w:b/>
          <w:bCs/>
          <w:sz w:val="22"/>
          <w:szCs w:val="22"/>
        </w:rPr>
        <w:t xml:space="preserve">Design </w:t>
      </w:r>
      <w:r w:rsidRPr="008D2675">
        <w:rPr>
          <w:rFonts w:cs="Palatino"/>
          <w:sz w:val="22"/>
          <w:szCs w:val="22"/>
        </w:rPr>
        <w:t>– Retrospective study from 2004 to 2010.</w:t>
      </w:r>
    </w:p>
    <w:p w14:paraId="314A5C97" w14:textId="77777777" w:rsidR="008D2675" w:rsidRPr="008D2675" w:rsidRDefault="008D2675" w:rsidP="008D2675">
      <w:pPr>
        <w:widowControl w:val="0"/>
        <w:autoSpaceDE w:val="0"/>
        <w:autoSpaceDN w:val="0"/>
        <w:adjustRightInd w:val="0"/>
        <w:rPr>
          <w:rFonts w:cs="Palatino"/>
          <w:sz w:val="22"/>
          <w:szCs w:val="22"/>
        </w:rPr>
      </w:pPr>
      <w:r w:rsidRPr="008D2675">
        <w:rPr>
          <w:rFonts w:cs="Palatino"/>
          <w:b/>
          <w:bCs/>
          <w:sz w:val="22"/>
          <w:szCs w:val="22"/>
        </w:rPr>
        <w:t xml:space="preserve">Setting </w:t>
      </w:r>
      <w:r w:rsidRPr="008D2675">
        <w:rPr>
          <w:rFonts w:cs="Palatino"/>
          <w:sz w:val="22"/>
          <w:szCs w:val="22"/>
        </w:rPr>
        <w:t>– Referral veterinary center</w:t>
      </w:r>
      <w:proofErr w:type="gramStart"/>
      <w:r w:rsidRPr="008D2675">
        <w:rPr>
          <w:rFonts w:cs="Palatino"/>
          <w:sz w:val="22"/>
          <w:szCs w:val="22"/>
        </w:rPr>
        <w:t>. </w:t>
      </w:r>
      <w:proofErr w:type="gramEnd"/>
    </w:p>
    <w:p w14:paraId="0CCED803" w14:textId="77777777" w:rsidR="008D2675" w:rsidRPr="008D2675" w:rsidRDefault="008D2675" w:rsidP="008D2675">
      <w:pPr>
        <w:widowControl w:val="0"/>
        <w:autoSpaceDE w:val="0"/>
        <w:autoSpaceDN w:val="0"/>
        <w:adjustRightInd w:val="0"/>
        <w:rPr>
          <w:rFonts w:cs="Palatino"/>
          <w:sz w:val="22"/>
          <w:szCs w:val="22"/>
        </w:rPr>
      </w:pPr>
      <w:r w:rsidRPr="008D2675">
        <w:rPr>
          <w:rFonts w:cs="Palatino"/>
          <w:b/>
          <w:bCs/>
          <w:sz w:val="22"/>
          <w:szCs w:val="22"/>
        </w:rPr>
        <w:t xml:space="preserve">Animals </w:t>
      </w:r>
      <w:r w:rsidRPr="008D2675">
        <w:rPr>
          <w:rFonts w:cs="Palatino"/>
          <w:sz w:val="22"/>
          <w:szCs w:val="22"/>
        </w:rPr>
        <w:t>– Thirty-three witnessed cat SSRI ingestions</w:t>
      </w:r>
      <w:proofErr w:type="gramStart"/>
      <w:r w:rsidRPr="008D2675">
        <w:rPr>
          <w:rFonts w:cs="Palatino"/>
          <w:sz w:val="22"/>
          <w:szCs w:val="22"/>
        </w:rPr>
        <w:t>. </w:t>
      </w:r>
      <w:proofErr w:type="gramEnd"/>
    </w:p>
    <w:p w14:paraId="7641A5AE" w14:textId="77777777" w:rsidR="008D2675" w:rsidRPr="008D2675" w:rsidRDefault="008D2675" w:rsidP="008D2675">
      <w:pPr>
        <w:widowControl w:val="0"/>
        <w:autoSpaceDE w:val="0"/>
        <w:autoSpaceDN w:val="0"/>
        <w:adjustRightInd w:val="0"/>
        <w:rPr>
          <w:rFonts w:cs="Palatino"/>
          <w:sz w:val="22"/>
          <w:szCs w:val="22"/>
        </w:rPr>
      </w:pPr>
      <w:r w:rsidRPr="008D2675">
        <w:rPr>
          <w:rFonts w:cs="Palatino"/>
          <w:b/>
          <w:bCs/>
          <w:sz w:val="22"/>
          <w:szCs w:val="22"/>
        </w:rPr>
        <w:t xml:space="preserve">Interventions </w:t>
      </w:r>
      <w:r w:rsidRPr="008D2675">
        <w:rPr>
          <w:rFonts w:cs="Palatino"/>
          <w:sz w:val="22"/>
          <w:szCs w:val="22"/>
        </w:rPr>
        <w:t>– None</w:t>
      </w:r>
      <w:proofErr w:type="gramStart"/>
      <w:r w:rsidRPr="008D2675">
        <w:rPr>
          <w:rFonts w:cs="Palatino"/>
          <w:sz w:val="22"/>
          <w:szCs w:val="22"/>
        </w:rPr>
        <w:t>. </w:t>
      </w:r>
      <w:proofErr w:type="gramEnd"/>
    </w:p>
    <w:p w14:paraId="4F7E0610" w14:textId="77777777" w:rsidR="008D2675" w:rsidRPr="008D2675" w:rsidRDefault="008D2675" w:rsidP="008D2675">
      <w:pPr>
        <w:widowControl w:val="0"/>
        <w:autoSpaceDE w:val="0"/>
        <w:autoSpaceDN w:val="0"/>
        <w:adjustRightInd w:val="0"/>
        <w:rPr>
          <w:rFonts w:cs="Palatino"/>
          <w:sz w:val="22"/>
          <w:szCs w:val="22"/>
        </w:rPr>
      </w:pPr>
      <w:r w:rsidRPr="008D2675">
        <w:rPr>
          <w:rFonts w:cs="Palatino"/>
          <w:b/>
          <w:bCs/>
          <w:sz w:val="22"/>
          <w:szCs w:val="22"/>
        </w:rPr>
        <w:t xml:space="preserve">Measurements and Main Results </w:t>
      </w:r>
      <w:r w:rsidRPr="008D2675">
        <w:rPr>
          <w:rFonts w:cs="Palatino"/>
          <w:sz w:val="22"/>
          <w:szCs w:val="22"/>
        </w:rPr>
        <w:t>– The medical records of cats with a witnessed SSRI ingestion identified by review of an animal poison control center electronic database were evaluated. The most common SSRIs ingested were venlafaxine (Effexor; 12/33; 36%), fluoxetine (Prozac; 12/33; 36%), citalopram (</w:t>
      </w:r>
      <w:proofErr w:type="spellStart"/>
      <w:r w:rsidRPr="008D2675">
        <w:rPr>
          <w:rFonts w:cs="Palatino"/>
          <w:sz w:val="22"/>
          <w:szCs w:val="22"/>
        </w:rPr>
        <w:t>Celexa</w:t>
      </w:r>
      <w:proofErr w:type="spellEnd"/>
      <w:r w:rsidRPr="008D2675">
        <w:rPr>
          <w:rFonts w:cs="Palatino"/>
          <w:sz w:val="22"/>
          <w:szCs w:val="22"/>
        </w:rPr>
        <w:t xml:space="preserve">; 6/33; 18%), and </w:t>
      </w:r>
      <w:proofErr w:type="spellStart"/>
      <w:r w:rsidRPr="008D2675">
        <w:rPr>
          <w:rFonts w:cs="Palatino"/>
          <w:sz w:val="22"/>
          <w:szCs w:val="22"/>
        </w:rPr>
        <w:t>escitalopram</w:t>
      </w:r>
      <w:proofErr w:type="spellEnd"/>
      <w:r w:rsidRPr="008D2675">
        <w:rPr>
          <w:rFonts w:cs="Palatino"/>
          <w:sz w:val="22"/>
          <w:szCs w:val="22"/>
        </w:rPr>
        <w:t xml:space="preserve"> (Lexapro; 3/33; 9%). Overall, 24% of cats (8/33) became symptomatic, while 76% (25/33) remained asymptomatic. Of the symptomatic cats, sedation was the most common clinical sign (6/8; 75%), followed by gastrointestinal signs (4/8; 50%), central nervous system stimulation (1/8; 13%), cardiovascular signs (1/8; 13%), and hyperthermia (1/8; 13%). Veterinary care was sought in 20 cats (20/33; 61%). Sixteen cats (16/20; 80%) were hospitalized, while 4 cats (4/20; 20%) were treated as outpatients. Treatment for hospitalized patients included administration of IV fluid therapy (14/16; 88%), activated charcoal (12/16; 75%), anti-arrhythmic agents (7/16; 44%), </w:t>
      </w:r>
      <w:proofErr w:type="spellStart"/>
      <w:r w:rsidRPr="008D2675">
        <w:rPr>
          <w:rFonts w:cs="Palatino"/>
          <w:sz w:val="22"/>
          <w:szCs w:val="22"/>
        </w:rPr>
        <w:t>methocarbamol</w:t>
      </w:r>
      <w:proofErr w:type="spellEnd"/>
      <w:r w:rsidRPr="008D2675">
        <w:rPr>
          <w:rFonts w:cs="Palatino"/>
          <w:sz w:val="22"/>
          <w:szCs w:val="22"/>
        </w:rPr>
        <w:t xml:space="preserve"> (6/16; 38%), </w:t>
      </w:r>
      <w:proofErr w:type="spellStart"/>
      <w:r w:rsidRPr="008D2675">
        <w:rPr>
          <w:rFonts w:cs="Palatino"/>
          <w:sz w:val="22"/>
          <w:szCs w:val="22"/>
        </w:rPr>
        <w:t>cyproheptadine</w:t>
      </w:r>
      <w:proofErr w:type="spellEnd"/>
      <w:r w:rsidRPr="008D2675">
        <w:rPr>
          <w:rFonts w:cs="Palatino"/>
          <w:sz w:val="22"/>
          <w:szCs w:val="22"/>
        </w:rPr>
        <w:t xml:space="preserve"> (6/16; 38%), anti-emetics (5/16; 31%), and sedation (5/16; 31%). Diagnostics included blood work (7/16; 44%), blood pressure measurement (3/16; 19%), and electrocardiogram monitoring (2/16; 13%). Mean hospitalization time for all cases of SSRI ingestion was 14.6 </w:t>
      </w:r>
      <w:r w:rsidRPr="008D2675">
        <w:rPr>
          <w:rFonts w:cs="Times"/>
          <w:sz w:val="22"/>
          <w:szCs w:val="22"/>
        </w:rPr>
        <w:t xml:space="preserve">± </w:t>
      </w:r>
      <w:r w:rsidRPr="008D2675">
        <w:rPr>
          <w:rFonts w:cs="Palatino"/>
          <w:sz w:val="22"/>
          <w:szCs w:val="22"/>
        </w:rPr>
        <w:t>7.8 hours (</w:t>
      </w:r>
      <w:r w:rsidRPr="008D2675">
        <w:rPr>
          <w:rFonts w:cs="Palatino"/>
          <w:i/>
          <w:iCs/>
          <w:sz w:val="22"/>
          <w:szCs w:val="22"/>
        </w:rPr>
        <w:t xml:space="preserve">n </w:t>
      </w:r>
      <w:r w:rsidRPr="008D2675">
        <w:rPr>
          <w:rFonts w:cs="Times"/>
          <w:sz w:val="22"/>
          <w:szCs w:val="22"/>
        </w:rPr>
        <w:t xml:space="preserve">= </w:t>
      </w:r>
      <w:r w:rsidRPr="008D2675">
        <w:rPr>
          <w:rFonts w:cs="Palatino"/>
          <w:sz w:val="22"/>
          <w:szCs w:val="22"/>
        </w:rPr>
        <w:t>16). All symptomatic cats in this study (8/8; 100%) had resolution of clinical signs and survived to discharge</w:t>
      </w:r>
      <w:proofErr w:type="gramStart"/>
      <w:r w:rsidRPr="008D2675">
        <w:rPr>
          <w:rFonts w:cs="Palatino"/>
          <w:sz w:val="22"/>
          <w:szCs w:val="22"/>
        </w:rPr>
        <w:t>. </w:t>
      </w:r>
      <w:proofErr w:type="gramEnd"/>
    </w:p>
    <w:p w14:paraId="30BB6569" w14:textId="77777777" w:rsidR="008D2675" w:rsidRDefault="008D2675" w:rsidP="008D2675">
      <w:pPr>
        <w:widowControl w:val="0"/>
        <w:autoSpaceDE w:val="0"/>
        <w:autoSpaceDN w:val="0"/>
        <w:adjustRightInd w:val="0"/>
        <w:rPr>
          <w:rFonts w:cs="Palatino"/>
          <w:sz w:val="22"/>
          <w:szCs w:val="22"/>
        </w:rPr>
      </w:pPr>
      <w:r w:rsidRPr="008D2675">
        <w:rPr>
          <w:rFonts w:cs="Palatino"/>
          <w:b/>
          <w:bCs/>
          <w:sz w:val="22"/>
          <w:szCs w:val="22"/>
        </w:rPr>
        <w:t xml:space="preserve">Conclusions </w:t>
      </w:r>
      <w:r w:rsidRPr="008D2675">
        <w:rPr>
          <w:rFonts w:cs="Palatino"/>
          <w:sz w:val="22"/>
          <w:szCs w:val="22"/>
        </w:rPr>
        <w:t>– The prognosis for SSRI ingestion in this population of cats was excellent. Decontamination and supportive care for at least 12–24 hours can be considered in cats with SSRI ingestion, particularly venlafaxine to monitor resolution of clinical signs.</w:t>
      </w:r>
    </w:p>
    <w:p w14:paraId="202E3F91" w14:textId="77777777" w:rsidR="007F5688" w:rsidRDefault="007F5688" w:rsidP="008D2675">
      <w:pPr>
        <w:widowControl w:val="0"/>
        <w:autoSpaceDE w:val="0"/>
        <w:autoSpaceDN w:val="0"/>
        <w:adjustRightInd w:val="0"/>
        <w:rPr>
          <w:rFonts w:cs="Palatino"/>
          <w:sz w:val="22"/>
          <w:szCs w:val="22"/>
        </w:rPr>
      </w:pPr>
      <w:r>
        <w:rPr>
          <w:rFonts w:cs="Palatino"/>
          <w:sz w:val="22"/>
          <w:szCs w:val="22"/>
        </w:rPr>
        <w:tab/>
        <w:t>Venlafaxine= serotonin-NE reuptake inhibitors</w:t>
      </w:r>
    </w:p>
    <w:p w14:paraId="29497006" w14:textId="77777777" w:rsidR="008D2675" w:rsidRDefault="007F5688" w:rsidP="008D2675">
      <w:pPr>
        <w:widowControl w:val="0"/>
        <w:autoSpaceDE w:val="0"/>
        <w:autoSpaceDN w:val="0"/>
        <w:adjustRightInd w:val="0"/>
        <w:rPr>
          <w:rFonts w:cs="Palatino"/>
          <w:sz w:val="22"/>
          <w:szCs w:val="22"/>
        </w:rPr>
      </w:pPr>
      <w:r>
        <w:rPr>
          <w:rFonts w:cs="Palatino"/>
          <w:sz w:val="22"/>
          <w:szCs w:val="22"/>
        </w:rPr>
        <w:tab/>
        <w:t>Larger dose and larger proportion clinical</w:t>
      </w:r>
    </w:p>
    <w:p w14:paraId="015B6190" w14:textId="77777777" w:rsidR="007F5688" w:rsidRDefault="007F5688" w:rsidP="007F5688">
      <w:pPr>
        <w:widowControl w:val="0"/>
        <w:autoSpaceDE w:val="0"/>
        <w:autoSpaceDN w:val="0"/>
        <w:adjustRightInd w:val="0"/>
        <w:spacing w:after="240"/>
        <w:ind w:left="720"/>
        <w:rPr>
          <w:rFonts w:cs="Palatino"/>
        </w:rPr>
      </w:pPr>
      <w:proofErr w:type="spellStart"/>
      <w:r>
        <w:rPr>
          <w:rFonts w:cs="Palatino"/>
        </w:rPr>
        <w:t>Sternbach’s</w:t>
      </w:r>
      <w:proofErr w:type="spellEnd"/>
      <w:r>
        <w:rPr>
          <w:rFonts w:cs="Palatino"/>
        </w:rPr>
        <w:t xml:space="preserve"> criteria: </w:t>
      </w:r>
      <w:r w:rsidRPr="007F5688">
        <w:rPr>
          <w:rFonts w:cs="Palatino"/>
        </w:rPr>
        <w:t>Th</w:t>
      </w:r>
      <w:r>
        <w:rPr>
          <w:rFonts w:cs="Palatino"/>
        </w:rPr>
        <w:t>e criteria are based on the ex</w:t>
      </w:r>
      <w:r w:rsidRPr="007F5688">
        <w:rPr>
          <w:rFonts w:cs="Palatino"/>
        </w:rPr>
        <w:t>posure to serotonergic agents in absence of other possible etiologies (</w:t>
      </w:r>
      <w:proofErr w:type="spellStart"/>
      <w:r w:rsidRPr="007F5688">
        <w:rPr>
          <w:rFonts w:cs="Palatino"/>
        </w:rPr>
        <w:t>eg</w:t>
      </w:r>
      <w:proofErr w:type="spellEnd"/>
      <w:r w:rsidRPr="007F5688">
        <w:rPr>
          <w:rFonts w:cs="Palatino"/>
        </w:rPr>
        <w:t>, infection, substance abuse) with at least 3 symptoms (</w:t>
      </w:r>
      <w:proofErr w:type="spellStart"/>
      <w:r w:rsidRPr="007F5688">
        <w:rPr>
          <w:rFonts w:cs="Palatino"/>
        </w:rPr>
        <w:t>eg</w:t>
      </w:r>
      <w:proofErr w:type="spellEnd"/>
      <w:r w:rsidRPr="007F5688">
        <w:rPr>
          <w:rFonts w:cs="Palatino"/>
        </w:rPr>
        <w:t xml:space="preserve">, mentation change, agitation, myoclonus, </w:t>
      </w:r>
      <w:proofErr w:type="spellStart"/>
      <w:r w:rsidRPr="007F5688">
        <w:rPr>
          <w:rFonts w:cs="Palatino"/>
        </w:rPr>
        <w:t>hyperreflexia</w:t>
      </w:r>
      <w:proofErr w:type="spellEnd"/>
      <w:r w:rsidRPr="007F5688">
        <w:rPr>
          <w:rFonts w:cs="Palatino"/>
        </w:rPr>
        <w:t>, tremors, diarrhea, incoordination, fever) present. In veterinary medicine, signs of SS are not well defined; however, it is still considered a potentially life-threatening drug react</w:t>
      </w:r>
      <w:r>
        <w:rPr>
          <w:rFonts w:cs="Palatino"/>
        </w:rPr>
        <w:t>ion to excessive serotonin lev</w:t>
      </w:r>
      <w:r w:rsidRPr="007F5688">
        <w:rPr>
          <w:rFonts w:cs="Palatino"/>
        </w:rPr>
        <w:t>els.</w:t>
      </w:r>
    </w:p>
    <w:p w14:paraId="29BA7A73" w14:textId="77777777" w:rsidR="007F5688" w:rsidRDefault="007F5688" w:rsidP="007F5688">
      <w:pPr>
        <w:widowControl w:val="0"/>
        <w:autoSpaceDE w:val="0"/>
        <w:autoSpaceDN w:val="0"/>
        <w:adjustRightInd w:val="0"/>
        <w:spacing w:after="240"/>
        <w:rPr>
          <w:rFonts w:cs="Palatino"/>
        </w:rPr>
      </w:pPr>
    </w:p>
    <w:p w14:paraId="71F85CE6" w14:textId="77777777" w:rsidR="007F5688" w:rsidRPr="007F5688" w:rsidRDefault="007F5688" w:rsidP="000D7AD3">
      <w:pPr>
        <w:widowControl w:val="0"/>
        <w:autoSpaceDE w:val="0"/>
        <w:autoSpaceDN w:val="0"/>
        <w:adjustRightInd w:val="0"/>
        <w:rPr>
          <w:rFonts w:cs="Palatino"/>
        </w:rPr>
      </w:pPr>
      <w:r>
        <w:rPr>
          <w:rFonts w:cs="Palatino"/>
        </w:rPr>
        <w:t xml:space="preserve">Retrospective evaluation of </w:t>
      </w:r>
      <w:proofErr w:type="spellStart"/>
      <w:r>
        <w:rPr>
          <w:rFonts w:cs="Palatino"/>
        </w:rPr>
        <w:t>toxicosis</w:t>
      </w:r>
      <w:proofErr w:type="spellEnd"/>
      <w:r>
        <w:rPr>
          <w:rFonts w:cs="Palatino"/>
        </w:rPr>
        <w:t xml:space="preserve"> from selective serotonin reuptake inhibitor antidepressants: 313 dogs.</w:t>
      </w:r>
    </w:p>
    <w:p w14:paraId="6010E810" w14:textId="77777777" w:rsidR="007F5688" w:rsidRDefault="000D7AD3" w:rsidP="000D7AD3">
      <w:pPr>
        <w:widowControl w:val="0"/>
        <w:autoSpaceDE w:val="0"/>
        <w:autoSpaceDN w:val="0"/>
        <w:adjustRightInd w:val="0"/>
        <w:rPr>
          <w:rFonts w:cs="Palatino"/>
          <w:sz w:val="22"/>
          <w:szCs w:val="22"/>
        </w:rPr>
      </w:pPr>
      <w:r>
        <w:rPr>
          <w:rFonts w:cs="Palatino"/>
          <w:sz w:val="22"/>
          <w:szCs w:val="22"/>
        </w:rPr>
        <w:t>Thomas DE, et al., JVECC 2012</w:t>
      </w:r>
    </w:p>
    <w:p w14:paraId="03A3A3D4" w14:textId="77777777" w:rsidR="000D7AD3" w:rsidRDefault="000D7AD3" w:rsidP="000D7AD3">
      <w:pPr>
        <w:widowControl w:val="0"/>
        <w:autoSpaceDE w:val="0"/>
        <w:autoSpaceDN w:val="0"/>
        <w:adjustRightInd w:val="0"/>
        <w:rPr>
          <w:rFonts w:ascii="Palatino" w:hAnsi="Palatino" w:cs="Palatino"/>
          <w:sz w:val="22"/>
          <w:szCs w:val="22"/>
        </w:rPr>
      </w:pPr>
      <w:r>
        <w:rPr>
          <w:rFonts w:ascii="Palatino" w:hAnsi="Palatino" w:cs="Palatino"/>
          <w:b/>
          <w:bCs/>
          <w:sz w:val="22"/>
          <w:szCs w:val="22"/>
        </w:rPr>
        <w:t xml:space="preserve">Objective </w:t>
      </w:r>
      <w:r>
        <w:rPr>
          <w:rFonts w:ascii="Palatino" w:hAnsi="Palatino" w:cs="Palatino"/>
          <w:sz w:val="22"/>
          <w:szCs w:val="22"/>
        </w:rPr>
        <w:t>– To evaluate a clinical population of dogs exposed to selective serotonin reuptake inhibitor (SSRI) antidepressant medications and describe the clinical findings, epidemiological characteristics, outcome, and prognosis.</w:t>
      </w:r>
    </w:p>
    <w:p w14:paraId="37D0B2B7" w14:textId="77777777" w:rsidR="000D7AD3" w:rsidRDefault="000D7AD3" w:rsidP="000D7AD3">
      <w:pPr>
        <w:widowControl w:val="0"/>
        <w:autoSpaceDE w:val="0"/>
        <w:autoSpaceDN w:val="0"/>
        <w:adjustRightInd w:val="0"/>
        <w:rPr>
          <w:rFonts w:ascii="Times" w:hAnsi="Times" w:cs="Times"/>
        </w:rPr>
      </w:pPr>
      <w:proofErr w:type="gramStart"/>
      <w:r>
        <w:rPr>
          <w:rFonts w:ascii="Palatino" w:hAnsi="Palatino" w:cs="Palatino"/>
          <w:sz w:val="22"/>
          <w:szCs w:val="22"/>
        </w:rPr>
        <w:t> </w:t>
      </w:r>
      <w:r>
        <w:rPr>
          <w:rFonts w:ascii="Palatino" w:hAnsi="Palatino" w:cs="Palatino"/>
          <w:b/>
          <w:bCs/>
          <w:sz w:val="22"/>
          <w:szCs w:val="22"/>
        </w:rPr>
        <w:t xml:space="preserve">Design </w:t>
      </w:r>
      <w:r>
        <w:rPr>
          <w:rFonts w:ascii="Palatino" w:hAnsi="Palatino" w:cs="Palatino"/>
          <w:sz w:val="22"/>
          <w:szCs w:val="22"/>
        </w:rPr>
        <w:t>– Retrospective study (February 1, 2005–August 31, 2010).</w:t>
      </w:r>
      <w:proofErr w:type="gramEnd"/>
    </w:p>
    <w:p w14:paraId="5C64E0E2" w14:textId="77777777" w:rsidR="000D7AD3" w:rsidRDefault="000D7AD3" w:rsidP="000D7AD3">
      <w:pPr>
        <w:widowControl w:val="0"/>
        <w:autoSpaceDE w:val="0"/>
        <w:autoSpaceDN w:val="0"/>
        <w:adjustRightInd w:val="0"/>
        <w:rPr>
          <w:rFonts w:ascii="Palatino" w:hAnsi="Palatino" w:cs="Palatino"/>
          <w:sz w:val="22"/>
          <w:szCs w:val="22"/>
        </w:rPr>
      </w:pPr>
      <w:r>
        <w:rPr>
          <w:rFonts w:ascii="Palatino" w:hAnsi="Palatino" w:cs="Palatino"/>
          <w:b/>
          <w:bCs/>
          <w:sz w:val="22"/>
          <w:szCs w:val="22"/>
        </w:rPr>
        <w:t xml:space="preserve">Setting </w:t>
      </w:r>
      <w:r>
        <w:rPr>
          <w:rFonts w:ascii="Palatino" w:hAnsi="Palatino" w:cs="Palatino"/>
          <w:sz w:val="22"/>
          <w:szCs w:val="22"/>
        </w:rPr>
        <w:t>– Animal poison control helpline</w:t>
      </w:r>
      <w:proofErr w:type="gramStart"/>
      <w:r>
        <w:rPr>
          <w:rFonts w:ascii="Palatino" w:hAnsi="Palatino" w:cs="Palatino"/>
          <w:sz w:val="22"/>
          <w:szCs w:val="22"/>
        </w:rPr>
        <w:t>. </w:t>
      </w:r>
      <w:proofErr w:type="gramEnd"/>
    </w:p>
    <w:p w14:paraId="2514261B" w14:textId="77777777" w:rsidR="000D7AD3" w:rsidRDefault="000D7AD3" w:rsidP="000D7AD3">
      <w:pPr>
        <w:widowControl w:val="0"/>
        <w:autoSpaceDE w:val="0"/>
        <w:autoSpaceDN w:val="0"/>
        <w:adjustRightInd w:val="0"/>
        <w:rPr>
          <w:rFonts w:ascii="Palatino" w:hAnsi="Palatino" w:cs="Palatino"/>
          <w:sz w:val="22"/>
          <w:szCs w:val="22"/>
        </w:rPr>
      </w:pPr>
      <w:r>
        <w:rPr>
          <w:rFonts w:ascii="Palatino" w:hAnsi="Palatino" w:cs="Palatino"/>
          <w:b/>
          <w:bCs/>
          <w:sz w:val="22"/>
          <w:szCs w:val="22"/>
        </w:rPr>
        <w:t xml:space="preserve">Animals </w:t>
      </w:r>
      <w:r>
        <w:rPr>
          <w:rFonts w:ascii="Palatino" w:hAnsi="Palatino" w:cs="Palatino"/>
          <w:sz w:val="22"/>
          <w:szCs w:val="22"/>
        </w:rPr>
        <w:t xml:space="preserve">– Three hundred thirteen dogs with presumed SSRI </w:t>
      </w:r>
      <w:proofErr w:type="spellStart"/>
      <w:r>
        <w:rPr>
          <w:rFonts w:ascii="Palatino" w:hAnsi="Palatino" w:cs="Palatino"/>
          <w:sz w:val="22"/>
          <w:szCs w:val="22"/>
        </w:rPr>
        <w:t>toxicosis</w:t>
      </w:r>
      <w:proofErr w:type="spellEnd"/>
      <w:proofErr w:type="gramStart"/>
      <w:r>
        <w:rPr>
          <w:rFonts w:ascii="Palatino" w:hAnsi="Palatino" w:cs="Palatino"/>
          <w:sz w:val="22"/>
          <w:szCs w:val="22"/>
        </w:rPr>
        <w:t>. </w:t>
      </w:r>
      <w:proofErr w:type="gramEnd"/>
    </w:p>
    <w:p w14:paraId="110691C9" w14:textId="77777777" w:rsidR="000D7AD3" w:rsidRDefault="000D7AD3" w:rsidP="000D7AD3">
      <w:pPr>
        <w:widowControl w:val="0"/>
        <w:autoSpaceDE w:val="0"/>
        <w:autoSpaceDN w:val="0"/>
        <w:adjustRightInd w:val="0"/>
        <w:rPr>
          <w:rFonts w:ascii="Palatino" w:hAnsi="Palatino" w:cs="Palatino"/>
          <w:sz w:val="22"/>
          <w:szCs w:val="22"/>
        </w:rPr>
      </w:pPr>
      <w:r>
        <w:rPr>
          <w:rFonts w:ascii="Palatino" w:hAnsi="Palatino" w:cs="Palatino"/>
          <w:b/>
          <w:bCs/>
          <w:sz w:val="22"/>
          <w:szCs w:val="22"/>
        </w:rPr>
        <w:t xml:space="preserve">Interventions </w:t>
      </w:r>
      <w:r>
        <w:rPr>
          <w:rFonts w:ascii="Palatino" w:hAnsi="Palatino" w:cs="Palatino"/>
          <w:sz w:val="22"/>
          <w:szCs w:val="22"/>
        </w:rPr>
        <w:t>– None</w:t>
      </w:r>
      <w:proofErr w:type="gramStart"/>
      <w:r>
        <w:rPr>
          <w:rFonts w:ascii="Palatino" w:hAnsi="Palatino" w:cs="Palatino"/>
          <w:sz w:val="22"/>
          <w:szCs w:val="22"/>
        </w:rPr>
        <w:t>. </w:t>
      </w:r>
      <w:proofErr w:type="gramEnd"/>
    </w:p>
    <w:p w14:paraId="4413736F" w14:textId="77777777" w:rsidR="000D7AD3" w:rsidRDefault="000D7AD3" w:rsidP="000D7AD3">
      <w:pPr>
        <w:widowControl w:val="0"/>
        <w:autoSpaceDE w:val="0"/>
        <w:autoSpaceDN w:val="0"/>
        <w:adjustRightInd w:val="0"/>
        <w:rPr>
          <w:rFonts w:ascii="Palatino" w:hAnsi="Palatino" w:cs="Palatino"/>
          <w:sz w:val="22"/>
          <w:szCs w:val="22"/>
        </w:rPr>
      </w:pPr>
      <w:r>
        <w:rPr>
          <w:rFonts w:ascii="Palatino" w:hAnsi="Palatino" w:cs="Palatino"/>
          <w:b/>
          <w:bCs/>
          <w:sz w:val="22"/>
          <w:szCs w:val="22"/>
        </w:rPr>
        <w:t xml:space="preserve">Measurements and Main Results </w:t>
      </w:r>
      <w:r>
        <w:rPr>
          <w:rFonts w:ascii="Palatino" w:hAnsi="Palatino" w:cs="Palatino"/>
          <w:sz w:val="22"/>
          <w:szCs w:val="22"/>
        </w:rPr>
        <w:t xml:space="preserve">– Dogs with presumptive SSRI medication </w:t>
      </w:r>
      <w:proofErr w:type="spellStart"/>
      <w:r>
        <w:rPr>
          <w:rFonts w:ascii="Palatino" w:hAnsi="Palatino" w:cs="Palatino"/>
          <w:sz w:val="22"/>
          <w:szCs w:val="22"/>
        </w:rPr>
        <w:t>toxicosis</w:t>
      </w:r>
      <w:proofErr w:type="spellEnd"/>
      <w:r>
        <w:rPr>
          <w:rFonts w:ascii="Palatino" w:hAnsi="Palatino" w:cs="Palatino"/>
          <w:sz w:val="22"/>
          <w:szCs w:val="22"/>
        </w:rPr>
        <w:t xml:space="preserve"> identified by a review of the electronic database of Pet Poison Helpline, an animal poison control center, were evaluated. No clinical signs were reported in 76.3% (239/313) of cases. The remaining 23.6% (74/313) of cases demonstrated the following clinical signs: neurological 79.7% (59/74), gastrointestinal 25.6% (19/74), cardiovascular 9.5% (7/74), respiratory 8.2% (6/74), and thermoregulatory 6.7% (5/74). Of the dogs exhibiting neurological signs, 62.7% (37/59) showed depression, 37.2% (22/59) showed hyperactivity, 10.1% (6/59) exhibited ataxia, and 1.7% (1/59) showed other miscellaneous signs (</w:t>
      </w:r>
      <w:proofErr w:type="spellStart"/>
      <w:r>
        <w:rPr>
          <w:rFonts w:ascii="Palatino" w:hAnsi="Palatino" w:cs="Palatino"/>
          <w:sz w:val="22"/>
          <w:szCs w:val="22"/>
        </w:rPr>
        <w:t>eg</w:t>
      </w:r>
      <w:proofErr w:type="spellEnd"/>
      <w:r>
        <w:rPr>
          <w:rFonts w:ascii="Palatino" w:hAnsi="Palatino" w:cs="Palatino"/>
          <w:sz w:val="22"/>
          <w:szCs w:val="22"/>
        </w:rPr>
        <w:t>, hyperesthesia). There was a significant difference between the dose ingested by symptomatic and asymptomatic dogs for fluoxetine (</w:t>
      </w:r>
      <w:r>
        <w:rPr>
          <w:rFonts w:ascii="Palatino" w:hAnsi="Palatino" w:cs="Palatino"/>
          <w:i/>
          <w:iCs/>
          <w:sz w:val="22"/>
          <w:szCs w:val="22"/>
        </w:rPr>
        <w:t xml:space="preserve">P </w:t>
      </w:r>
      <w:r>
        <w:rPr>
          <w:rFonts w:ascii="Times" w:hAnsi="Times" w:cs="Times"/>
          <w:sz w:val="22"/>
          <w:szCs w:val="22"/>
        </w:rPr>
        <w:t xml:space="preserve">= </w:t>
      </w:r>
      <w:r>
        <w:rPr>
          <w:rFonts w:ascii="Palatino" w:hAnsi="Palatino" w:cs="Palatino"/>
          <w:sz w:val="22"/>
          <w:szCs w:val="22"/>
        </w:rPr>
        <w:t>0.0039), but not with any other SSRI. Ninety-four patients were confirmed to have received veterinary care. In cases where duration of veterinary care was determined (55/313), 67.2% (37/55) of dogs were hospitalized and 32.7% (18/55) treated as outpatients. The average duration of hospitalization was 18.5 hours, excluding outpatient visits. Of those patients that had complete follow-up information available (136/313), overall survival was 100%</w:t>
      </w:r>
      <w:proofErr w:type="gramStart"/>
      <w:r>
        <w:rPr>
          <w:rFonts w:ascii="Palatino" w:hAnsi="Palatino" w:cs="Palatino"/>
          <w:sz w:val="22"/>
          <w:szCs w:val="22"/>
        </w:rPr>
        <w:t>. </w:t>
      </w:r>
      <w:proofErr w:type="gramEnd"/>
    </w:p>
    <w:p w14:paraId="394031A1" w14:textId="77777777" w:rsidR="000D7AD3" w:rsidRDefault="000D7AD3" w:rsidP="000D7AD3">
      <w:pPr>
        <w:widowControl w:val="0"/>
        <w:autoSpaceDE w:val="0"/>
        <w:autoSpaceDN w:val="0"/>
        <w:adjustRightInd w:val="0"/>
        <w:rPr>
          <w:rFonts w:ascii="Times" w:hAnsi="Times" w:cs="Times"/>
        </w:rPr>
      </w:pPr>
      <w:r>
        <w:rPr>
          <w:rFonts w:ascii="Palatino" w:hAnsi="Palatino" w:cs="Palatino"/>
          <w:b/>
          <w:bCs/>
          <w:sz w:val="22"/>
          <w:szCs w:val="22"/>
        </w:rPr>
        <w:t xml:space="preserve">Conclusions </w:t>
      </w:r>
      <w:r>
        <w:rPr>
          <w:rFonts w:ascii="Palatino" w:hAnsi="Palatino" w:cs="Palatino"/>
          <w:sz w:val="22"/>
          <w:szCs w:val="22"/>
        </w:rPr>
        <w:t xml:space="preserve">– The overall prognosis for animals with SSRI </w:t>
      </w:r>
      <w:proofErr w:type="spellStart"/>
      <w:r>
        <w:rPr>
          <w:rFonts w:ascii="Palatino" w:hAnsi="Palatino" w:cs="Palatino"/>
          <w:sz w:val="22"/>
          <w:szCs w:val="22"/>
        </w:rPr>
        <w:t>toxicosis</w:t>
      </w:r>
      <w:proofErr w:type="spellEnd"/>
      <w:r>
        <w:rPr>
          <w:rFonts w:ascii="Palatino" w:hAnsi="Palatino" w:cs="Palatino"/>
          <w:sz w:val="22"/>
          <w:szCs w:val="22"/>
        </w:rPr>
        <w:t xml:space="preserve"> is excellent with veterinary attention. Central nervous system depression was the most common clinical sign associated with SSRI </w:t>
      </w:r>
      <w:proofErr w:type="spellStart"/>
      <w:r>
        <w:rPr>
          <w:rFonts w:ascii="Palatino" w:hAnsi="Palatino" w:cs="Palatino"/>
          <w:sz w:val="22"/>
          <w:szCs w:val="22"/>
        </w:rPr>
        <w:t>toxicosis</w:t>
      </w:r>
      <w:proofErr w:type="spellEnd"/>
      <w:r>
        <w:rPr>
          <w:rFonts w:ascii="Palatino" w:hAnsi="Palatino" w:cs="Palatino"/>
          <w:sz w:val="22"/>
          <w:szCs w:val="22"/>
        </w:rPr>
        <w:t>.</w:t>
      </w:r>
    </w:p>
    <w:p w14:paraId="6EBCD230" w14:textId="77777777" w:rsidR="000D7AD3" w:rsidRDefault="000D7AD3" w:rsidP="000D7AD3">
      <w:pPr>
        <w:widowControl w:val="0"/>
        <w:autoSpaceDE w:val="0"/>
        <w:autoSpaceDN w:val="0"/>
        <w:adjustRightInd w:val="0"/>
        <w:rPr>
          <w:rFonts w:cs="Palatino"/>
          <w:sz w:val="22"/>
          <w:szCs w:val="22"/>
        </w:rPr>
      </w:pPr>
    </w:p>
    <w:p w14:paraId="5CD8806F" w14:textId="77777777" w:rsidR="00D476FC" w:rsidRDefault="00D476FC" w:rsidP="000D7AD3">
      <w:pPr>
        <w:widowControl w:val="0"/>
        <w:autoSpaceDE w:val="0"/>
        <w:autoSpaceDN w:val="0"/>
        <w:adjustRightInd w:val="0"/>
        <w:rPr>
          <w:rFonts w:cs="Palatino"/>
          <w:sz w:val="22"/>
          <w:szCs w:val="22"/>
        </w:rPr>
      </w:pPr>
      <w:r>
        <w:rPr>
          <w:rFonts w:cs="Palatino"/>
          <w:sz w:val="22"/>
          <w:szCs w:val="22"/>
        </w:rPr>
        <w:t>Strychnine:</w:t>
      </w:r>
    </w:p>
    <w:p w14:paraId="78C40C0B" w14:textId="77777777" w:rsidR="00D476FC" w:rsidRDefault="005E43CB" w:rsidP="000D7AD3">
      <w:pPr>
        <w:widowControl w:val="0"/>
        <w:autoSpaceDE w:val="0"/>
        <w:autoSpaceDN w:val="0"/>
        <w:adjustRightInd w:val="0"/>
        <w:rPr>
          <w:rFonts w:cs="Palatino"/>
          <w:sz w:val="22"/>
          <w:szCs w:val="22"/>
        </w:rPr>
      </w:pPr>
      <w:r>
        <w:rPr>
          <w:rFonts w:cs="Palatino"/>
          <w:sz w:val="22"/>
          <w:szCs w:val="22"/>
        </w:rPr>
        <w:t>Rapidly absorbed and widely distributed</w:t>
      </w:r>
    </w:p>
    <w:p w14:paraId="140F0D84" w14:textId="77777777" w:rsidR="005E43CB" w:rsidRDefault="005E43CB" w:rsidP="000D7AD3">
      <w:pPr>
        <w:widowControl w:val="0"/>
        <w:autoSpaceDE w:val="0"/>
        <w:autoSpaceDN w:val="0"/>
        <w:adjustRightInd w:val="0"/>
        <w:rPr>
          <w:rFonts w:cs="Palatino"/>
          <w:sz w:val="22"/>
          <w:szCs w:val="22"/>
        </w:rPr>
      </w:pPr>
      <w:r>
        <w:rPr>
          <w:rFonts w:cs="Palatino"/>
          <w:sz w:val="22"/>
          <w:szCs w:val="22"/>
        </w:rPr>
        <w:t>Metabolized in the liver; sig amounts eliminated via the urine</w:t>
      </w:r>
    </w:p>
    <w:p w14:paraId="20863CD3" w14:textId="77777777" w:rsidR="005E43CB" w:rsidRDefault="005E43CB" w:rsidP="000D7AD3">
      <w:pPr>
        <w:widowControl w:val="0"/>
        <w:autoSpaceDE w:val="0"/>
        <w:autoSpaceDN w:val="0"/>
        <w:adjustRightInd w:val="0"/>
        <w:rPr>
          <w:rFonts w:cs="Palatino"/>
          <w:sz w:val="22"/>
          <w:szCs w:val="22"/>
        </w:rPr>
      </w:pPr>
      <w:r>
        <w:rPr>
          <w:rFonts w:cs="Palatino"/>
          <w:sz w:val="22"/>
          <w:szCs w:val="22"/>
        </w:rPr>
        <w:t xml:space="preserve">Inhibit action of glycine in the </w:t>
      </w:r>
      <w:proofErr w:type="spellStart"/>
      <w:r>
        <w:rPr>
          <w:rFonts w:cs="Palatino"/>
          <w:sz w:val="22"/>
          <w:szCs w:val="22"/>
        </w:rPr>
        <w:t>Renshaw</w:t>
      </w:r>
      <w:proofErr w:type="spellEnd"/>
      <w:r>
        <w:rPr>
          <w:rFonts w:cs="Palatino"/>
          <w:sz w:val="22"/>
          <w:szCs w:val="22"/>
        </w:rPr>
        <w:t xml:space="preserve"> cells of the CNS</w:t>
      </w:r>
      <w:r>
        <w:rPr>
          <w:rFonts w:cs="Palatino"/>
          <w:sz w:val="22"/>
          <w:szCs w:val="22"/>
        </w:rPr>
        <w:br/>
        <w:t>Receive excessive sensory input and exhibit exaggerated motor responses</w:t>
      </w:r>
    </w:p>
    <w:p w14:paraId="58D82326" w14:textId="77777777" w:rsidR="005E43CB" w:rsidRDefault="005E43CB" w:rsidP="000D7AD3">
      <w:pPr>
        <w:widowControl w:val="0"/>
        <w:autoSpaceDE w:val="0"/>
        <w:autoSpaceDN w:val="0"/>
        <w:adjustRightInd w:val="0"/>
        <w:rPr>
          <w:rFonts w:cs="Palatino"/>
          <w:sz w:val="22"/>
          <w:szCs w:val="22"/>
        </w:rPr>
      </w:pPr>
      <w:r>
        <w:rPr>
          <w:rFonts w:cs="Palatino"/>
          <w:sz w:val="22"/>
          <w:szCs w:val="22"/>
        </w:rPr>
        <w:t>Appear apprehensive, tense and stiff within minutes to hours of ingestion</w:t>
      </w:r>
    </w:p>
    <w:p w14:paraId="76C940FE" w14:textId="77777777" w:rsidR="005E43CB" w:rsidRDefault="005E43CB" w:rsidP="000D7AD3">
      <w:pPr>
        <w:widowControl w:val="0"/>
        <w:autoSpaceDE w:val="0"/>
        <w:autoSpaceDN w:val="0"/>
        <w:adjustRightInd w:val="0"/>
        <w:rPr>
          <w:rFonts w:cs="Palatino"/>
          <w:sz w:val="22"/>
          <w:szCs w:val="22"/>
        </w:rPr>
      </w:pPr>
      <w:r>
        <w:rPr>
          <w:rFonts w:cs="Palatino"/>
          <w:sz w:val="22"/>
          <w:szCs w:val="22"/>
        </w:rPr>
        <w:t>Respiratory musculature can be affected as well</w:t>
      </w:r>
    </w:p>
    <w:p w14:paraId="21CF4876" w14:textId="77777777" w:rsidR="005E43CB" w:rsidRPr="005E43CB" w:rsidRDefault="005E43CB" w:rsidP="000D7AD3">
      <w:pPr>
        <w:widowControl w:val="0"/>
        <w:autoSpaceDE w:val="0"/>
        <w:autoSpaceDN w:val="0"/>
        <w:adjustRightInd w:val="0"/>
        <w:rPr>
          <w:rFonts w:cs="Palatino"/>
          <w:sz w:val="22"/>
          <w:szCs w:val="22"/>
        </w:rPr>
      </w:pPr>
      <w:r w:rsidRPr="005E43CB">
        <w:rPr>
          <w:rFonts w:eastAsia="Arial Unicode MS" w:cs="Arial Unicode MS"/>
          <w:color w:val="232323"/>
          <w:sz w:val="22"/>
          <w:szCs w:val="22"/>
        </w:rPr>
        <w:t xml:space="preserve">Urine from a live animal and stomach contents or urine from a dead animal </w:t>
      </w:r>
      <w:proofErr w:type="gramStart"/>
      <w:r w:rsidRPr="005E43CB">
        <w:rPr>
          <w:rFonts w:eastAsia="Arial Unicode MS" w:cs="Arial Unicode MS"/>
          <w:color w:val="232323"/>
          <w:sz w:val="22"/>
          <w:szCs w:val="22"/>
        </w:rPr>
        <w:t>are</w:t>
      </w:r>
      <w:proofErr w:type="gramEnd"/>
      <w:r w:rsidRPr="005E43CB">
        <w:rPr>
          <w:rFonts w:eastAsia="Arial Unicode MS" w:cs="Arial Unicode MS"/>
          <w:color w:val="232323"/>
          <w:sz w:val="22"/>
          <w:szCs w:val="22"/>
        </w:rPr>
        <w:t xml:space="preserve"> the samples of choice for analytic confirmation of exposure to strychnine. The liver may be tested in some laboratories.</w:t>
      </w:r>
    </w:p>
    <w:p w14:paraId="281B97D5" w14:textId="77777777" w:rsidR="005E43CB" w:rsidRDefault="005E43CB" w:rsidP="000D7AD3">
      <w:pPr>
        <w:widowControl w:val="0"/>
        <w:autoSpaceDE w:val="0"/>
        <w:autoSpaceDN w:val="0"/>
        <w:adjustRightInd w:val="0"/>
        <w:rPr>
          <w:rFonts w:eastAsia="Arial Unicode MS" w:cs="Arial Unicode MS"/>
          <w:color w:val="232323"/>
          <w:sz w:val="22"/>
          <w:szCs w:val="22"/>
        </w:rPr>
      </w:pPr>
      <w:r w:rsidRPr="005E43CB">
        <w:rPr>
          <w:rFonts w:eastAsia="Arial Unicode MS" w:cs="Arial Unicode MS"/>
          <w:color w:val="232323"/>
          <w:sz w:val="22"/>
          <w:szCs w:val="22"/>
        </w:rPr>
        <w:t>A</w:t>
      </w:r>
      <w:r>
        <w:rPr>
          <w:rFonts w:eastAsia="Arial Unicode MS" w:cs="Arial Unicode MS"/>
          <w:color w:val="232323"/>
          <w:sz w:val="22"/>
          <w:szCs w:val="22"/>
        </w:rPr>
        <w:t>ctivated charcoal</w:t>
      </w:r>
      <w:r w:rsidRPr="005E43CB">
        <w:rPr>
          <w:rFonts w:eastAsia="Arial Unicode MS" w:cs="Arial Unicode MS"/>
          <w:color w:val="232323"/>
          <w:sz w:val="22"/>
          <w:szCs w:val="22"/>
        </w:rPr>
        <w:t xml:space="preserve"> may be administered soon after exposure to reduce further absorption if precipitation of seizures can be avoided. </w:t>
      </w:r>
    </w:p>
    <w:p w14:paraId="459C8C5D" w14:textId="77777777" w:rsidR="005E43CB" w:rsidRDefault="005E43CB" w:rsidP="000D7AD3">
      <w:pPr>
        <w:widowControl w:val="0"/>
        <w:autoSpaceDE w:val="0"/>
        <w:autoSpaceDN w:val="0"/>
        <w:adjustRightInd w:val="0"/>
        <w:rPr>
          <w:rFonts w:eastAsia="Arial Unicode MS" w:cs="Arial Unicode MS"/>
          <w:color w:val="232323"/>
          <w:sz w:val="22"/>
          <w:szCs w:val="22"/>
        </w:rPr>
      </w:pPr>
      <w:r w:rsidRPr="005E43CB">
        <w:rPr>
          <w:rFonts w:eastAsia="Arial Unicode MS" w:cs="Arial Unicode MS"/>
          <w:color w:val="232323"/>
          <w:sz w:val="22"/>
          <w:szCs w:val="22"/>
        </w:rPr>
        <w:t xml:space="preserve">Sedating the animal to prevent seizures while the strychnine is metabolized is the primary aim of treatment. </w:t>
      </w:r>
    </w:p>
    <w:p w14:paraId="21C1984A" w14:textId="77777777" w:rsidR="005E43CB" w:rsidRDefault="005E43CB" w:rsidP="005E43CB">
      <w:pPr>
        <w:widowControl w:val="0"/>
        <w:autoSpaceDE w:val="0"/>
        <w:autoSpaceDN w:val="0"/>
        <w:adjustRightInd w:val="0"/>
        <w:ind w:left="720"/>
        <w:rPr>
          <w:rFonts w:eastAsia="Arial Unicode MS" w:cs="Arial Unicode MS"/>
          <w:color w:val="232323"/>
          <w:sz w:val="22"/>
          <w:szCs w:val="22"/>
        </w:rPr>
      </w:pPr>
      <w:r w:rsidRPr="005E43CB">
        <w:rPr>
          <w:rFonts w:eastAsia="Arial Unicode MS" w:cs="Arial Unicode MS"/>
          <w:color w:val="232323"/>
          <w:sz w:val="22"/>
          <w:szCs w:val="22"/>
        </w:rPr>
        <w:t>Pentobarbital, to effect, is commonly used as a sedative. Although diazepam is</w:t>
      </w:r>
      <w:r>
        <w:rPr>
          <w:rFonts w:eastAsia="Arial Unicode MS" w:cs="Arial Unicode MS"/>
          <w:color w:val="232323"/>
          <w:sz w:val="22"/>
          <w:szCs w:val="22"/>
        </w:rPr>
        <w:tab/>
      </w:r>
      <w:r w:rsidRPr="005E43CB">
        <w:rPr>
          <w:rFonts w:eastAsia="Arial Unicode MS" w:cs="Arial Unicode MS"/>
          <w:color w:val="232323"/>
          <w:sz w:val="22"/>
          <w:szCs w:val="22"/>
        </w:rPr>
        <w:t xml:space="preserve"> normally the drug of choice for animals having seizures, its efficacy for strychnine-induced seizures may be variable</w:t>
      </w:r>
      <w:r>
        <w:rPr>
          <w:rFonts w:eastAsia="Arial Unicode MS" w:cs="Arial Unicode MS"/>
          <w:color w:val="232323"/>
          <w:sz w:val="22"/>
          <w:szCs w:val="22"/>
        </w:rPr>
        <w:t xml:space="preserve">. </w:t>
      </w:r>
    </w:p>
    <w:p w14:paraId="1AFC13D2" w14:textId="77777777" w:rsidR="005E43CB" w:rsidRDefault="005E43CB" w:rsidP="005E43CB">
      <w:pPr>
        <w:widowControl w:val="0"/>
        <w:autoSpaceDE w:val="0"/>
        <w:autoSpaceDN w:val="0"/>
        <w:adjustRightInd w:val="0"/>
        <w:ind w:left="720"/>
        <w:rPr>
          <w:rFonts w:eastAsia="Arial Unicode MS" w:cs="Arial Unicode MS"/>
          <w:color w:val="232323"/>
          <w:sz w:val="22"/>
          <w:szCs w:val="22"/>
        </w:rPr>
      </w:pPr>
      <w:r w:rsidRPr="005E43CB">
        <w:rPr>
          <w:rFonts w:eastAsia="Arial Unicode MS" w:cs="Arial Unicode MS"/>
          <w:color w:val="232323"/>
          <w:sz w:val="22"/>
          <w:szCs w:val="22"/>
        </w:rPr>
        <w:t xml:space="preserve">The use of </w:t>
      </w:r>
      <w:proofErr w:type="spellStart"/>
      <w:r w:rsidRPr="005E43CB">
        <w:rPr>
          <w:rFonts w:eastAsia="Arial Unicode MS" w:cs="Arial Unicode MS"/>
          <w:color w:val="232323"/>
          <w:sz w:val="22"/>
          <w:szCs w:val="22"/>
        </w:rPr>
        <w:t>glyceryl</w:t>
      </w:r>
      <w:proofErr w:type="spellEnd"/>
      <w:r w:rsidRPr="005E43CB">
        <w:rPr>
          <w:rFonts w:eastAsia="Arial Unicode MS" w:cs="Arial Unicode MS"/>
          <w:color w:val="232323"/>
          <w:sz w:val="22"/>
          <w:szCs w:val="22"/>
        </w:rPr>
        <w:t xml:space="preserve"> </w:t>
      </w:r>
      <w:proofErr w:type="spellStart"/>
      <w:r w:rsidRPr="005E43CB">
        <w:rPr>
          <w:rFonts w:eastAsia="Arial Unicode MS" w:cs="Arial Unicode MS"/>
          <w:color w:val="232323"/>
          <w:sz w:val="22"/>
          <w:szCs w:val="22"/>
        </w:rPr>
        <w:t>guaiacolate</w:t>
      </w:r>
      <w:proofErr w:type="spellEnd"/>
      <w:r w:rsidRPr="005E43CB">
        <w:rPr>
          <w:rFonts w:eastAsia="Arial Unicode MS" w:cs="Arial Unicode MS"/>
          <w:color w:val="232323"/>
          <w:sz w:val="22"/>
          <w:szCs w:val="22"/>
        </w:rPr>
        <w:t xml:space="preserve"> has been</w:t>
      </w:r>
      <w:r>
        <w:rPr>
          <w:rFonts w:eastAsia="Arial Unicode MS" w:cs="Arial Unicode MS"/>
          <w:color w:val="232323"/>
          <w:sz w:val="22"/>
          <w:szCs w:val="22"/>
        </w:rPr>
        <w:t xml:space="preserve"> proposed but not widely </w:t>
      </w:r>
      <w:proofErr w:type="spellStart"/>
      <w:r>
        <w:rPr>
          <w:rFonts w:eastAsia="Arial Unicode MS" w:cs="Arial Unicode MS"/>
          <w:color w:val="232323"/>
          <w:sz w:val="22"/>
          <w:szCs w:val="22"/>
        </w:rPr>
        <w:t>adopted.</w:t>
      </w:r>
    </w:p>
    <w:p w14:paraId="539116F6" w14:textId="77777777" w:rsidR="008D2675" w:rsidRDefault="005E43CB" w:rsidP="005E43CB">
      <w:pPr>
        <w:widowControl w:val="0"/>
        <w:autoSpaceDE w:val="0"/>
        <w:autoSpaceDN w:val="0"/>
        <w:adjustRightInd w:val="0"/>
        <w:ind w:left="720"/>
        <w:rPr>
          <w:rFonts w:eastAsia="Arial Unicode MS" w:cs="Arial Unicode MS"/>
          <w:color w:val="232323"/>
          <w:sz w:val="22"/>
          <w:szCs w:val="22"/>
        </w:rPr>
      </w:pPr>
      <w:r w:rsidRPr="005E43CB">
        <w:rPr>
          <w:rFonts w:eastAsia="Arial Unicode MS" w:cs="Arial Unicode MS"/>
          <w:color w:val="232323"/>
          <w:sz w:val="22"/>
          <w:szCs w:val="22"/>
        </w:rPr>
        <w:t>Methocarbamol</w:t>
      </w:r>
      <w:proofErr w:type="spellEnd"/>
      <w:r w:rsidRPr="005E43CB">
        <w:rPr>
          <w:rFonts w:eastAsia="Arial Unicode MS" w:cs="Arial Unicode MS"/>
          <w:color w:val="232323"/>
          <w:sz w:val="22"/>
          <w:szCs w:val="22"/>
        </w:rPr>
        <w:t xml:space="preserve"> may be used for muscle relaxation</w:t>
      </w:r>
      <w:r w:rsidR="002037B6">
        <w:rPr>
          <w:rFonts w:eastAsia="Arial Unicode MS" w:cs="Arial Unicode MS"/>
          <w:color w:val="232323"/>
          <w:sz w:val="22"/>
          <w:szCs w:val="22"/>
        </w:rPr>
        <w:t>.</w:t>
      </w:r>
    </w:p>
    <w:p w14:paraId="002AB3A3" w14:textId="77777777" w:rsidR="002037B6" w:rsidRDefault="002037B6" w:rsidP="002037B6">
      <w:pPr>
        <w:widowControl w:val="0"/>
        <w:autoSpaceDE w:val="0"/>
        <w:autoSpaceDN w:val="0"/>
        <w:adjustRightInd w:val="0"/>
        <w:rPr>
          <w:rFonts w:eastAsia="Arial Unicode MS" w:cs="Arial Unicode MS"/>
          <w:color w:val="232323"/>
          <w:sz w:val="22"/>
          <w:szCs w:val="22"/>
        </w:rPr>
      </w:pPr>
    </w:p>
    <w:p w14:paraId="013A26A5" w14:textId="77777777" w:rsidR="002037B6" w:rsidRDefault="002037B6" w:rsidP="002037B6">
      <w:pPr>
        <w:widowControl w:val="0"/>
        <w:autoSpaceDE w:val="0"/>
        <w:autoSpaceDN w:val="0"/>
        <w:adjustRightInd w:val="0"/>
        <w:rPr>
          <w:rFonts w:cs="Palatino"/>
          <w:sz w:val="22"/>
          <w:szCs w:val="22"/>
        </w:rPr>
      </w:pPr>
      <w:r>
        <w:rPr>
          <w:rFonts w:cs="Palatino"/>
          <w:sz w:val="22"/>
          <w:szCs w:val="22"/>
        </w:rPr>
        <w:t>Warfarin and other anticoagulant rodenticides</w:t>
      </w:r>
    </w:p>
    <w:p w14:paraId="2EE944C9" w14:textId="77777777" w:rsidR="002037B6" w:rsidRDefault="002037B6" w:rsidP="002037B6">
      <w:pPr>
        <w:widowControl w:val="0"/>
        <w:autoSpaceDE w:val="0"/>
        <w:autoSpaceDN w:val="0"/>
        <w:adjustRightInd w:val="0"/>
        <w:rPr>
          <w:rFonts w:cs="Palatino"/>
          <w:sz w:val="22"/>
          <w:szCs w:val="22"/>
        </w:rPr>
      </w:pPr>
      <w:r>
        <w:rPr>
          <w:rFonts w:cs="Palatino"/>
          <w:sz w:val="22"/>
          <w:szCs w:val="22"/>
        </w:rPr>
        <w:tab/>
        <w:t>Interfere with the production of clotting factors II. VII, IX and X by the liver</w:t>
      </w:r>
    </w:p>
    <w:p w14:paraId="4600A7C0" w14:textId="77777777" w:rsidR="002037B6" w:rsidRDefault="002037B6" w:rsidP="002037B6">
      <w:pPr>
        <w:widowControl w:val="0"/>
        <w:autoSpaceDE w:val="0"/>
        <w:autoSpaceDN w:val="0"/>
        <w:adjustRightInd w:val="0"/>
        <w:rPr>
          <w:rFonts w:cs="Palatino"/>
          <w:sz w:val="22"/>
          <w:szCs w:val="22"/>
        </w:rPr>
      </w:pPr>
      <w:r>
        <w:rPr>
          <w:rFonts w:cs="Palatino"/>
          <w:sz w:val="22"/>
          <w:szCs w:val="22"/>
        </w:rPr>
        <w:tab/>
        <w:t>Vitamin K1 is converted to vitamin K1 epoxide during normal production</w:t>
      </w:r>
    </w:p>
    <w:p w14:paraId="22304FE9" w14:textId="77777777" w:rsidR="002037B6" w:rsidRDefault="002037B6" w:rsidP="002037B6">
      <w:pPr>
        <w:widowControl w:val="0"/>
        <w:autoSpaceDE w:val="0"/>
        <w:autoSpaceDN w:val="0"/>
        <w:adjustRightInd w:val="0"/>
        <w:rPr>
          <w:rFonts w:cs="Palatino"/>
          <w:sz w:val="22"/>
          <w:szCs w:val="22"/>
        </w:rPr>
      </w:pPr>
      <w:r>
        <w:rPr>
          <w:rFonts w:cs="Palatino"/>
          <w:sz w:val="22"/>
          <w:szCs w:val="22"/>
        </w:rPr>
        <w:tab/>
        <w:t xml:space="preserve">Vitamin K1 epoxide </w:t>
      </w:r>
      <w:proofErr w:type="spellStart"/>
      <w:r>
        <w:rPr>
          <w:rFonts w:cs="Palatino"/>
          <w:sz w:val="22"/>
          <w:szCs w:val="22"/>
        </w:rPr>
        <w:t>reductase</w:t>
      </w:r>
      <w:proofErr w:type="spellEnd"/>
      <w:r>
        <w:rPr>
          <w:rFonts w:cs="Palatino"/>
          <w:sz w:val="22"/>
          <w:szCs w:val="22"/>
        </w:rPr>
        <w:t xml:space="preserve"> then converts vitamin K1 epoxide back tot eh active </w:t>
      </w:r>
    </w:p>
    <w:p w14:paraId="32766B59" w14:textId="77777777" w:rsidR="002037B6" w:rsidRDefault="002037B6" w:rsidP="002037B6">
      <w:pPr>
        <w:widowControl w:val="0"/>
        <w:autoSpaceDE w:val="0"/>
        <w:autoSpaceDN w:val="0"/>
        <w:adjustRightInd w:val="0"/>
        <w:ind w:firstLine="720"/>
        <w:rPr>
          <w:rFonts w:cs="Palatino"/>
          <w:sz w:val="22"/>
          <w:szCs w:val="22"/>
        </w:rPr>
      </w:pPr>
      <w:proofErr w:type="gramStart"/>
      <w:r>
        <w:rPr>
          <w:rFonts w:cs="Palatino"/>
          <w:sz w:val="22"/>
          <w:szCs w:val="22"/>
        </w:rPr>
        <w:t>form</w:t>
      </w:r>
      <w:proofErr w:type="gramEnd"/>
      <w:r>
        <w:rPr>
          <w:rFonts w:cs="Palatino"/>
          <w:sz w:val="22"/>
          <w:szCs w:val="22"/>
        </w:rPr>
        <w:t xml:space="preserve"> of vitamin K1</w:t>
      </w:r>
    </w:p>
    <w:p w14:paraId="0400F6AC" w14:textId="77777777" w:rsidR="002037B6" w:rsidRPr="005E43CB" w:rsidRDefault="002037B6" w:rsidP="002037B6">
      <w:pPr>
        <w:widowControl w:val="0"/>
        <w:autoSpaceDE w:val="0"/>
        <w:autoSpaceDN w:val="0"/>
        <w:adjustRightInd w:val="0"/>
        <w:rPr>
          <w:rFonts w:cs="Palatino"/>
          <w:sz w:val="22"/>
          <w:szCs w:val="22"/>
        </w:rPr>
      </w:pPr>
      <w:r>
        <w:rPr>
          <w:rFonts w:cs="Palatino"/>
          <w:sz w:val="22"/>
          <w:szCs w:val="22"/>
        </w:rPr>
        <w:tab/>
      </w:r>
      <w:r>
        <w:rPr>
          <w:rFonts w:cs="Palatino"/>
          <w:sz w:val="22"/>
          <w:szCs w:val="22"/>
        </w:rPr>
        <w:tab/>
        <w:t xml:space="preserve">Anticoagulants inhibit Vitamin K1 epoxide </w:t>
      </w:r>
      <w:proofErr w:type="spellStart"/>
      <w:r>
        <w:rPr>
          <w:rFonts w:cs="Palatino"/>
          <w:sz w:val="22"/>
          <w:szCs w:val="22"/>
        </w:rPr>
        <w:t>reductase</w:t>
      </w:r>
      <w:proofErr w:type="spellEnd"/>
      <w:r>
        <w:rPr>
          <w:rFonts w:cs="Palatino"/>
          <w:sz w:val="22"/>
          <w:szCs w:val="22"/>
        </w:rPr>
        <w:t xml:space="preserve"> </w:t>
      </w:r>
    </w:p>
    <w:p w14:paraId="3403E6F2" w14:textId="77777777" w:rsidR="00AF52A3" w:rsidRDefault="00766748" w:rsidP="00766748">
      <w:pPr>
        <w:ind w:left="720"/>
        <w:rPr>
          <w:sz w:val="22"/>
          <w:szCs w:val="22"/>
        </w:rPr>
      </w:pPr>
      <w:r>
        <w:rPr>
          <w:sz w:val="22"/>
          <w:szCs w:val="22"/>
        </w:rPr>
        <w:t xml:space="preserve">During the first 36-72 hours following ingestion the patient is </w:t>
      </w:r>
      <w:proofErr w:type="spellStart"/>
      <w:r>
        <w:rPr>
          <w:sz w:val="22"/>
          <w:szCs w:val="22"/>
        </w:rPr>
        <w:t>usuall</w:t>
      </w:r>
      <w:proofErr w:type="spellEnd"/>
      <w:r>
        <w:rPr>
          <w:sz w:val="22"/>
          <w:szCs w:val="22"/>
        </w:rPr>
        <w:t xml:space="preserve"> clinically normal</w:t>
      </w:r>
    </w:p>
    <w:p w14:paraId="14BFB02D" w14:textId="77777777" w:rsidR="00766748" w:rsidRDefault="00766748" w:rsidP="00766748">
      <w:pPr>
        <w:ind w:left="1440"/>
        <w:rPr>
          <w:sz w:val="22"/>
          <w:szCs w:val="22"/>
        </w:rPr>
      </w:pPr>
      <w:r>
        <w:rPr>
          <w:sz w:val="22"/>
          <w:szCs w:val="22"/>
        </w:rPr>
        <w:t>Within 3-5 days enough clotting factors are depleted for hemorrhage to develop</w:t>
      </w:r>
    </w:p>
    <w:p w14:paraId="18D67528" w14:textId="77777777" w:rsidR="00766748" w:rsidRDefault="00766748" w:rsidP="000D7AD3">
      <w:pPr>
        <w:rPr>
          <w:sz w:val="22"/>
          <w:szCs w:val="22"/>
        </w:rPr>
      </w:pPr>
      <w:r>
        <w:rPr>
          <w:sz w:val="22"/>
          <w:szCs w:val="22"/>
        </w:rPr>
        <w:tab/>
        <w:t>Bleeding into body cavities</w:t>
      </w:r>
    </w:p>
    <w:p w14:paraId="76594BF5" w14:textId="77777777" w:rsidR="00766748" w:rsidRDefault="00766748" w:rsidP="000D7AD3">
      <w:pPr>
        <w:rPr>
          <w:sz w:val="22"/>
          <w:szCs w:val="22"/>
        </w:rPr>
      </w:pPr>
      <w:r>
        <w:rPr>
          <w:sz w:val="22"/>
          <w:szCs w:val="22"/>
        </w:rPr>
        <w:tab/>
        <w:t>Factor VII has the shortest half-life- first affected</w:t>
      </w:r>
    </w:p>
    <w:p w14:paraId="5AC3DA55" w14:textId="77777777" w:rsidR="00766748" w:rsidRDefault="00766748" w:rsidP="000D7AD3">
      <w:pPr>
        <w:rPr>
          <w:sz w:val="22"/>
          <w:szCs w:val="22"/>
        </w:rPr>
      </w:pPr>
      <w:r>
        <w:rPr>
          <w:sz w:val="22"/>
          <w:szCs w:val="22"/>
        </w:rPr>
        <w:tab/>
        <w:t>Elevation in PT and PIVKA  (within 36-72 hours)</w:t>
      </w:r>
    </w:p>
    <w:p w14:paraId="269BD11D" w14:textId="77777777" w:rsidR="00766748" w:rsidRDefault="00766748" w:rsidP="00766748">
      <w:pPr>
        <w:ind w:left="1440"/>
        <w:rPr>
          <w:sz w:val="22"/>
          <w:szCs w:val="22"/>
        </w:rPr>
      </w:pPr>
      <w:r>
        <w:rPr>
          <w:sz w:val="22"/>
          <w:szCs w:val="22"/>
        </w:rPr>
        <w:t>Beyond 72 hours, as other factors become depleted, APTT and ACT will develop</w:t>
      </w:r>
    </w:p>
    <w:p w14:paraId="42B1FE08" w14:textId="77777777" w:rsidR="00766748" w:rsidRDefault="00766748" w:rsidP="00766748">
      <w:pPr>
        <w:ind w:left="720"/>
        <w:rPr>
          <w:sz w:val="22"/>
          <w:szCs w:val="22"/>
        </w:rPr>
      </w:pPr>
      <w:r>
        <w:rPr>
          <w:sz w:val="22"/>
          <w:szCs w:val="22"/>
        </w:rPr>
        <w:t>Bar form of bait may remain in the stomach for a period of time, allowing effective emesis for as long as 4-8 hours after ingestion</w:t>
      </w:r>
    </w:p>
    <w:p w14:paraId="416B5119" w14:textId="77777777" w:rsidR="00766748" w:rsidRDefault="00766748" w:rsidP="000D7AD3">
      <w:pPr>
        <w:rPr>
          <w:sz w:val="22"/>
          <w:szCs w:val="22"/>
        </w:rPr>
      </w:pPr>
      <w:r>
        <w:rPr>
          <w:sz w:val="22"/>
          <w:szCs w:val="22"/>
        </w:rPr>
        <w:tab/>
      </w:r>
      <w:r>
        <w:rPr>
          <w:sz w:val="22"/>
          <w:szCs w:val="22"/>
        </w:rPr>
        <w:tab/>
        <w:t>If emesis unsuccessful/contraindicated- one dose AC</w:t>
      </w:r>
    </w:p>
    <w:p w14:paraId="4D12FDE7" w14:textId="77777777" w:rsidR="00766748" w:rsidRDefault="00766748" w:rsidP="000D7AD3">
      <w:pPr>
        <w:rPr>
          <w:sz w:val="22"/>
          <w:szCs w:val="22"/>
        </w:rPr>
      </w:pPr>
      <w:r>
        <w:rPr>
          <w:sz w:val="22"/>
          <w:szCs w:val="22"/>
        </w:rPr>
        <w:tab/>
        <w:t>Empiric vitamin K1 therapy/monitor PT 48-72 hours after exposure</w:t>
      </w:r>
    </w:p>
    <w:p w14:paraId="6CA36E3E" w14:textId="77777777" w:rsidR="00766748" w:rsidRDefault="00766748" w:rsidP="000D7AD3">
      <w:pPr>
        <w:rPr>
          <w:sz w:val="22"/>
          <w:szCs w:val="22"/>
        </w:rPr>
      </w:pPr>
      <w:r>
        <w:rPr>
          <w:sz w:val="22"/>
          <w:szCs w:val="22"/>
        </w:rPr>
        <w:tab/>
      </w:r>
      <w:r>
        <w:rPr>
          <w:sz w:val="22"/>
          <w:szCs w:val="22"/>
        </w:rPr>
        <w:tab/>
        <w:t>New clotting synthesis only requires 6-12 hours</w:t>
      </w:r>
    </w:p>
    <w:p w14:paraId="54C92CDE" w14:textId="77777777" w:rsidR="00766748" w:rsidRDefault="00766748" w:rsidP="000D7AD3">
      <w:pPr>
        <w:rPr>
          <w:sz w:val="22"/>
          <w:szCs w:val="22"/>
        </w:rPr>
      </w:pPr>
      <w:r>
        <w:rPr>
          <w:sz w:val="22"/>
          <w:szCs w:val="22"/>
        </w:rPr>
        <w:tab/>
      </w:r>
      <w:r>
        <w:rPr>
          <w:sz w:val="22"/>
          <w:szCs w:val="22"/>
        </w:rPr>
        <w:tab/>
      </w:r>
      <w:r>
        <w:rPr>
          <w:sz w:val="22"/>
          <w:szCs w:val="22"/>
        </w:rPr>
        <w:tab/>
        <w:t>Falsely normal PT values with Vitamin K1 therapy</w:t>
      </w:r>
    </w:p>
    <w:p w14:paraId="44CB33AA" w14:textId="77777777" w:rsidR="00766748" w:rsidRDefault="00766748" w:rsidP="000D7AD3">
      <w:pPr>
        <w:rPr>
          <w:sz w:val="22"/>
          <w:szCs w:val="22"/>
        </w:rPr>
      </w:pPr>
      <w:r>
        <w:rPr>
          <w:sz w:val="22"/>
          <w:szCs w:val="22"/>
        </w:rPr>
        <w:tab/>
      </w:r>
      <w:r>
        <w:rPr>
          <w:sz w:val="22"/>
          <w:szCs w:val="22"/>
        </w:rPr>
        <w:tab/>
      </w:r>
      <w:proofErr w:type="gramStart"/>
      <w:r>
        <w:rPr>
          <w:sz w:val="22"/>
          <w:szCs w:val="22"/>
        </w:rPr>
        <w:t>Short-acting</w:t>
      </w:r>
      <w:proofErr w:type="gramEnd"/>
      <w:r>
        <w:rPr>
          <w:sz w:val="22"/>
          <w:szCs w:val="22"/>
        </w:rPr>
        <w:t xml:space="preserve"> (warfarin)- </w:t>
      </w:r>
      <w:proofErr w:type="spellStart"/>
      <w:r>
        <w:rPr>
          <w:sz w:val="22"/>
          <w:szCs w:val="22"/>
        </w:rPr>
        <w:t>tx</w:t>
      </w:r>
      <w:proofErr w:type="spellEnd"/>
      <w:r>
        <w:rPr>
          <w:sz w:val="22"/>
          <w:szCs w:val="22"/>
        </w:rPr>
        <w:t xml:space="preserve"> 14 days</w:t>
      </w:r>
    </w:p>
    <w:p w14:paraId="4289D3A1" w14:textId="77777777" w:rsidR="00766748" w:rsidRDefault="00766748" w:rsidP="000D7AD3">
      <w:pPr>
        <w:rPr>
          <w:sz w:val="22"/>
          <w:szCs w:val="22"/>
        </w:rPr>
      </w:pPr>
      <w:r>
        <w:rPr>
          <w:sz w:val="22"/>
          <w:szCs w:val="22"/>
        </w:rPr>
        <w:tab/>
      </w:r>
      <w:r>
        <w:rPr>
          <w:sz w:val="22"/>
          <w:szCs w:val="22"/>
        </w:rPr>
        <w:tab/>
      </w:r>
      <w:proofErr w:type="spellStart"/>
      <w:r>
        <w:rPr>
          <w:sz w:val="22"/>
          <w:szCs w:val="22"/>
        </w:rPr>
        <w:t>Bromadiolone</w:t>
      </w:r>
      <w:proofErr w:type="spellEnd"/>
      <w:r>
        <w:rPr>
          <w:sz w:val="22"/>
          <w:szCs w:val="22"/>
        </w:rPr>
        <w:t xml:space="preserve">- </w:t>
      </w:r>
      <w:proofErr w:type="spellStart"/>
      <w:proofErr w:type="gramStart"/>
      <w:r>
        <w:rPr>
          <w:sz w:val="22"/>
          <w:szCs w:val="22"/>
        </w:rPr>
        <w:t>tx</w:t>
      </w:r>
      <w:proofErr w:type="spellEnd"/>
      <w:proofErr w:type="gramEnd"/>
      <w:r>
        <w:rPr>
          <w:sz w:val="22"/>
          <w:szCs w:val="22"/>
        </w:rPr>
        <w:t xml:space="preserve"> 21 days</w:t>
      </w:r>
    </w:p>
    <w:p w14:paraId="3C889D48" w14:textId="77777777" w:rsidR="00766748" w:rsidRPr="005E43CB" w:rsidRDefault="00766748" w:rsidP="000D7AD3">
      <w:pPr>
        <w:rPr>
          <w:sz w:val="22"/>
          <w:szCs w:val="22"/>
        </w:rPr>
      </w:pPr>
      <w:r>
        <w:rPr>
          <w:sz w:val="22"/>
          <w:szCs w:val="22"/>
        </w:rPr>
        <w:tab/>
      </w:r>
      <w:r>
        <w:rPr>
          <w:sz w:val="22"/>
          <w:szCs w:val="22"/>
        </w:rPr>
        <w:tab/>
        <w:t xml:space="preserve">Other second-generations- </w:t>
      </w:r>
      <w:proofErr w:type="spellStart"/>
      <w:proofErr w:type="gramStart"/>
      <w:r>
        <w:rPr>
          <w:sz w:val="22"/>
          <w:szCs w:val="22"/>
        </w:rPr>
        <w:t>tx</w:t>
      </w:r>
      <w:proofErr w:type="spellEnd"/>
      <w:proofErr w:type="gramEnd"/>
      <w:r>
        <w:rPr>
          <w:sz w:val="22"/>
          <w:szCs w:val="22"/>
        </w:rPr>
        <w:t xml:space="preserve"> 4 weeks</w:t>
      </w:r>
    </w:p>
    <w:p w14:paraId="6006AC2B" w14:textId="77777777" w:rsidR="00AE1CAB" w:rsidRDefault="00766748" w:rsidP="000D7AD3">
      <w:pPr>
        <w:rPr>
          <w:sz w:val="22"/>
          <w:szCs w:val="22"/>
        </w:rPr>
      </w:pPr>
      <w:r>
        <w:rPr>
          <w:sz w:val="22"/>
          <w:szCs w:val="22"/>
        </w:rPr>
        <w:tab/>
      </w:r>
      <w:r>
        <w:rPr>
          <w:sz w:val="22"/>
          <w:szCs w:val="22"/>
        </w:rPr>
        <w:tab/>
        <w:t>Check PT at 48-72 hours following last dose of vitamin K1</w:t>
      </w:r>
    </w:p>
    <w:p w14:paraId="7B07E5BA" w14:textId="77777777" w:rsidR="00766748" w:rsidRDefault="00766748" w:rsidP="000D7AD3">
      <w:pPr>
        <w:rPr>
          <w:sz w:val="22"/>
          <w:szCs w:val="22"/>
        </w:rPr>
      </w:pPr>
      <w:r>
        <w:rPr>
          <w:sz w:val="22"/>
          <w:szCs w:val="22"/>
        </w:rPr>
        <w:tab/>
      </w:r>
      <w:r>
        <w:rPr>
          <w:sz w:val="22"/>
          <w:szCs w:val="22"/>
        </w:rPr>
        <w:tab/>
      </w:r>
      <w:r>
        <w:rPr>
          <w:sz w:val="22"/>
          <w:szCs w:val="22"/>
        </w:rPr>
        <w:tab/>
        <w:t>Continued for 1 additional week or longer if still increased</w:t>
      </w:r>
    </w:p>
    <w:p w14:paraId="7905174A" w14:textId="77777777" w:rsidR="00766748" w:rsidRDefault="00766748" w:rsidP="000D7AD3">
      <w:pPr>
        <w:rPr>
          <w:sz w:val="22"/>
          <w:szCs w:val="22"/>
        </w:rPr>
      </w:pPr>
      <w:r>
        <w:rPr>
          <w:sz w:val="22"/>
          <w:szCs w:val="22"/>
        </w:rPr>
        <w:tab/>
        <w:t xml:space="preserve">Avoid use of other highly protein-bound drugs during the </w:t>
      </w:r>
      <w:r w:rsidR="00A160C5">
        <w:rPr>
          <w:sz w:val="22"/>
          <w:szCs w:val="22"/>
        </w:rPr>
        <w:t>treatment</w:t>
      </w:r>
    </w:p>
    <w:p w14:paraId="535B6280" w14:textId="77777777" w:rsidR="00A160C5" w:rsidRDefault="00A160C5" w:rsidP="000D7AD3">
      <w:pPr>
        <w:rPr>
          <w:sz w:val="22"/>
          <w:szCs w:val="22"/>
        </w:rPr>
      </w:pPr>
      <w:r>
        <w:rPr>
          <w:sz w:val="22"/>
          <w:szCs w:val="22"/>
        </w:rPr>
        <w:t xml:space="preserve">Incidence of prolonged </w:t>
      </w:r>
      <w:proofErr w:type="spellStart"/>
      <w:r>
        <w:rPr>
          <w:sz w:val="22"/>
          <w:szCs w:val="22"/>
        </w:rPr>
        <w:t>prothrombin</w:t>
      </w:r>
      <w:proofErr w:type="spellEnd"/>
      <w:r>
        <w:rPr>
          <w:sz w:val="22"/>
          <w:szCs w:val="22"/>
        </w:rPr>
        <w:t xml:space="preserve"> time in dogs following gastrointestinal decontamination for anticoagulant rodenticide ingestion</w:t>
      </w:r>
    </w:p>
    <w:p w14:paraId="73DEA2A3" w14:textId="77777777" w:rsidR="00A160C5" w:rsidRDefault="00A160C5" w:rsidP="000D7AD3">
      <w:pPr>
        <w:rPr>
          <w:sz w:val="22"/>
          <w:szCs w:val="22"/>
        </w:rPr>
      </w:pPr>
      <w:proofErr w:type="spellStart"/>
      <w:r>
        <w:rPr>
          <w:sz w:val="22"/>
          <w:szCs w:val="22"/>
        </w:rPr>
        <w:t>Pachtinger</w:t>
      </w:r>
      <w:proofErr w:type="spellEnd"/>
      <w:r>
        <w:rPr>
          <w:sz w:val="22"/>
          <w:szCs w:val="22"/>
        </w:rPr>
        <w:t xml:space="preserve"> GE, et al, JVECC 2008</w:t>
      </w:r>
    </w:p>
    <w:p w14:paraId="3F1234C3" w14:textId="77777777" w:rsidR="00A160C5" w:rsidRPr="00A160C5" w:rsidRDefault="00A160C5" w:rsidP="00A160C5">
      <w:pPr>
        <w:widowControl w:val="0"/>
        <w:autoSpaceDE w:val="0"/>
        <w:autoSpaceDN w:val="0"/>
        <w:adjustRightInd w:val="0"/>
        <w:rPr>
          <w:rFonts w:cs="Times"/>
          <w:sz w:val="22"/>
          <w:szCs w:val="22"/>
        </w:rPr>
      </w:pPr>
      <w:r w:rsidRPr="00A160C5">
        <w:rPr>
          <w:rFonts w:cs="Times"/>
          <w:sz w:val="22"/>
          <w:szCs w:val="22"/>
        </w:rPr>
        <w:t xml:space="preserve">Objective: To determine the effect of gastrointestinal (GI) decontamination on the incidence of prolonged </w:t>
      </w:r>
      <w:proofErr w:type="spellStart"/>
      <w:r w:rsidRPr="00A160C5">
        <w:rPr>
          <w:rFonts w:cs="Times"/>
          <w:sz w:val="22"/>
          <w:szCs w:val="22"/>
        </w:rPr>
        <w:t>prothrombin</w:t>
      </w:r>
      <w:proofErr w:type="spellEnd"/>
      <w:r w:rsidRPr="00A160C5">
        <w:rPr>
          <w:rFonts w:cs="Times"/>
          <w:sz w:val="22"/>
          <w:szCs w:val="22"/>
        </w:rPr>
        <w:t xml:space="preserve"> time (PT) in dogs after anticoagulant rodenticide ingestion</w:t>
      </w:r>
      <w:proofErr w:type="gramStart"/>
      <w:r w:rsidRPr="00A160C5">
        <w:rPr>
          <w:rFonts w:cs="Times"/>
          <w:sz w:val="22"/>
          <w:szCs w:val="22"/>
        </w:rPr>
        <w:t>. </w:t>
      </w:r>
      <w:proofErr w:type="gramEnd"/>
    </w:p>
    <w:p w14:paraId="387EE5E5" w14:textId="77777777" w:rsidR="00A160C5" w:rsidRPr="00A160C5" w:rsidRDefault="00A160C5" w:rsidP="00A160C5">
      <w:pPr>
        <w:widowControl w:val="0"/>
        <w:autoSpaceDE w:val="0"/>
        <w:autoSpaceDN w:val="0"/>
        <w:adjustRightInd w:val="0"/>
        <w:rPr>
          <w:rFonts w:cs="Times"/>
        </w:rPr>
      </w:pPr>
      <w:r w:rsidRPr="00A160C5">
        <w:rPr>
          <w:rFonts w:cs="Times"/>
          <w:sz w:val="22"/>
          <w:szCs w:val="22"/>
        </w:rPr>
        <w:t>Design: Retrospective study</w:t>
      </w:r>
      <w:proofErr w:type="gramStart"/>
      <w:r w:rsidRPr="00A160C5">
        <w:rPr>
          <w:rFonts w:cs="Times"/>
          <w:sz w:val="22"/>
          <w:szCs w:val="22"/>
        </w:rPr>
        <w:t>. </w:t>
      </w:r>
      <w:proofErr w:type="gramEnd"/>
      <w:r w:rsidRPr="00A160C5">
        <w:rPr>
          <w:rFonts w:cs="Times"/>
          <w:sz w:val="22"/>
          <w:szCs w:val="22"/>
        </w:rPr>
        <w:t>Setting: Urban emergency room.</w:t>
      </w:r>
    </w:p>
    <w:p w14:paraId="77465FD9" w14:textId="77777777" w:rsidR="00A160C5" w:rsidRPr="00A160C5" w:rsidRDefault="00A160C5" w:rsidP="00A160C5">
      <w:pPr>
        <w:widowControl w:val="0"/>
        <w:autoSpaceDE w:val="0"/>
        <w:autoSpaceDN w:val="0"/>
        <w:adjustRightInd w:val="0"/>
        <w:rPr>
          <w:rFonts w:cs="Times"/>
          <w:sz w:val="22"/>
          <w:szCs w:val="22"/>
        </w:rPr>
      </w:pPr>
      <w:r w:rsidRPr="00A160C5">
        <w:rPr>
          <w:rFonts w:cs="Times"/>
          <w:sz w:val="22"/>
          <w:szCs w:val="22"/>
        </w:rPr>
        <w:t>Animals: One hundred and fifty-one client-owned dogs.</w:t>
      </w:r>
    </w:p>
    <w:p w14:paraId="61D809FB" w14:textId="77777777" w:rsidR="00A160C5" w:rsidRPr="00A160C5" w:rsidRDefault="00A160C5" w:rsidP="00A160C5">
      <w:pPr>
        <w:widowControl w:val="0"/>
        <w:autoSpaceDE w:val="0"/>
        <w:autoSpaceDN w:val="0"/>
        <w:adjustRightInd w:val="0"/>
        <w:rPr>
          <w:rFonts w:cs="Times"/>
          <w:sz w:val="22"/>
          <w:szCs w:val="22"/>
        </w:rPr>
      </w:pPr>
      <w:r w:rsidRPr="00A160C5">
        <w:rPr>
          <w:rFonts w:cs="Times"/>
          <w:sz w:val="22"/>
          <w:szCs w:val="22"/>
        </w:rPr>
        <w:t xml:space="preserve"> Measurements: Dogs presented to the emergency room within 6 hours of ingestion of an anticoagulant rodenticide and had a PT measured within 2–6 days of toxicant ingestion before initiating vitamin K therapy were included. Dogs were categorized as treated or untreated based on the institution of vitamin K therapy following PT testing. The </w:t>
      </w:r>
      <w:proofErr w:type="spellStart"/>
      <w:r w:rsidRPr="00A160C5">
        <w:rPr>
          <w:rFonts w:cs="Times"/>
          <w:sz w:val="22"/>
          <w:szCs w:val="22"/>
        </w:rPr>
        <w:t>signalment</w:t>
      </w:r>
      <w:proofErr w:type="spellEnd"/>
      <w:r w:rsidRPr="00A160C5">
        <w:rPr>
          <w:rFonts w:cs="Times"/>
          <w:sz w:val="22"/>
          <w:szCs w:val="22"/>
        </w:rPr>
        <w:t>, body weight, type of rodenticide ingested, time elapsed between ingestion and initial presentation, method(s) of GI decontamination, and the times elapsed between both toxicant ingestion and initial hospital presentation until determination of PT were recorded. The PT results were recorded as well as any treatment received following the recheck examination. Any reported incidents of bleeding or untoward effects between exposure and reexamination were recorded</w:t>
      </w:r>
      <w:proofErr w:type="gramStart"/>
      <w:r w:rsidRPr="00A160C5">
        <w:rPr>
          <w:rFonts w:cs="Times"/>
          <w:sz w:val="22"/>
          <w:szCs w:val="22"/>
        </w:rPr>
        <w:t>. </w:t>
      </w:r>
      <w:proofErr w:type="gramEnd"/>
    </w:p>
    <w:p w14:paraId="3803CFA8" w14:textId="77777777" w:rsidR="00A160C5" w:rsidRPr="00A160C5" w:rsidRDefault="00A160C5" w:rsidP="00A160C5">
      <w:pPr>
        <w:widowControl w:val="0"/>
        <w:autoSpaceDE w:val="0"/>
        <w:autoSpaceDN w:val="0"/>
        <w:adjustRightInd w:val="0"/>
        <w:rPr>
          <w:rFonts w:cs="Times"/>
          <w:sz w:val="22"/>
          <w:szCs w:val="22"/>
        </w:rPr>
      </w:pPr>
      <w:r w:rsidRPr="00A160C5">
        <w:rPr>
          <w:rFonts w:cs="Times"/>
          <w:sz w:val="22"/>
          <w:szCs w:val="22"/>
        </w:rPr>
        <w:t>Main results: Of 151 dogs, only 11 dogs (8.3%) developed prolonged PT requiring vitamin K supplementation. None of the 11 dogs with prolonged PTs exhibited signs of bleeding or required transfusion therapy. No differences in age, weight, or time elapsed between treated and untreated patients were found</w:t>
      </w:r>
      <w:proofErr w:type="gramStart"/>
      <w:r w:rsidRPr="00A160C5">
        <w:rPr>
          <w:rFonts w:cs="Times"/>
          <w:sz w:val="22"/>
          <w:szCs w:val="22"/>
        </w:rPr>
        <w:t>. </w:t>
      </w:r>
      <w:proofErr w:type="gramEnd"/>
    </w:p>
    <w:p w14:paraId="054221F9" w14:textId="77777777" w:rsidR="00A160C5" w:rsidRPr="00A160C5" w:rsidRDefault="00A160C5" w:rsidP="00A160C5">
      <w:pPr>
        <w:widowControl w:val="0"/>
        <w:autoSpaceDE w:val="0"/>
        <w:autoSpaceDN w:val="0"/>
        <w:adjustRightInd w:val="0"/>
        <w:rPr>
          <w:rFonts w:cs="Times"/>
        </w:rPr>
      </w:pPr>
      <w:r w:rsidRPr="00A160C5">
        <w:rPr>
          <w:rFonts w:cs="Times"/>
          <w:sz w:val="22"/>
          <w:szCs w:val="22"/>
        </w:rPr>
        <w:t>Conclusions: The incidence of prolonged PT is low in dogs receiving GI decontamination within 6 hours of anticoagulant rodenticide ingestion. Delaying vitamin K therapy until a PT has been assessed 48–72 hours after initial exposure appears to be safe and sensitive in dogs following anticoagulant rodenticide ingestion.</w:t>
      </w:r>
    </w:p>
    <w:p w14:paraId="551DFAF0" w14:textId="77777777" w:rsidR="00A160C5" w:rsidRDefault="00A160C5" w:rsidP="000D7AD3">
      <w:pPr>
        <w:rPr>
          <w:sz w:val="22"/>
          <w:szCs w:val="22"/>
        </w:rPr>
      </w:pPr>
    </w:p>
    <w:p w14:paraId="7A30ACD7" w14:textId="77777777" w:rsidR="00CE6DD4" w:rsidRDefault="00CE6DD4" w:rsidP="000D7AD3">
      <w:pPr>
        <w:rPr>
          <w:sz w:val="22"/>
          <w:szCs w:val="22"/>
        </w:rPr>
      </w:pPr>
      <w:r>
        <w:rPr>
          <w:sz w:val="22"/>
          <w:szCs w:val="22"/>
        </w:rPr>
        <w:t>Xylitol- reviewed in hepatic toxins</w:t>
      </w:r>
    </w:p>
    <w:p w14:paraId="3863A446" w14:textId="77777777" w:rsidR="00CE6DD4" w:rsidRDefault="00CE6DD4" w:rsidP="000D7AD3">
      <w:pPr>
        <w:rPr>
          <w:sz w:val="22"/>
          <w:szCs w:val="22"/>
        </w:rPr>
      </w:pPr>
    </w:p>
    <w:p w14:paraId="61A1E81F" w14:textId="77777777" w:rsidR="00CE6DD4" w:rsidRDefault="00CE6DD4" w:rsidP="000D7AD3">
      <w:pPr>
        <w:rPr>
          <w:sz w:val="22"/>
          <w:szCs w:val="22"/>
        </w:rPr>
      </w:pPr>
      <w:r>
        <w:rPr>
          <w:sz w:val="22"/>
          <w:szCs w:val="22"/>
        </w:rPr>
        <w:t>Zinc:</w:t>
      </w:r>
    </w:p>
    <w:p w14:paraId="1B52CD2C" w14:textId="77777777" w:rsidR="00CE6DD4" w:rsidRDefault="00CE6DD4" w:rsidP="000D7AD3">
      <w:pPr>
        <w:rPr>
          <w:sz w:val="22"/>
          <w:szCs w:val="22"/>
        </w:rPr>
      </w:pPr>
      <w:r>
        <w:rPr>
          <w:sz w:val="22"/>
          <w:szCs w:val="22"/>
        </w:rPr>
        <w:t>Retention of zinc foreign bodies in the stomach results in toxicity as the acidic environment promotes the formation of soluble zinc salts</w:t>
      </w:r>
    </w:p>
    <w:p w14:paraId="5295D7A4" w14:textId="77777777" w:rsidR="00CE6DD4" w:rsidRDefault="00CE6DD4" w:rsidP="00F13F96">
      <w:pPr>
        <w:ind w:left="720"/>
        <w:rPr>
          <w:sz w:val="22"/>
          <w:szCs w:val="22"/>
        </w:rPr>
      </w:pPr>
      <w:r>
        <w:rPr>
          <w:sz w:val="22"/>
          <w:szCs w:val="22"/>
        </w:rPr>
        <w:t xml:space="preserve">Absorption in the </w:t>
      </w:r>
      <w:proofErr w:type="spellStart"/>
      <w:r>
        <w:rPr>
          <w:sz w:val="22"/>
          <w:szCs w:val="22"/>
        </w:rPr>
        <w:t>duod</w:t>
      </w:r>
      <w:proofErr w:type="spellEnd"/>
      <w:r>
        <w:rPr>
          <w:sz w:val="22"/>
          <w:szCs w:val="22"/>
        </w:rPr>
        <w:t xml:space="preserve"> after which it is bound to albumin and </w:t>
      </w:r>
      <w:proofErr w:type="spellStart"/>
      <w:r>
        <w:rPr>
          <w:sz w:val="22"/>
          <w:szCs w:val="22"/>
        </w:rPr>
        <w:t>macroglobulins</w:t>
      </w:r>
      <w:proofErr w:type="spellEnd"/>
      <w:r>
        <w:rPr>
          <w:sz w:val="22"/>
          <w:szCs w:val="22"/>
        </w:rPr>
        <w:t xml:space="preserve"> and transported to the liver</w:t>
      </w:r>
      <w:r w:rsidR="00F13F96">
        <w:rPr>
          <w:sz w:val="22"/>
          <w:szCs w:val="22"/>
        </w:rPr>
        <w:t>, where it is distributed tot eh pancreas, kidney and spleen</w:t>
      </w:r>
    </w:p>
    <w:p w14:paraId="597E936E" w14:textId="77777777" w:rsidR="00F13F96" w:rsidRDefault="00F13F96" w:rsidP="000D7AD3">
      <w:pPr>
        <w:rPr>
          <w:sz w:val="22"/>
          <w:szCs w:val="22"/>
        </w:rPr>
      </w:pPr>
      <w:r>
        <w:rPr>
          <w:sz w:val="22"/>
          <w:szCs w:val="22"/>
        </w:rPr>
        <w:tab/>
        <w:t>Excreted through feces via bile</w:t>
      </w:r>
    </w:p>
    <w:p w14:paraId="67EACF88" w14:textId="77777777" w:rsidR="00F13F96" w:rsidRDefault="00F13F96" w:rsidP="000D7AD3">
      <w:pPr>
        <w:rPr>
          <w:sz w:val="22"/>
          <w:szCs w:val="22"/>
        </w:rPr>
      </w:pPr>
      <w:r>
        <w:rPr>
          <w:sz w:val="22"/>
          <w:szCs w:val="22"/>
        </w:rPr>
        <w:t>GI signs are the most commonly reported- irritant and corrosive effects</w:t>
      </w:r>
    </w:p>
    <w:p w14:paraId="362875D0" w14:textId="77777777" w:rsidR="00F13F96" w:rsidRDefault="00F13F96" w:rsidP="000D7AD3">
      <w:pPr>
        <w:rPr>
          <w:sz w:val="22"/>
          <w:szCs w:val="22"/>
        </w:rPr>
      </w:pPr>
      <w:r>
        <w:rPr>
          <w:sz w:val="22"/>
          <w:szCs w:val="22"/>
        </w:rPr>
        <w:t xml:space="preserve">Acute pancreatitis- zinc is concentrated in the </w:t>
      </w:r>
      <w:proofErr w:type="spellStart"/>
      <w:r>
        <w:rPr>
          <w:sz w:val="22"/>
          <w:szCs w:val="22"/>
        </w:rPr>
        <w:t>panc</w:t>
      </w:r>
      <w:proofErr w:type="spellEnd"/>
      <w:r>
        <w:rPr>
          <w:sz w:val="22"/>
          <w:szCs w:val="22"/>
        </w:rPr>
        <w:t xml:space="preserve"> of dogs and is eliminated in pancreatic secretions; mechanism of necrosis unclear</w:t>
      </w:r>
    </w:p>
    <w:p w14:paraId="493C8B7F" w14:textId="77777777" w:rsidR="00F13F96" w:rsidRDefault="00F13F96" w:rsidP="00F13F96">
      <w:pPr>
        <w:ind w:left="720"/>
        <w:rPr>
          <w:sz w:val="22"/>
          <w:szCs w:val="22"/>
        </w:rPr>
      </w:pPr>
      <w:r>
        <w:rPr>
          <w:sz w:val="22"/>
          <w:szCs w:val="22"/>
        </w:rPr>
        <w:t xml:space="preserve">Study in 2005 suggested that free zinc ions or zinc bound to low molecular weight proteins, rather than </w:t>
      </w:r>
      <w:proofErr w:type="spellStart"/>
      <w:r>
        <w:rPr>
          <w:sz w:val="22"/>
          <w:szCs w:val="22"/>
        </w:rPr>
        <w:t>metallothionein</w:t>
      </w:r>
      <w:proofErr w:type="spellEnd"/>
      <w:r>
        <w:rPr>
          <w:sz w:val="22"/>
          <w:szCs w:val="22"/>
        </w:rPr>
        <w:t xml:space="preserve">-bound zinc may be involved in zinc-induced </w:t>
      </w:r>
      <w:proofErr w:type="spellStart"/>
      <w:r>
        <w:rPr>
          <w:sz w:val="22"/>
          <w:szCs w:val="22"/>
        </w:rPr>
        <w:t>panc</w:t>
      </w:r>
      <w:proofErr w:type="spellEnd"/>
      <w:r>
        <w:rPr>
          <w:sz w:val="22"/>
          <w:szCs w:val="22"/>
        </w:rPr>
        <w:t xml:space="preserve"> by activating </w:t>
      </w:r>
      <w:proofErr w:type="spellStart"/>
      <w:r>
        <w:rPr>
          <w:sz w:val="22"/>
          <w:szCs w:val="22"/>
        </w:rPr>
        <w:t>intrapancreatic</w:t>
      </w:r>
      <w:proofErr w:type="spellEnd"/>
      <w:r>
        <w:rPr>
          <w:sz w:val="22"/>
          <w:szCs w:val="22"/>
        </w:rPr>
        <w:t xml:space="preserve"> </w:t>
      </w:r>
      <w:proofErr w:type="spellStart"/>
      <w:r>
        <w:rPr>
          <w:sz w:val="22"/>
          <w:szCs w:val="22"/>
        </w:rPr>
        <w:t>trypsinogen</w:t>
      </w:r>
      <w:proofErr w:type="spellEnd"/>
      <w:r w:rsidR="0089197B">
        <w:rPr>
          <w:sz w:val="22"/>
          <w:szCs w:val="22"/>
        </w:rPr>
        <w:t xml:space="preserve"> (mice)</w:t>
      </w:r>
      <w:r>
        <w:rPr>
          <w:sz w:val="22"/>
          <w:szCs w:val="22"/>
        </w:rPr>
        <w:t xml:space="preserve">; human zinc-induced </w:t>
      </w:r>
      <w:proofErr w:type="spellStart"/>
      <w:r>
        <w:rPr>
          <w:sz w:val="22"/>
          <w:szCs w:val="22"/>
        </w:rPr>
        <w:t>panc</w:t>
      </w:r>
      <w:proofErr w:type="spellEnd"/>
      <w:r>
        <w:rPr>
          <w:sz w:val="22"/>
          <w:szCs w:val="22"/>
        </w:rPr>
        <w:t xml:space="preserve">- a hypoxic </w:t>
      </w:r>
      <w:proofErr w:type="spellStart"/>
      <w:r>
        <w:rPr>
          <w:sz w:val="22"/>
          <w:szCs w:val="22"/>
        </w:rPr>
        <w:t>mech</w:t>
      </w:r>
      <w:proofErr w:type="spellEnd"/>
      <w:r>
        <w:rPr>
          <w:sz w:val="22"/>
          <w:szCs w:val="22"/>
        </w:rPr>
        <w:t xml:space="preserve"> has been suggested</w:t>
      </w:r>
    </w:p>
    <w:p w14:paraId="32C0664C" w14:textId="77777777" w:rsidR="00F13F96" w:rsidRDefault="00F13F96" w:rsidP="00F13F96">
      <w:pPr>
        <w:rPr>
          <w:sz w:val="22"/>
          <w:szCs w:val="22"/>
        </w:rPr>
      </w:pPr>
      <w:r>
        <w:rPr>
          <w:sz w:val="22"/>
          <w:szCs w:val="22"/>
        </w:rPr>
        <w:t>Hemolytic anemia-</w:t>
      </w:r>
    </w:p>
    <w:p w14:paraId="1A213F50" w14:textId="77777777" w:rsidR="00F13F96" w:rsidRDefault="00F13F96" w:rsidP="00CC4B08">
      <w:pPr>
        <w:ind w:left="720"/>
        <w:rPr>
          <w:sz w:val="22"/>
          <w:szCs w:val="22"/>
        </w:rPr>
      </w:pPr>
      <w:r>
        <w:rPr>
          <w:sz w:val="22"/>
          <w:szCs w:val="22"/>
        </w:rPr>
        <w:t xml:space="preserve">Etiologies- direct damage to erythrocyte membranes, </w:t>
      </w:r>
      <w:proofErr w:type="spellStart"/>
      <w:r>
        <w:rPr>
          <w:sz w:val="22"/>
          <w:szCs w:val="22"/>
        </w:rPr>
        <w:t>hapten</w:t>
      </w:r>
      <w:proofErr w:type="spellEnd"/>
      <w:r>
        <w:rPr>
          <w:sz w:val="22"/>
          <w:szCs w:val="22"/>
        </w:rPr>
        <w:t xml:space="preserve">-induced immune destruction and oxidative injury due to </w:t>
      </w:r>
      <w:proofErr w:type="spellStart"/>
      <w:r>
        <w:rPr>
          <w:sz w:val="22"/>
          <w:szCs w:val="22"/>
        </w:rPr>
        <w:t>inhibiton</w:t>
      </w:r>
      <w:proofErr w:type="spellEnd"/>
      <w:r>
        <w:rPr>
          <w:sz w:val="22"/>
          <w:szCs w:val="22"/>
        </w:rPr>
        <w:t xml:space="preserve"> of enzymes  (i.e. glutathione </w:t>
      </w:r>
      <w:proofErr w:type="spellStart"/>
      <w:r>
        <w:rPr>
          <w:sz w:val="22"/>
          <w:szCs w:val="22"/>
        </w:rPr>
        <w:t>reductase</w:t>
      </w:r>
      <w:proofErr w:type="spellEnd"/>
      <w:r>
        <w:rPr>
          <w:sz w:val="22"/>
          <w:szCs w:val="22"/>
        </w:rPr>
        <w:t>/enzymes of th</w:t>
      </w:r>
      <w:r w:rsidR="00CC4B08">
        <w:rPr>
          <w:sz w:val="22"/>
          <w:szCs w:val="22"/>
        </w:rPr>
        <w:t>e hexose-monophosphate pathway)</w:t>
      </w:r>
    </w:p>
    <w:p w14:paraId="0886A167" w14:textId="77777777" w:rsidR="00CC4B08" w:rsidRDefault="00CC4B08" w:rsidP="00CC4B08">
      <w:pPr>
        <w:ind w:left="1440"/>
        <w:rPr>
          <w:sz w:val="22"/>
          <w:szCs w:val="22"/>
        </w:rPr>
      </w:pPr>
      <w:r>
        <w:rPr>
          <w:sz w:val="22"/>
          <w:szCs w:val="22"/>
        </w:rPr>
        <w:t xml:space="preserve">Oxidative injury produces Heinz bodies- 33% cases had Heinz bodies in a review of 19 cases in 2003; alt </w:t>
      </w:r>
      <w:proofErr w:type="spellStart"/>
      <w:r>
        <w:rPr>
          <w:sz w:val="22"/>
          <w:szCs w:val="22"/>
        </w:rPr>
        <w:t>mech</w:t>
      </w:r>
      <w:proofErr w:type="spellEnd"/>
      <w:r>
        <w:rPr>
          <w:sz w:val="22"/>
          <w:szCs w:val="22"/>
        </w:rPr>
        <w:t xml:space="preserve"> must be playing a role</w:t>
      </w:r>
    </w:p>
    <w:p w14:paraId="2FEAAEE1" w14:textId="77777777" w:rsidR="00CC4B08" w:rsidRDefault="00CC4B08" w:rsidP="00CC4B08">
      <w:pPr>
        <w:ind w:left="1440"/>
        <w:rPr>
          <w:sz w:val="22"/>
          <w:szCs w:val="22"/>
        </w:rPr>
      </w:pPr>
      <w:r>
        <w:rPr>
          <w:sz w:val="22"/>
          <w:szCs w:val="22"/>
        </w:rPr>
        <w:t>D/t potential secondary immune-mediated hemolytic anemia- occasional spherocytosis and positive Coombs test</w:t>
      </w:r>
    </w:p>
    <w:p w14:paraId="5943CBFF" w14:textId="77777777" w:rsidR="00CC4B08" w:rsidRDefault="00CC4B08" w:rsidP="00CC4B08">
      <w:pPr>
        <w:rPr>
          <w:sz w:val="22"/>
          <w:szCs w:val="22"/>
        </w:rPr>
      </w:pPr>
      <w:r>
        <w:rPr>
          <w:sz w:val="22"/>
          <w:szCs w:val="22"/>
        </w:rPr>
        <w:tab/>
        <w:t xml:space="preserve">Can give rise to </w:t>
      </w:r>
      <w:proofErr w:type="spellStart"/>
      <w:r>
        <w:rPr>
          <w:sz w:val="22"/>
          <w:szCs w:val="22"/>
        </w:rPr>
        <w:t>hemoglobinuric</w:t>
      </w:r>
      <w:proofErr w:type="spellEnd"/>
      <w:r>
        <w:rPr>
          <w:sz w:val="22"/>
          <w:szCs w:val="22"/>
        </w:rPr>
        <w:t xml:space="preserve"> </w:t>
      </w:r>
      <w:proofErr w:type="spellStart"/>
      <w:r>
        <w:rPr>
          <w:sz w:val="22"/>
          <w:szCs w:val="22"/>
        </w:rPr>
        <w:t>nephrosis</w:t>
      </w:r>
      <w:proofErr w:type="spellEnd"/>
      <w:r>
        <w:rPr>
          <w:sz w:val="22"/>
          <w:szCs w:val="22"/>
        </w:rPr>
        <w:t>- AKI</w:t>
      </w:r>
    </w:p>
    <w:p w14:paraId="18F5E2CF" w14:textId="77777777" w:rsidR="00CC4B08" w:rsidRDefault="00CC4B08" w:rsidP="00CC4B08">
      <w:pPr>
        <w:rPr>
          <w:sz w:val="22"/>
          <w:szCs w:val="22"/>
        </w:rPr>
      </w:pPr>
      <w:r>
        <w:rPr>
          <w:sz w:val="22"/>
          <w:szCs w:val="22"/>
        </w:rPr>
        <w:tab/>
        <w:t>Icterus</w:t>
      </w:r>
    </w:p>
    <w:p w14:paraId="2C0AEBA1" w14:textId="77777777" w:rsidR="00CC4B08" w:rsidRDefault="00CC4B08" w:rsidP="00CC4B08">
      <w:pPr>
        <w:rPr>
          <w:sz w:val="22"/>
          <w:szCs w:val="22"/>
        </w:rPr>
      </w:pPr>
      <w:r>
        <w:rPr>
          <w:sz w:val="22"/>
          <w:szCs w:val="22"/>
        </w:rPr>
        <w:t>Coagulopathy</w:t>
      </w:r>
      <w:r w:rsidR="0089197B">
        <w:rPr>
          <w:sz w:val="22"/>
          <w:szCs w:val="22"/>
        </w:rPr>
        <w:t>- DIC or with zinc-inhibition of factors VII, IX, XI and XII</w:t>
      </w:r>
    </w:p>
    <w:p w14:paraId="39FE3D74" w14:textId="77777777" w:rsidR="00CC4B08" w:rsidRDefault="00CC4B08" w:rsidP="00CC4B08">
      <w:pPr>
        <w:rPr>
          <w:sz w:val="22"/>
          <w:szCs w:val="22"/>
        </w:rPr>
      </w:pPr>
      <w:proofErr w:type="spellStart"/>
      <w:r>
        <w:rPr>
          <w:sz w:val="22"/>
          <w:szCs w:val="22"/>
        </w:rPr>
        <w:t>Haemolytic</w:t>
      </w:r>
      <w:proofErr w:type="spellEnd"/>
      <w:r>
        <w:rPr>
          <w:sz w:val="22"/>
          <w:szCs w:val="22"/>
        </w:rPr>
        <w:t xml:space="preserve"> </w:t>
      </w:r>
      <w:proofErr w:type="spellStart"/>
      <w:r>
        <w:rPr>
          <w:sz w:val="22"/>
          <w:szCs w:val="22"/>
        </w:rPr>
        <w:t>anaemia</w:t>
      </w:r>
      <w:proofErr w:type="spellEnd"/>
      <w:r>
        <w:rPr>
          <w:sz w:val="22"/>
          <w:szCs w:val="22"/>
        </w:rPr>
        <w:t xml:space="preserve"> and acute pancreatitis associated with zinc </w:t>
      </w:r>
      <w:proofErr w:type="spellStart"/>
      <w:r>
        <w:rPr>
          <w:sz w:val="22"/>
          <w:szCs w:val="22"/>
        </w:rPr>
        <w:t>toxicosis</w:t>
      </w:r>
      <w:proofErr w:type="spellEnd"/>
      <w:r>
        <w:rPr>
          <w:sz w:val="22"/>
          <w:szCs w:val="22"/>
        </w:rPr>
        <w:t xml:space="preserve"> in a dog.</w:t>
      </w:r>
    </w:p>
    <w:p w14:paraId="69886D4B" w14:textId="77777777" w:rsidR="00CC4B08" w:rsidRDefault="00CC4B08" w:rsidP="00CC4B08">
      <w:pPr>
        <w:rPr>
          <w:sz w:val="22"/>
          <w:szCs w:val="22"/>
        </w:rPr>
      </w:pPr>
      <w:r>
        <w:rPr>
          <w:sz w:val="22"/>
          <w:szCs w:val="22"/>
        </w:rPr>
        <w:t>Blundell R and Adam F, Veterinary Record 2013.</w:t>
      </w:r>
    </w:p>
    <w:p w14:paraId="31D5D480" w14:textId="77777777" w:rsidR="00CC4B08" w:rsidRDefault="00955CD0" w:rsidP="00F13F96">
      <w:pPr>
        <w:rPr>
          <w:sz w:val="22"/>
          <w:szCs w:val="22"/>
        </w:rPr>
      </w:pPr>
      <w:r>
        <w:rPr>
          <w:sz w:val="22"/>
          <w:szCs w:val="22"/>
        </w:rPr>
        <w:t>The ubiquitous role of zinc in health and disease</w:t>
      </w:r>
    </w:p>
    <w:p w14:paraId="73460ECF" w14:textId="77777777" w:rsidR="00955CD0" w:rsidRDefault="00955CD0" w:rsidP="00F13F96">
      <w:pPr>
        <w:rPr>
          <w:sz w:val="22"/>
          <w:szCs w:val="22"/>
        </w:rPr>
      </w:pPr>
      <w:r>
        <w:rPr>
          <w:sz w:val="22"/>
          <w:szCs w:val="22"/>
        </w:rPr>
        <w:t xml:space="preserve">Cummings JE and </w:t>
      </w:r>
      <w:proofErr w:type="spellStart"/>
      <w:r>
        <w:rPr>
          <w:sz w:val="22"/>
          <w:szCs w:val="22"/>
        </w:rPr>
        <w:t>Kovacic</w:t>
      </w:r>
      <w:proofErr w:type="spellEnd"/>
      <w:r>
        <w:rPr>
          <w:sz w:val="22"/>
          <w:szCs w:val="22"/>
        </w:rPr>
        <w:t xml:space="preserve"> JP, JVECC 2009</w:t>
      </w:r>
    </w:p>
    <w:p w14:paraId="61B31302" w14:textId="77777777" w:rsidR="00955CD0" w:rsidRDefault="00955CD0" w:rsidP="00F13F96">
      <w:pPr>
        <w:rPr>
          <w:sz w:val="22"/>
          <w:szCs w:val="22"/>
        </w:rPr>
      </w:pPr>
      <w:r>
        <w:rPr>
          <w:sz w:val="22"/>
          <w:szCs w:val="22"/>
        </w:rPr>
        <w:tab/>
        <w:t>Zinc toxicity</w:t>
      </w:r>
    </w:p>
    <w:p w14:paraId="2DED1EA7" w14:textId="77777777" w:rsidR="00955CD0" w:rsidRDefault="00955CD0" w:rsidP="00F13F96">
      <w:pPr>
        <w:rPr>
          <w:sz w:val="22"/>
          <w:szCs w:val="22"/>
        </w:rPr>
      </w:pPr>
      <w:r>
        <w:rPr>
          <w:sz w:val="22"/>
          <w:szCs w:val="22"/>
        </w:rPr>
        <w:tab/>
      </w:r>
      <w:r>
        <w:rPr>
          <w:sz w:val="22"/>
          <w:szCs w:val="22"/>
        </w:rPr>
        <w:tab/>
        <w:t>US pennies &gt;1982</w:t>
      </w:r>
    </w:p>
    <w:p w14:paraId="7CBDA7DC" w14:textId="77777777" w:rsidR="00955CD0" w:rsidRDefault="00955CD0" w:rsidP="00F13F96">
      <w:pPr>
        <w:rPr>
          <w:sz w:val="22"/>
          <w:szCs w:val="22"/>
        </w:rPr>
      </w:pPr>
      <w:r>
        <w:rPr>
          <w:sz w:val="22"/>
          <w:szCs w:val="22"/>
        </w:rPr>
        <w:tab/>
      </w:r>
      <w:r>
        <w:rPr>
          <w:sz w:val="22"/>
          <w:szCs w:val="22"/>
        </w:rPr>
        <w:tab/>
        <w:t>Canadian pennies 1997-2001</w:t>
      </w:r>
    </w:p>
    <w:p w14:paraId="12DD8FCC" w14:textId="77777777" w:rsidR="00955CD0" w:rsidRDefault="00955CD0" w:rsidP="00F13F96">
      <w:pPr>
        <w:rPr>
          <w:sz w:val="22"/>
          <w:szCs w:val="22"/>
        </w:rPr>
      </w:pPr>
      <w:r>
        <w:rPr>
          <w:sz w:val="22"/>
          <w:szCs w:val="22"/>
        </w:rPr>
        <w:tab/>
      </w:r>
      <w:r>
        <w:rPr>
          <w:sz w:val="22"/>
          <w:szCs w:val="22"/>
        </w:rPr>
        <w:tab/>
        <w:t>98% zinc with copper coat</w:t>
      </w:r>
    </w:p>
    <w:p w14:paraId="58E235BD" w14:textId="77777777" w:rsidR="00955CD0" w:rsidRDefault="00955CD0" w:rsidP="00F13F96">
      <w:pPr>
        <w:rPr>
          <w:sz w:val="22"/>
          <w:szCs w:val="22"/>
        </w:rPr>
      </w:pPr>
      <w:r>
        <w:rPr>
          <w:sz w:val="22"/>
          <w:szCs w:val="22"/>
        </w:rPr>
        <w:tab/>
      </w:r>
      <w:r>
        <w:rPr>
          <w:sz w:val="22"/>
          <w:szCs w:val="22"/>
        </w:rPr>
        <w:tab/>
        <w:t>Median toxic dose 100mg/kg; 1 penny/23kg dog</w:t>
      </w:r>
    </w:p>
    <w:p w14:paraId="79346913" w14:textId="77777777" w:rsidR="0089197B" w:rsidRDefault="0089197B" w:rsidP="0089197B">
      <w:pPr>
        <w:rPr>
          <w:sz w:val="22"/>
          <w:szCs w:val="22"/>
        </w:rPr>
      </w:pPr>
      <w:r>
        <w:rPr>
          <w:sz w:val="22"/>
          <w:szCs w:val="22"/>
        </w:rPr>
        <w:tab/>
      </w:r>
      <w:r>
        <w:rPr>
          <w:sz w:val="22"/>
          <w:szCs w:val="22"/>
        </w:rPr>
        <w:tab/>
        <w:t xml:space="preserve">Hematopoiesis may be affected by zinc-induced alterations of iron and </w:t>
      </w:r>
    </w:p>
    <w:p w14:paraId="6AB000CD" w14:textId="77777777" w:rsidR="00955CD0" w:rsidRDefault="0089197B" w:rsidP="0089197B">
      <w:pPr>
        <w:ind w:left="720" w:firstLine="720"/>
        <w:rPr>
          <w:sz w:val="22"/>
          <w:szCs w:val="22"/>
        </w:rPr>
      </w:pPr>
      <w:proofErr w:type="gramStart"/>
      <w:r>
        <w:rPr>
          <w:sz w:val="22"/>
          <w:szCs w:val="22"/>
        </w:rPr>
        <w:t>copper</w:t>
      </w:r>
      <w:proofErr w:type="gramEnd"/>
      <w:r>
        <w:rPr>
          <w:sz w:val="22"/>
          <w:szCs w:val="22"/>
        </w:rPr>
        <w:t xml:space="preserve"> metabolism</w:t>
      </w:r>
    </w:p>
    <w:p w14:paraId="7D1B9EE5" w14:textId="77777777" w:rsidR="0089197B" w:rsidRDefault="0089197B" w:rsidP="00F13F96">
      <w:pPr>
        <w:rPr>
          <w:sz w:val="22"/>
          <w:szCs w:val="22"/>
        </w:rPr>
      </w:pPr>
      <w:r>
        <w:rPr>
          <w:sz w:val="22"/>
          <w:szCs w:val="22"/>
        </w:rPr>
        <w:tab/>
      </w:r>
      <w:r>
        <w:rPr>
          <w:sz w:val="22"/>
          <w:szCs w:val="22"/>
        </w:rPr>
        <w:tab/>
        <w:t xml:space="preserve">Hepatic dysfunction- </w:t>
      </w:r>
      <w:proofErr w:type="spellStart"/>
      <w:r>
        <w:rPr>
          <w:sz w:val="22"/>
          <w:szCs w:val="22"/>
        </w:rPr>
        <w:t>centrilobular</w:t>
      </w:r>
      <w:proofErr w:type="spellEnd"/>
      <w:r>
        <w:rPr>
          <w:sz w:val="22"/>
          <w:szCs w:val="22"/>
        </w:rPr>
        <w:t xml:space="preserve"> hepatic necrosis</w:t>
      </w:r>
    </w:p>
    <w:p w14:paraId="27ABC302" w14:textId="77777777" w:rsidR="0089197B" w:rsidRDefault="0089197B" w:rsidP="0089197B">
      <w:pPr>
        <w:rPr>
          <w:sz w:val="22"/>
          <w:szCs w:val="22"/>
        </w:rPr>
      </w:pPr>
      <w:r>
        <w:rPr>
          <w:sz w:val="22"/>
          <w:szCs w:val="22"/>
        </w:rPr>
        <w:tab/>
      </w:r>
      <w:r>
        <w:rPr>
          <w:sz w:val="22"/>
          <w:szCs w:val="22"/>
        </w:rPr>
        <w:tab/>
        <w:t xml:space="preserve">Renal tubular epithelial necrosis- direct toxicity of zinc, </w:t>
      </w:r>
      <w:proofErr w:type="spellStart"/>
      <w:r>
        <w:rPr>
          <w:sz w:val="22"/>
          <w:szCs w:val="22"/>
        </w:rPr>
        <w:t>intratubular</w:t>
      </w:r>
      <w:proofErr w:type="spellEnd"/>
      <w:r>
        <w:rPr>
          <w:sz w:val="22"/>
          <w:szCs w:val="22"/>
        </w:rPr>
        <w:t xml:space="preserve"> </w:t>
      </w:r>
    </w:p>
    <w:p w14:paraId="0364FB79" w14:textId="77777777" w:rsidR="0089197B" w:rsidRDefault="0089197B" w:rsidP="0089197B">
      <w:pPr>
        <w:ind w:left="720" w:firstLine="720"/>
        <w:rPr>
          <w:sz w:val="22"/>
          <w:szCs w:val="22"/>
        </w:rPr>
      </w:pPr>
      <w:proofErr w:type="gramStart"/>
      <w:r>
        <w:rPr>
          <w:sz w:val="22"/>
          <w:szCs w:val="22"/>
        </w:rPr>
        <w:t>obstruction</w:t>
      </w:r>
      <w:proofErr w:type="gramEnd"/>
      <w:r>
        <w:rPr>
          <w:sz w:val="22"/>
          <w:szCs w:val="22"/>
        </w:rPr>
        <w:t xml:space="preserve"> with </w:t>
      </w:r>
      <w:proofErr w:type="spellStart"/>
      <w:r>
        <w:rPr>
          <w:sz w:val="22"/>
          <w:szCs w:val="22"/>
        </w:rPr>
        <w:t>heme</w:t>
      </w:r>
      <w:proofErr w:type="spellEnd"/>
      <w:r>
        <w:rPr>
          <w:sz w:val="22"/>
          <w:szCs w:val="22"/>
        </w:rPr>
        <w:t>, tissue hypoxia, DIC</w:t>
      </w:r>
    </w:p>
    <w:p w14:paraId="540FF8F8" w14:textId="77777777" w:rsidR="0089197B" w:rsidRDefault="0089197B" w:rsidP="00F13F96">
      <w:pPr>
        <w:rPr>
          <w:sz w:val="22"/>
          <w:szCs w:val="22"/>
        </w:rPr>
      </w:pPr>
      <w:r>
        <w:rPr>
          <w:sz w:val="22"/>
          <w:szCs w:val="22"/>
        </w:rPr>
        <w:tab/>
      </w:r>
      <w:r>
        <w:rPr>
          <w:sz w:val="22"/>
          <w:szCs w:val="22"/>
        </w:rPr>
        <w:tab/>
        <w:t xml:space="preserve">Zinc foreign bodies may adhere to gastric mucosa inhibiting </w:t>
      </w:r>
      <w:proofErr w:type="spellStart"/>
      <w:r>
        <w:rPr>
          <w:sz w:val="22"/>
          <w:szCs w:val="22"/>
        </w:rPr>
        <w:t>elim</w:t>
      </w:r>
      <w:proofErr w:type="spellEnd"/>
      <w:r>
        <w:rPr>
          <w:sz w:val="22"/>
          <w:szCs w:val="22"/>
        </w:rPr>
        <w:t xml:space="preserve"> via emesis</w:t>
      </w:r>
    </w:p>
    <w:p w14:paraId="03CF1BC9" w14:textId="77777777" w:rsidR="0089197B" w:rsidRDefault="0089197B" w:rsidP="00F13F96">
      <w:pPr>
        <w:rPr>
          <w:sz w:val="22"/>
          <w:szCs w:val="22"/>
        </w:rPr>
      </w:pPr>
      <w:r>
        <w:rPr>
          <w:sz w:val="22"/>
          <w:szCs w:val="22"/>
        </w:rPr>
        <w:tab/>
      </w:r>
      <w:r>
        <w:rPr>
          <w:sz w:val="22"/>
          <w:szCs w:val="22"/>
        </w:rPr>
        <w:tab/>
      </w:r>
      <w:r>
        <w:rPr>
          <w:sz w:val="22"/>
          <w:szCs w:val="22"/>
        </w:rPr>
        <w:tab/>
        <w:t>May also exacerbate existing gastric/esophageal mucosal lesions</w:t>
      </w:r>
    </w:p>
    <w:p w14:paraId="3B69B1C1" w14:textId="77777777" w:rsidR="0089197B" w:rsidRDefault="0089197B" w:rsidP="00F13F96">
      <w:pPr>
        <w:rPr>
          <w:sz w:val="22"/>
          <w:szCs w:val="22"/>
        </w:rPr>
      </w:pPr>
      <w:r>
        <w:rPr>
          <w:sz w:val="22"/>
          <w:szCs w:val="22"/>
        </w:rPr>
        <w:tab/>
      </w:r>
      <w:r>
        <w:rPr>
          <w:sz w:val="22"/>
          <w:szCs w:val="22"/>
        </w:rPr>
        <w:tab/>
        <w:t>Use of chelation therapy is controversial</w:t>
      </w:r>
    </w:p>
    <w:p w14:paraId="60D51ABE" w14:textId="77777777" w:rsidR="0089197B" w:rsidRDefault="0089197B" w:rsidP="0089197B">
      <w:pPr>
        <w:ind w:left="2160"/>
        <w:rPr>
          <w:sz w:val="22"/>
          <w:szCs w:val="22"/>
        </w:rPr>
      </w:pPr>
      <w:r>
        <w:rPr>
          <w:sz w:val="22"/>
          <w:szCs w:val="22"/>
        </w:rPr>
        <w:t xml:space="preserve">Removal will normally result in a rapid decrease in zinc levels, </w:t>
      </w:r>
      <w:proofErr w:type="spellStart"/>
      <w:proofErr w:type="gramStart"/>
      <w:r>
        <w:rPr>
          <w:sz w:val="22"/>
          <w:szCs w:val="22"/>
        </w:rPr>
        <w:t>esp</w:t>
      </w:r>
      <w:proofErr w:type="spellEnd"/>
      <w:proofErr w:type="gramEnd"/>
      <w:r>
        <w:rPr>
          <w:sz w:val="22"/>
          <w:szCs w:val="22"/>
        </w:rPr>
        <w:t xml:space="preserve"> with concurrent diuresis</w:t>
      </w:r>
    </w:p>
    <w:p w14:paraId="6A6FDEDC" w14:textId="77777777" w:rsidR="0089197B" w:rsidRDefault="0089197B" w:rsidP="0089197B">
      <w:pPr>
        <w:ind w:left="2160"/>
        <w:rPr>
          <w:sz w:val="22"/>
          <w:szCs w:val="22"/>
        </w:rPr>
      </w:pPr>
      <w:r>
        <w:rPr>
          <w:sz w:val="22"/>
          <w:szCs w:val="22"/>
        </w:rPr>
        <w:t xml:space="preserve">Chelation may increase the systemic absorption of zinc from the GI tract if given before source is removed, promote drug- or zinc- induced nephrotoxicity, exacerbate GI signs, and may nonspecifically bind and promote </w:t>
      </w:r>
      <w:proofErr w:type="spellStart"/>
      <w:r>
        <w:rPr>
          <w:sz w:val="22"/>
          <w:szCs w:val="22"/>
        </w:rPr>
        <w:t>elim</w:t>
      </w:r>
      <w:proofErr w:type="spellEnd"/>
      <w:r>
        <w:rPr>
          <w:sz w:val="22"/>
          <w:szCs w:val="22"/>
        </w:rPr>
        <w:t xml:space="preserve"> of iron, copper and calcium</w:t>
      </w:r>
    </w:p>
    <w:p w14:paraId="60C59714" w14:textId="77777777" w:rsidR="00955CD0" w:rsidRDefault="0089197B" w:rsidP="0089197B">
      <w:pPr>
        <w:ind w:left="2880"/>
        <w:rPr>
          <w:sz w:val="22"/>
          <w:szCs w:val="22"/>
        </w:rPr>
      </w:pPr>
      <w:r>
        <w:rPr>
          <w:sz w:val="22"/>
          <w:szCs w:val="22"/>
        </w:rPr>
        <w:t>No studies on beneficial effect/optimal therapeutic regimen for calcium disodium EDTA, D-</w:t>
      </w:r>
      <w:proofErr w:type="spellStart"/>
      <w:r>
        <w:rPr>
          <w:sz w:val="22"/>
          <w:szCs w:val="22"/>
        </w:rPr>
        <w:t>penicillamine</w:t>
      </w:r>
      <w:proofErr w:type="spellEnd"/>
      <w:r>
        <w:rPr>
          <w:sz w:val="22"/>
          <w:szCs w:val="22"/>
        </w:rPr>
        <w:t xml:space="preserve">, </w:t>
      </w:r>
      <w:proofErr w:type="spellStart"/>
      <w:r>
        <w:rPr>
          <w:sz w:val="22"/>
          <w:szCs w:val="22"/>
        </w:rPr>
        <w:t>dimercaprol</w:t>
      </w:r>
      <w:proofErr w:type="spellEnd"/>
    </w:p>
    <w:p w14:paraId="1741CF75" w14:textId="77777777" w:rsidR="0089197B" w:rsidRDefault="0089197B" w:rsidP="00F13F96">
      <w:pPr>
        <w:rPr>
          <w:sz w:val="22"/>
          <w:szCs w:val="22"/>
        </w:rPr>
      </w:pPr>
    </w:p>
    <w:p w14:paraId="52C07247" w14:textId="77777777" w:rsidR="009C3467" w:rsidRDefault="009C3467" w:rsidP="00F13F96">
      <w:pPr>
        <w:rPr>
          <w:sz w:val="22"/>
          <w:szCs w:val="22"/>
        </w:rPr>
      </w:pPr>
      <w:r>
        <w:rPr>
          <w:sz w:val="22"/>
          <w:szCs w:val="22"/>
        </w:rPr>
        <w:t>Zinc phosphide</w:t>
      </w:r>
    </w:p>
    <w:p w14:paraId="3BECDF2A" w14:textId="77777777" w:rsidR="009C3467" w:rsidRDefault="009C3467" w:rsidP="00F13F96">
      <w:pPr>
        <w:rPr>
          <w:sz w:val="22"/>
          <w:szCs w:val="22"/>
        </w:rPr>
      </w:pPr>
      <w:r>
        <w:rPr>
          <w:sz w:val="22"/>
          <w:szCs w:val="22"/>
        </w:rPr>
        <w:t xml:space="preserve">Potential zinc phosphide rodenticide </w:t>
      </w:r>
      <w:proofErr w:type="spellStart"/>
      <w:r>
        <w:rPr>
          <w:sz w:val="22"/>
          <w:szCs w:val="22"/>
        </w:rPr>
        <w:t>toxicosis</w:t>
      </w:r>
      <w:proofErr w:type="spellEnd"/>
      <w:r>
        <w:rPr>
          <w:sz w:val="22"/>
          <w:szCs w:val="22"/>
        </w:rPr>
        <w:t xml:space="preserve"> in dogs: 362 cases (2004-2009</w:t>
      </w:r>
    </w:p>
    <w:p w14:paraId="093A3224" w14:textId="77777777" w:rsidR="009C3467" w:rsidRDefault="009C3467" w:rsidP="00F13F96">
      <w:pPr>
        <w:rPr>
          <w:sz w:val="22"/>
          <w:szCs w:val="22"/>
        </w:rPr>
      </w:pPr>
      <w:r>
        <w:rPr>
          <w:sz w:val="22"/>
          <w:szCs w:val="22"/>
        </w:rPr>
        <w:t>Gray SL et al, JAVMA 2011</w:t>
      </w:r>
    </w:p>
    <w:p w14:paraId="18A2476D" w14:textId="77777777" w:rsidR="00323FAC" w:rsidRPr="00323FAC" w:rsidRDefault="00323FAC" w:rsidP="00323FAC">
      <w:pPr>
        <w:widowControl w:val="0"/>
        <w:autoSpaceDE w:val="0"/>
        <w:autoSpaceDN w:val="0"/>
        <w:adjustRightInd w:val="0"/>
        <w:rPr>
          <w:rFonts w:cs="Times"/>
          <w:sz w:val="22"/>
          <w:szCs w:val="22"/>
        </w:rPr>
      </w:pPr>
      <w:r w:rsidRPr="00323FAC">
        <w:rPr>
          <w:rFonts w:cs="Times"/>
          <w:b/>
          <w:bCs/>
          <w:sz w:val="22"/>
          <w:szCs w:val="22"/>
        </w:rPr>
        <w:t>Objective</w:t>
      </w:r>
      <w:r w:rsidRPr="00323FAC">
        <w:rPr>
          <w:rFonts w:cs="Times"/>
          <w:sz w:val="22"/>
          <w:szCs w:val="22"/>
        </w:rPr>
        <w:t xml:space="preserve">—To evaluate records of dogs exposed to zinc phosphide rodenticides and char- </w:t>
      </w:r>
      <w:proofErr w:type="spellStart"/>
      <w:r w:rsidRPr="00323FAC">
        <w:rPr>
          <w:rFonts w:cs="Times"/>
          <w:sz w:val="22"/>
          <w:szCs w:val="22"/>
        </w:rPr>
        <w:t>acterize</w:t>
      </w:r>
      <w:proofErr w:type="spellEnd"/>
      <w:r w:rsidRPr="00323FAC">
        <w:rPr>
          <w:rFonts w:cs="Times"/>
          <w:sz w:val="22"/>
          <w:szCs w:val="22"/>
        </w:rPr>
        <w:t xml:space="preserve"> the patient population, including breed, sex, age, body weight, time since expo- sure, development of clinical signs, clinical signs observed, treatments performed, </w:t>
      </w:r>
      <w:proofErr w:type="spellStart"/>
      <w:r w:rsidRPr="00323FAC">
        <w:rPr>
          <w:rFonts w:cs="Times"/>
          <w:sz w:val="22"/>
          <w:szCs w:val="22"/>
        </w:rPr>
        <w:t>veteri</w:t>
      </w:r>
      <w:proofErr w:type="spellEnd"/>
      <w:r w:rsidRPr="00323FAC">
        <w:rPr>
          <w:rFonts w:cs="Times"/>
          <w:sz w:val="22"/>
          <w:szCs w:val="22"/>
        </w:rPr>
        <w:t>- nary care received, outcome, and overall prognosis.</w:t>
      </w:r>
    </w:p>
    <w:p w14:paraId="249AEADB" w14:textId="77777777" w:rsidR="00323FAC" w:rsidRPr="00323FAC" w:rsidRDefault="00323FAC" w:rsidP="00323FAC">
      <w:pPr>
        <w:widowControl w:val="0"/>
        <w:autoSpaceDE w:val="0"/>
        <w:autoSpaceDN w:val="0"/>
        <w:adjustRightInd w:val="0"/>
        <w:rPr>
          <w:rFonts w:cs="Times"/>
          <w:sz w:val="22"/>
          <w:szCs w:val="22"/>
        </w:rPr>
      </w:pPr>
      <w:proofErr w:type="gramStart"/>
      <w:r w:rsidRPr="00323FAC">
        <w:rPr>
          <w:rFonts w:cs="Times"/>
          <w:b/>
          <w:bCs/>
          <w:sz w:val="22"/>
          <w:szCs w:val="22"/>
        </w:rPr>
        <w:t>Design</w:t>
      </w:r>
      <w:r w:rsidRPr="00323FAC">
        <w:rPr>
          <w:rFonts w:cs="Times"/>
          <w:sz w:val="22"/>
          <w:szCs w:val="22"/>
        </w:rPr>
        <w:t>—Retrospective case series.</w:t>
      </w:r>
      <w:proofErr w:type="gramEnd"/>
    </w:p>
    <w:p w14:paraId="66308742" w14:textId="77777777" w:rsidR="00323FAC" w:rsidRPr="00323FAC" w:rsidRDefault="00323FAC" w:rsidP="00323FAC">
      <w:pPr>
        <w:widowControl w:val="0"/>
        <w:autoSpaceDE w:val="0"/>
        <w:autoSpaceDN w:val="0"/>
        <w:adjustRightInd w:val="0"/>
        <w:rPr>
          <w:rFonts w:cs="Times"/>
          <w:sz w:val="22"/>
          <w:szCs w:val="22"/>
        </w:rPr>
      </w:pPr>
      <w:r w:rsidRPr="00323FAC">
        <w:rPr>
          <w:rFonts w:cs="Times"/>
          <w:b/>
          <w:bCs/>
          <w:sz w:val="22"/>
          <w:szCs w:val="22"/>
        </w:rPr>
        <w:t>Animals</w:t>
      </w:r>
      <w:r w:rsidRPr="00323FAC">
        <w:rPr>
          <w:rFonts w:cs="Times"/>
          <w:sz w:val="22"/>
          <w:szCs w:val="22"/>
        </w:rPr>
        <w:t>—362 dogs with presumed zinc phosphide exposure.</w:t>
      </w:r>
    </w:p>
    <w:p w14:paraId="6EC1D58D" w14:textId="77777777" w:rsidR="00323FAC" w:rsidRPr="00323FAC" w:rsidRDefault="00323FAC" w:rsidP="00323FAC">
      <w:pPr>
        <w:widowControl w:val="0"/>
        <w:autoSpaceDE w:val="0"/>
        <w:autoSpaceDN w:val="0"/>
        <w:adjustRightInd w:val="0"/>
        <w:rPr>
          <w:rFonts w:cs="Times"/>
          <w:sz w:val="22"/>
          <w:szCs w:val="22"/>
        </w:rPr>
      </w:pPr>
      <w:r w:rsidRPr="00323FAC">
        <w:rPr>
          <w:rFonts w:cs="Times"/>
          <w:b/>
          <w:bCs/>
          <w:sz w:val="22"/>
          <w:szCs w:val="22"/>
        </w:rPr>
        <w:t>Procedures</w:t>
      </w:r>
      <w:r w:rsidRPr="00323FAC">
        <w:rPr>
          <w:rFonts w:cs="Times"/>
          <w:sz w:val="22"/>
          <w:szCs w:val="22"/>
        </w:rPr>
        <w:t>—An electronic computer database from an animal poison control center was searched to identify dogs that ingested zinc phosphide between November 2004 and July 2009.</w:t>
      </w:r>
    </w:p>
    <w:p w14:paraId="1D2A759D" w14:textId="77777777" w:rsidR="00323FAC" w:rsidRPr="00323FAC" w:rsidRDefault="00323FAC" w:rsidP="00323FAC">
      <w:pPr>
        <w:widowControl w:val="0"/>
        <w:autoSpaceDE w:val="0"/>
        <w:autoSpaceDN w:val="0"/>
        <w:adjustRightInd w:val="0"/>
        <w:rPr>
          <w:rFonts w:cs="Times"/>
          <w:sz w:val="22"/>
          <w:szCs w:val="22"/>
        </w:rPr>
      </w:pPr>
      <w:r w:rsidRPr="00323FAC">
        <w:rPr>
          <w:rFonts w:cs="Times"/>
          <w:b/>
          <w:bCs/>
          <w:sz w:val="22"/>
          <w:szCs w:val="22"/>
        </w:rPr>
        <w:t>Results</w:t>
      </w:r>
      <w:r w:rsidRPr="00323FAC">
        <w:rPr>
          <w:rFonts w:cs="Times"/>
          <w:sz w:val="22"/>
          <w:szCs w:val="22"/>
        </w:rPr>
        <w:t xml:space="preserve">—Accurate information regarding development of clinical signs was available in 94.5% (342/362) of cases. Over half the dogs (58.8% [201/342]) did not develop clinical signs, and specific clinical signs were reported for the remaining 41.2% (141/342) of dogs. There were 180 total clinical signs recorded for these 141 dogs, with some dogs having de- </w:t>
      </w:r>
      <w:proofErr w:type="spellStart"/>
      <w:r w:rsidRPr="00323FAC">
        <w:rPr>
          <w:rFonts w:cs="Times"/>
          <w:sz w:val="22"/>
          <w:szCs w:val="22"/>
        </w:rPr>
        <w:t>veloped</w:t>
      </w:r>
      <w:proofErr w:type="spellEnd"/>
      <w:r w:rsidRPr="00323FAC">
        <w:rPr>
          <w:rFonts w:cs="Times"/>
          <w:sz w:val="22"/>
          <w:szCs w:val="22"/>
        </w:rPr>
        <w:t xml:space="preserve"> </w:t>
      </w:r>
      <w:r w:rsidRPr="00323FAC">
        <w:rPr>
          <w:rFonts w:cs="Helvetica Neue"/>
          <w:sz w:val="22"/>
          <w:szCs w:val="22"/>
        </w:rPr>
        <w:t xml:space="preserve">&gt; </w:t>
      </w:r>
      <w:r w:rsidRPr="00323FAC">
        <w:rPr>
          <w:rFonts w:cs="Times"/>
          <w:sz w:val="22"/>
          <w:szCs w:val="22"/>
        </w:rPr>
        <w:t>1 category of clinical signs. Clinical signs involving the gastrointestinal tract were the most commonly reported type of clinical sign (66.7% [n = 120/180 reported signs]), followed by generalized malaise (17.8% [32/180]), CNS signs (8.9% [16/180]), respiratory signs (3.3% [6/180]), and cardiovascular signs (1.7% [3/180]). Approximately 65% (234/362) of patients received veterinary care (including decontamination via induction of emesis, gastric lavage, or activated charcoal administration), and of these dogs, 51.3% (120/234) were hospitalized. For the 296 dogs for which survival data were available, the survival rate was 98.3% (291/296).</w:t>
      </w:r>
    </w:p>
    <w:p w14:paraId="00EED763" w14:textId="77777777" w:rsidR="00323FAC" w:rsidRPr="00323FAC" w:rsidRDefault="00323FAC" w:rsidP="00323FAC">
      <w:pPr>
        <w:widowControl w:val="0"/>
        <w:autoSpaceDE w:val="0"/>
        <w:autoSpaceDN w:val="0"/>
        <w:adjustRightInd w:val="0"/>
        <w:rPr>
          <w:rFonts w:cs="Times"/>
          <w:sz w:val="22"/>
          <w:szCs w:val="22"/>
        </w:rPr>
      </w:pPr>
      <w:r w:rsidRPr="00323FAC">
        <w:rPr>
          <w:rFonts w:cs="Times"/>
          <w:b/>
          <w:bCs/>
          <w:sz w:val="22"/>
          <w:szCs w:val="22"/>
        </w:rPr>
        <w:t>Conclusions and Clinical Relevance</w:t>
      </w:r>
      <w:r w:rsidRPr="00323FAC">
        <w:rPr>
          <w:rFonts w:cs="Times"/>
          <w:sz w:val="22"/>
          <w:szCs w:val="22"/>
        </w:rPr>
        <w:t xml:space="preserve">—Overall, the prognosis for zinc phosphide </w:t>
      </w:r>
      <w:proofErr w:type="spellStart"/>
      <w:r w:rsidRPr="00323FAC">
        <w:rPr>
          <w:rFonts w:cs="Times"/>
          <w:sz w:val="22"/>
          <w:szCs w:val="22"/>
        </w:rPr>
        <w:t>toxicosis</w:t>
      </w:r>
      <w:proofErr w:type="spellEnd"/>
      <w:r w:rsidRPr="00323FAC">
        <w:rPr>
          <w:rFonts w:cs="Times"/>
          <w:sz w:val="22"/>
          <w:szCs w:val="22"/>
        </w:rPr>
        <w:t xml:space="preserve"> was good. Zinc phosphide rodenticide </w:t>
      </w:r>
      <w:proofErr w:type="spellStart"/>
      <w:r w:rsidRPr="00323FAC">
        <w:rPr>
          <w:rFonts w:cs="Times"/>
          <w:sz w:val="22"/>
          <w:szCs w:val="22"/>
        </w:rPr>
        <w:t>toxicosis</w:t>
      </w:r>
      <w:proofErr w:type="spellEnd"/>
      <w:r w:rsidRPr="00323FAC">
        <w:rPr>
          <w:rFonts w:cs="Times"/>
          <w:sz w:val="22"/>
          <w:szCs w:val="22"/>
        </w:rPr>
        <w:t xml:space="preserve"> is a potential public health concern, and veterinary staff should be aware of this commonly used rodenticide.</w:t>
      </w:r>
    </w:p>
    <w:p w14:paraId="65C9B227" w14:textId="637EA2C4" w:rsidR="009C3467" w:rsidRDefault="004F5ECA" w:rsidP="00F13F96">
      <w:pPr>
        <w:rPr>
          <w:sz w:val="22"/>
          <w:szCs w:val="22"/>
        </w:rPr>
      </w:pPr>
      <w:r>
        <w:rPr>
          <w:sz w:val="22"/>
          <w:szCs w:val="22"/>
        </w:rPr>
        <w:tab/>
        <w:t>Age was associated with survival rate</w:t>
      </w:r>
      <w:r w:rsidR="00C03FDE">
        <w:rPr>
          <w:sz w:val="22"/>
          <w:szCs w:val="22"/>
        </w:rPr>
        <w:t>- survivors sig older than non-survivors</w:t>
      </w:r>
    </w:p>
    <w:p w14:paraId="69224A05" w14:textId="30F83CB3" w:rsidR="00C03FDE" w:rsidRDefault="00C03FDE" w:rsidP="00F13F96">
      <w:pPr>
        <w:rPr>
          <w:sz w:val="22"/>
          <w:szCs w:val="22"/>
        </w:rPr>
      </w:pPr>
      <w:r>
        <w:rPr>
          <w:sz w:val="22"/>
          <w:szCs w:val="22"/>
        </w:rPr>
        <w:tab/>
        <w:t>Survival rate overall 98.3%</w:t>
      </w:r>
    </w:p>
    <w:p w14:paraId="3BC0DB8C" w14:textId="77777777" w:rsidR="00C03FDE" w:rsidRDefault="00C03FDE" w:rsidP="00C03FDE">
      <w:pPr>
        <w:rPr>
          <w:sz w:val="22"/>
          <w:szCs w:val="22"/>
        </w:rPr>
      </w:pPr>
      <w:r>
        <w:rPr>
          <w:sz w:val="22"/>
          <w:szCs w:val="22"/>
        </w:rPr>
        <w:tab/>
        <w:t xml:space="preserve">Shorter time interval between exposure and call to ASPCA was associated with </w:t>
      </w:r>
    </w:p>
    <w:p w14:paraId="4B4F0178" w14:textId="70B365DE" w:rsidR="00C03FDE" w:rsidRDefault="00C03FDE" w:rsidP="00C03FDE">
      <w:pPr>
        <w:ind w:firstLine="720"/>
        <w:rPr>
          <w:sz w:val="22"/>
          <w:szCs w:val="22"/>
        </w:rPr>
      </w:pPr>
      <w:proofErr w:type="gramStart"/>
      <w:r>
        <w:rPr>
          <w:sz w:val="22"/>
          <w:szCs w:val="22"/>
        </w:rPr>
        <w:t>survival</w:t>
      </w:r>
      <w:proofErr w:type="gramEnd"/>
    </w:p>
    <w:p w14:paraId="3E3D6C47" w14:textId="1FC2FBD9" w:rsidR="00C03FDE" w:rsidRDefault="00C03FDE" w:rsidP="00F13F96">
      <w:pPr>
        <w:rPr>
          <w:sz w:val="22"/>
          <w:szCs w:val="22"/>
        </w:rPr>
      </w:pPr>
      <w:r>
        <w:rPr>
          <w:sz w:val="22"/>
          <w:szCs w:val="22"/>
        </w:rPr>
        <w:tab/>
        <w:t>58.8% dogs did not develop clinical signs</w:t>
      </w:r>
    </w:p>
    <w:p w14:paraId="22CFFA53" w14:textId="30FE97F9" w:rsidR="00C03FDE" w:rsidRDefault="00C03FDE" w:rsidP="00F13F96">
      <w:pPr>
        <w:rPr>
          <w:sz w:val="22"/>
          <w:szCs w:val="22"/>
        </w:rPr>
      </w:pPr>
      <w:r>
        <w:rPr>
          <w:sz w:val="22"/>
          <w:szCs w:val="22"/>
        </w:rPr>
        <w:tab/>
        <w:t>GI signs most commonly reported (66.7% cases)</w:t>
      </w:r>
    </w:p>
    <w:p w14:paraId="6E9DA427" w14:textId="1823CB68" w:rsidR="00C03FDE" w:rsidRDefault="00C03FDE" w:rsidP="00C03FDE">
      <w:pPr>
        <w:ind w:left="1440"/>
        <w:rPr>
          <w:sz w:val="22"/>
          <w:szCs w:val="22"/>
        </w:rPr>
      </w:pPr>
      <w:r>
        <w:rPr>
          <w:sz w:val="22"/>
          <w:szCs w:val="22"/>
        </w:rPr>
        <w:t>Malaise; CNS signs</w:t>
      </w:r>
      <w:r w:rsidR="00E35480">
        <w:rPr>
          <w:sz w:val="22"/>
          <w:szCs w:val="22"/>
        </w:rPr>
        <w:t xml:space="preserve"> 8.9%</w:t>
      </w:r>
      <w:r>
        <w:rPr>
          <w:sz w:val="22"/>
          <w:szCs w:val="22"/>
        </w:rPr>
        <w:t xml:space="preserve">- altered mentation, unusual behavior, ataxia, tremors, </w:t>
      </w:r>
      <w:proofErr w:type="spellStart"/>
      <w:r>
        <w:rPr>
          <w:sz w:val="22"/>
          <w:szCs w:val="22"/>
        </w:rPr>
        <w:t>sz</w:t>
      </w:r>
      <w:proofErr w:type="spellEnd"/>
      <w:r>
        <w:rPr>
          <w:sz w:val="22"/>
          <w:szCs w:val="22"/>
        </w:rPr>
        <w:t xml:space="preserve">; </w:t>
      </w:r>
      <w:proofErr w:type="spellStart"/>
      <w:r>
        <w:rPr>
          <w:sz w:val="22"/>
          <w:szCs w:val="22"/>
        </w:rPr>
        <w:t>resp</w:t>
      </w:r>
      <w:proofErr w:type="spellEnd"/>
      <w:r>
        <w:rPr>
          <w:sz w:val="22"/>
          <w:szCs w:val="22"/>
        </w:rPr>
        <w:t xml:space="preserve"> signs</w:t>
      </w:r>
      <w:r w:rsidR="00E35480">
        <w:rPr>
          <w:sz w:val="22"/>
          <w:szCs w:val="22"/>
        </w:rPr>
        <w:t xml:space="preserve"> 3.3</w:t>
      </w:r>
      <w:proofErr w:type="gramStart"/>
      <w:r w:rsidR="00E35480">
        <w:rPr>
          <w:sz w:val="22"/>
          <w:szCs w:val="22"/>
        </w:rPr>
        <w:t xml:space="preserve">% </w:t>
      </w:r>
      <w:r>
        <w:rPr>
          <w:sz w:val="22"/>
          <w:szCs w:val="22"/>
        </w:rPr>
        <w:t>,</w:t>
      </w:r>
      <w:proofErr w:type="gramEnd"/>
      <w:r>
        <w:rPr>
          <w:sz w:val="22"/>
          <w:szCs w:val="22"/>
        </w:rPr>
        <w:t xml:space="preserve"> card</w:t>
      </w:r>
      <w:r w:rsidR="0088511D">
        <w:rPr>
          <w:sz w:val="22"/>
          <w:szCs w:val="22"/>
        </w:rPr>
        <w:t>io signs</w:t>
      </w:r>
      <w:r w:rsidR="00E35480">
        <w:rPr>
          <w:sz w:val="22"/>
          <w:szCs w:val="22"/>
        </w:rPr>
        <w:t xml:space="preserve"> 1.7%</w:t>
      </w:r>
      <w:r w:rsidR="0088511D">
        <w:rPr>
          <w:sz w:val="22"/>
          <w:szCs w:val="22"/>
        </w:rPr>
        <w:t>; facial swelling; stiffness; sudden death 1 dog</w:t>
      </w:r>
    </w:p>
    <w:p w14:paraId="7F1F09AF" w14:textId="64C38AC3" w:rsidR="00E35480" w:rsidRDefault="00E35480" w:rsidP="00C03FDE">
      <w:pPr>
        <w:ind w:left="1440"/>
        <w:rPr>
          <w:sz w:val="22"/>
          <w:szCs w:val="22"/>
        </w:rPr>
      </w:pPr>
      <w:r>
        <w:rPr>
          <w:sz w:val="22"/>
          <w:szCs w:val="22"/>
        </w:rPr>
        <w:t xml:space="preserve">Fatalities generally attributable to uncontrolled </w:t>
      </w:r>
      <w:proofErr w:type="spellStart"/>
      <w:r>
        <w:rPr>
          <w:sz w:val="22"/>
          <w:szCs w:val="22"/>
        </w:rPr>
        <w:t>sz</w:t>
      </w:r>
      <w:proofErr w:type="spellEnd"/>
    </w:p>
    <w:p w14:paraId="3F9BD8DA" w14:textId="34DEAEC2" w:rsidR="0088511D" w:rsidRDefault="0088511D" w:rsidP="0088511D">
      <w:pPr>
        <w:rPr>
          <w:sz w:val="22"/>
          <w:szCs w:val="22"/>
        </w:rPr>
      </w:pPr>
      <w:r>
        <w:rPr>
          <w:sz w:val="22"/>
          <w:szCs w:val="22"/>
        </w:rPr>
        <w:tab/>
        <w:t xml:space="preserve">Suspected relay </w:t>
      </w:r>
      <w:proofErr w:type="spellStart"/>
      <w:r>
        <w:rPr>
          <w:sz w:val="22"/>
          <w:szCs w:val="22"/>
        </w:rPr>
        <w:t>toxicosis</w:t>
      </w:r>
      <w:proofErr w:type="spellEnd"/>
      <w:r>
        <w:rPr>
          <w:sz w:val="22"/>
          <w:szCs w:val="22"/>
        </w:rPr>
        <w:t xml:space="preserve"> in 11 cases- 8/11 no signs; 3- GI signs, lethargy</w:t>
      </w:r>
    </w:p>
    <w:p w14:paraId="18CCADA3" w14:textId="77777777" w:rsidR="0088511D" w:rsidRDefault="0088511D" w:rsidP="0088511D">
      <w:pPr>
        <w:rPr>
          <w:sz w:val="22"/>
          <w:szCs w:val="22"/>
        </w:rPr>
      </w:pPr>
      <w:r>
        <w:rPr>
          <w:sz w:val="22"/>
          <w:szCs w:val="22"/>
        </w:rPr>
        <w:tab/>
        <w:t xml:space="preserve">MOA via phosphine gas- produced by hydrolysis of zinc phosphide in a moist/acidic </w:t>
      </w:r>
    </w:p>
    <w:p w14:paraId="0DB6B231" w14:textId="7F2E0ED1" w:rsidR="0088511D" w:rsidRDefault="0088511D" w:rsidP="0088511D">
      <w:pPr>
        <w:ind w:firstLine="720"/>
        <w:rPr>
          <w:sz w:val="22"/>
          <w:szCs w:val="22"/>
        </w:rPr>
      </w:pPr>
      <w:proofErr w:type="gramStart"/>
      <w:r>
        <w:rPr>
          <w:sz w:val="22"/>
          <w:szCs w:val="22"/>
        </w:rPr>
        <w:t>environment</w:t>
      </w:r>
      <w:proofErr w:type="gramEnd"/>
    </w:p>
    <w:p w14:paraId="7AB1A6F6" w14:textId="77777777" w:rsidR="003D4C03" w:rsidRDefault="0088511D" w:rsidP="003D4C03">
      <w:pPr>
        <w:widowControl w:val="0"/>
        <w:autoSpaceDE w:val="0"/>
        <w:autoSpaceDN w:val="0"/>
        <w:adjustRightInd w:val="0"/>
        <w:ind w:left="1440"/>
        <w:rPr>
          <w:rFonts w:cs="Times"/>
          <w:position w:val="8"/>
          <w:sz w:val="22"/>
          <w:szCs w:val="22"/>
        </w:rPr>
      </w:pPr>
      <w:r w:rsidRPr="003D4C03">
        <w:rPr>
          <w:rFonts w:cs="Times"/>
          <w:sz w:val="22"/>
          <w:szCs w:val="22"/>
        </w:rPr>
        <w:t>Liberated phosphine gas is rapidly abs</w:t>
      </w:r>
      <w:r w:rsidR="003D4C03">
        <w:rPr>
          <w:rFonts w:cs="Times"/>
          <w:sz w:val="22"/>
          <w:szCs w:val="22"/>
        </w:rPr>
        <w:t xml:space="preserve">orbed across gastric mucosa and </w:t>
      </w:r>
      <w:r w:rsidRPr="003D4C03">
        <w:rPr>
          <w:rFonts w:cs="Times"/>
          <w:sz w:val="22"/>
          <w:szCs w:val="22"/>
        </w:rPr>
        <w:t>distri</w:t>
      </w:r>
      <w:r w:rsidR="003D4C03">
        <w:rPr>
          <w:rFonts w:cs="Times"/>
          <w:sz w:val="22"/>
          <w:szCs w:val="22"/>
        </w:rPr>
        <w:t>buted systemically where it ex</w:t>
      </w:r>
      <w:r w:rsidRPr="003D4C03">
        <w:rPr>
          <w:rFonts w:cs="Times"/>
          <w:sz w:val="22"/>
          <w:szCs w:val="22"/>
        </w:rPr>
        <w:t>erts its toxic effect.</w:t>
      </w:r>
    </w:p>
    <w:p w14:paraId="737967C4" w14:textId="77777777" w:rsidR="003D4C03" w:rsidRDefault="0088511D" w:rsidP="003D4C03">
      <w:pPr>
        <w:widowControl w:val="0"/>
        <w:autoSpaceDE w:val="0"/>
        <w:autoSpaceDN w:val="0"/>
        <w:adjustRightInd w:val="0"/>
        <w:ind w:left="1440"/>
        <w:rPr>
          <w:rFonts w:cs="Times"/>
          <w:position w:val="8"/>
          <w:sz w:val="22"/>
          <w:szCs w:val="22"/>
        </w:rPr>
      </w:pPr>
      <w:r w:rsidRPr="003D4C03">
        <w:rPr>
          <w:rFonts w:cs="Times"/>
          <w:sz w:val="22"/>
          <w:szCs w:val="22"/>
        </w:rPr>
        <w:t xml:space="preserve">How </w:t>
      </w:r>
      <w:r w:rsidR="003D4C03">
        <w:rPr>
          <w:rFonts w:cs="Times"/>
          <w:sz w:val="22"/>
          <w:szCs w:val="22"/>
        </w:rPr>
        <w:t>these effects occur remains un</w:t>
      </w:r>
      <w:r w:rsidRPr="003D4C03">
        <w:rPr>
          <w:rFonts w:cs="Times"/>
          <w:sz w:val="22"/>
          <w:szCs w:val="22"/>
        </w:rPr>
        <w:t>known, but postulated mechanisms include inhibition of cytochrome C oxid</w:t>
      </w:r>
      <w:r w:rsidR="003D4C03">
        <w:rPr>
          <w:rFonts w:cs="Times"/>
          <w:sz w:val="22"/>
          <w:szCs w:val="22"/>
        </w:rPr>
        <w:t>ase with mitochondrial dysfunc</w:t>
      </w:r>
      <w:r w:rsidRPr="003D4C03">
        <w:rPr>
          <w:rFonts w:cs="Times"/>
          <w:sz w:val="22"/>
          <w:szCs w:val="22"/>
        </w:rPr>
        <w:t>tion and interruption of cellular respiration, inhibition of serum acetyl cholineste</w:t>
      </w:r>
      <w:r w:rsidR="003D4C03">
        <w:rPr>
          <w:rFonts w:cs="Times"/>
          <w:sz w:val="22"/>
          <w:szCs w:val="22"/>
        </w:rPr>
        <w:t>rase activity, formation of re</w:t>
      </w:r>
      <w:r w:rsidRPr="003D4C03">
        <w:rPr>
          <w:rFonts w:cs="Times"/>
          <w:sz w:val="22"/>
          <w:szCs w:val="22"/>
        </w:rPr>
        <w:t>active hydroxyl radicals, and inhibition of catalase and peroxidase resulting in lipid peroxidation.</w:t>
      </w:r>
      <w:r w:rsidR="003D4C03">
        <w:rPr>
          <w:rFonts w:cs="Times"/>
          <w:position w:val="8"/>
          <w:sz w:val="22"/>
          <w:szCs w:val="22"/>
        </w:rPr>
        <w:t xml:space="preserve">  </w:t>
      </w:r>
    </w:p>
    <w:p w14:paraId="68209D42" w14:textId="0E99CF87" w:rsidR="0088511D" w:rsidRDefault="0088511D" w:rsidP="003D4C03">
      <w:pPr>
        <w:widowControl w:val="0"/>
        <w:autoSpaceDE w:val="0"/>
        <w:autoSpaceDN w:val="0"/>
        <w:adjustRightInd w:val="0"/>
        <w:ind w:left="1440"/>
        <w:rPr>
          <w:rFonts w:cs="Times"/>
          <w:sz w:val="22"/>
          <w:szCs w:val="22"/>
        </w:rPr>
      </w:pPr>
      <w:r w:rsidRPr="003D4C03">
        <w:rPr>
          <w:rFonts w:cs="Times"/>
          <w:sz w:val="22"/>
          <w:szCs w:val="22"/>
        </w:rPr>
        <w:t>Organs with high metabolic rates (</w:t>
      </w:r>
      <w:proofErr w:type="spellStart"/>
      <w:r w:rsidRPr="003D4C03">
        <w:rPr>
          <w:rFonts w:cs="Times"/>
          <w:sz w:val="22"/>
          <w:szCs w:val="22"/>
        </w:rPr>
        <w:t>eg</w:t>
      </w:r>
      <w:proofErr w:type="spellEnd"/>
      <w:r w:rsidRPr="003D4C03">
        <w:rPr>
          <w:rFonts w:cs="Times"/>
          <w:sz w:val="22"/>
          <w:szCs w:val="22"/>
        </w:rPr>
        <w:t>, the brain, heart, and liver) are affected first, followed</w:t>
      </w:r>
      <w:r w:rsidR="003D4C03">
        <w:rPr>
          <w:rFonts w:cs="Times"/>
          <w:sz w:val="22"/>
          <w:szCs w:val="22"/>
        </w:rPr>
        <w:t xml:space="preserve"> by the kidneys, should the ani</w:t>
      </w:r>
      <w:r w:rsidRPr="003D4C03">
        <w:rPr>
          <w:rFonts w:cs="Times"/>
          <w:sz w:val="22"/>
          <w:szCs w:val="22"/>
        </w:rPr>
        <w:t>mal survive the initial 24 to 30 hours</w:t>
      </w:r>
    </w:p>
    <w:p w14:paraId="3DBB1DB3" w14:textId="4E6F2395" w:rsidR="003D4C03" w:rsidRDefault="003D4C03" w:rsidP="003D4C03">
      <w:pPr>
        <w:widowControl w:val="0"/>
        <w:autoSpaceDE w:val="0"/>
        <w:autoSpaceDN w:val="0"/>
        <w:adjustRightInd w:val="0"/>
        <w:ind w:left="1440"/>
        <w:rPr>
          <w:rFonts w:cs="Times"/>
          <w:sz w:val="22"/>
          <w:szCs w:val="22"/>
        </w:rPr>
      </w:pPr>
      <w:r>
        <w:rPr>
          <w:rFonts w:cs="Times"/>
          <w:sz w:val="22"/>
          <w:szCs w:val="22"/>
        </w:rPr>
        <w:t>Production of phosphine gas may lead to gastric distension with associated GD +/- V</w:t>
      </w:r>
    </w:p>
    <w:p w14:paraId="18B4F6E1" w14:textId="442931AC" w:rsidR="003D4C03" w:rsidRPr="003D4C03" w:rsidRDefault="003D4C03" w:rsidP="003D4C03">
      <w:pPr>
        <w:widowControl w:val="0"/>
        <w:autoSpaceDE w:val="0"/>
        <w:autoSpaceDN w:val="0"/>
        <w:adjustRightInd w:val="0"/>
        <w:ind w:left="1440"/>
        <w:rPr>
          <w:rFonts w:cs="Times"/>
          <w:sz w:val="22"/>
          <w:szCs w:val="22"/>
        </w:rPr>
      </w:pPr>
      <w:r w:rsidRPr="003D4C03">
        <w:rPr>
          <w:rFonts w:cs="Times"/>
          <w:sz w:val="22"/>
          <w:szCs w:val="22"/>
        </w:rPr>
        <w:t>Zinc, as a metal, is associated with protracted vomiting, and the phosphide salt is considered corrosive and, as such, a direct irritant to the gastrointestinal tract</w:t>
      </w:r>
    </w:p>
    <w:p w14:paraId="6D915021" w14:textId="0C299A8E" w:rsidR="0088511D" w:rsidRDefault="003D4C03" w:rsidP="003D4C03">
      <w:pPr>
        <w:ind w:left="720"/>
        <w:rPr>
          <w:sz w:val="22"/>
          <w:szCs w:val="22"/>
        </w:rPr>
      </w:pPr>
      <w:r>
        <w:rPr>
          <w:sz w:val="22"/>
          <w:szCs w:val="22"/>
        </w:rPr>
        <w:t xml:space="preserve">Confirmation of exposure via gas chromatography-mass spectrometry- gastric contents or postmortem tissue samples or </w:t>
      </w:r>
      <w:proofErr w:type="spellStart"/>
      <w:r>
        <w:rPr>
          <w:sz w:val="22"/>
          <w:szCs w:val="22"/>
        </w:rPr>
        <w:t>Drager</w:t>
      </w:r>
      <w:proofErr w:type="spellEnd"/>
      <w:r>
        <w:rPr>
          <w:sz w:val="22"/>
          <w:szCs w:val="22"/>
        </w:rPr>
        <w:t xml:space="preserve"> detector tube test- stomach contents and vomitus</w:t>
      </w:r>
    </w:p>
    <w:p w14:paraId="331AF7A1" w14:textId="3DCF04A9" w:rsidR="003D4C03" w:rsidRDefault="003D4C03" w:rsidP="003D4C03">
      <w:pPr>
        <w:ind w:left="1440"/>
        <w:rPr>
          <w:sz w:val="22"/>
          <w:szCs w:val="22"/>
        </w:rPr>
      </w:pPr>
      <w:r>
        <w:rPr>
          <w:sz w:val="22"/>
          <w:szCs w:val="22"/>
        </w:rPr>
        <w:t xml:space="preserve">Tissue samples can be evaluated for reaction with silver nitrate/silver </w:t>
      </w:r>
      <w:proofErr w:type="spellStart"/>
      <w:r>
        <w:rPr>
          <w:sz w:val="22"/>
          <w:szCs w:val="22"/>
        </w:rPr>
        <w:t>diethyldithiocarbomate</w:t>
      </w:r>
      <w:proofErr w:type="spellEnd"/>
    </w:p>
    <w:p w14:paraId="7F47E7C9" w14:textId="56B59361" w:rsidR="003D4C03" w:rsidRDefault="003D4C03" w:rsidP="003D4C03">
      <w:pPr>
        <w:ind w:left="720"/>
        <w:rPr>
          <w:sz w:val="22"/>
          <w:szCs w:val="22"/>
        </w:rPr>
      </w:pPr>
      <w:r>
        <w:rPr>
          <w:sz w:val="22"/>
          <w:szCs w:val="22"/>
        </w:rPr>
        <w:t xml:space="preserve">Clinical signs within 15 min-4 </w:t>
      </w:r>
      <w:proofErr w:type="spellStart"/>
      <w:r>
        <w:rPr>
          <w:sz w:val="22"/>
          <w:szCs w:val="22"/>
        </w:rPr>
        <w:t>hrs</w:t>
      </w:r>
      <w:proofErr w:type="spellEnd"/>
      <w:r>
        <w:rPr>
          <w:sz w:val="22"/>
          <w:szCs w:val="22"/>
        </w:rPr>
        <w:t xml:space="preserve"> after ingestion; may be delayed by 12-18 hours</w:t>
      </w:r>
    </w:p>
    <w:p w14:paraId="303F1FA3" w14:textId="00AD754E" w:rsidR="00E35480" w:rsidRDefault="00E35480" w:rsidP="003D4C03">
      <w:pPr>
        <w:ind w:left="720"/>
        <w:rPr>
          <w:sz w:val="22"/>
          <w:szCs w:val="22"/>
        </w:rPr>
      </w:pPr>
      <w:r>
        <w:rPr>
          <w:sz w:val="22"/>
          <w:szCs w:val="22"/>
        </w:rPr>
        <w:t xml:space="preserve">Toxic dose variable </w:t>
      </w:r>
      <w:proofErr w:type="spellStart"/>
      <w:r>
        <w:rPr>
          <w:sz w:val="22"/>
          <w:szCs w:val="22"/>
        </w:rPr>
        <w:t>dep</w:t>
      </w:r>
      <w:proofErr w:type="spellEnd"/>
      <w:r>
        <w:rPr>
          <w:sz w:val="22"/>
          <w:szCs w:val="22"/>
        </w:rPr>
        <w:t xml:space="preserve"> on pH</w:t>
      </w:r>
    </w:p>
    <w:p w14:paraId="1979D095" w14:textId="6EFDD92D" w:rsidR="00E35480" w:rsidRDefault="00E35480" w:rsidP="00E35480">
      <w:pPr>
        <w:ind w:left="1440"/>
        <w:rPr>
          <w:sz w:val="22"/>
          <w:szCs w:val="22"/>
        </w:rPr>
      </w:pPr>
      <w:r>
        <w:rPr>
          <w:sz w:val="22"/>
          <w:szCs w:val="22"/>
        </w:rPr>
        <w:t>Food/stomach contents increase gastric acid sec and increase phosphine gas production</w:t>
      </w:r>
    </w:p>
    <w:p w14:paraId="7143B427" w14:textId="413A120B" w:rsidR="00E35480" w:rsidRDefault="00E35480" w:rsidP="003D4C03">
      <w:pPr>
        <w:ind w:left="720"/>
        <w:rPr>
          <w:sz w:val="22"/>
          <w:szCs w:val="22"/>
        </w:rPr>
      </w:pPr>
      <w:r>
        <w:rPr>
          <w:sz w:val="22"/>
          <w:szCs w:val="22"/>
        </w:rPr>
        <w:t xml:space="preserve">Death 3-48 hours after reported- 5 </w:t>
      </w:r>
      <w:proofErr w:type="spellStart"/>
      <w:r>
        <w:rPr>
          <w:sz w:val="22"/>
          <w:szCs w:val="22"/>
        </w:rPr>
        <w:t>nonsurvivors</w:t>
      </w:r>
      <w:proofErr w:type="spellEnd"/>
      <w:r>
        <w:rPr>
          <w:sz w:val="22"/>
          <w:szCs w:val="22"/>
        </w:rPr>
        <w:t xml:space="preserve"> all died/</w:t>
      </w:r>
      <w:proofErr w:type="spellStart"/>
      <w:r>
        <w:rPr>
          <w:sz w:val="22"/>
          <w:szCs w:val="22"/>
        </w:rPr>
        <w:t>euth</w:t>
      </w:r>
      <w:proofErr w:type="spellEnd"/>
      <w:r>
        <w:rPr>
          <w:sz w:val="22"/>
          <w:szCs w:val="22"/>
        </w:rPr>
        <w:t xml:space="preserve"> within 48 hours</w:t>
      </w:r>
    </w:p>
    <w:p w14:paraId="6BD2F634" w14:textId="17C67E61" w:rsidR="00E35480" w:rsidRDefault="00E35480" w:rsidP="003D4C03">
      <w:pPr>
        <w:ind w:left="720"/>
        <w:rPr>
          <w:sz w:val="22"/>
          <w:szCs w:val="22"/>
        </w:rPr>
      </w:pPr>
      <w:proofErr w:type="spellStart"/>
      <w:r>
        <w:rPr>
          <w:sz w:val="22"/>
          <w:szCs w:val="22"/>
        </w:rPr>
        <w:t>Tx</w:t>
      </w:r>
      <w:proofErr w:type="spellEnd"/>
      <w:r>
        <w:rPr>
          <w:sz w:val="22"/>
          <w:szCs w:val="22"/>
        </w:rPr>
        <w:t>- decontamination and supportive care</w:t>
      </w:r>
    </w:p>
    <w:p w14:paraId="06E23A99" w14:textId="77777777" w:rsidR="00E35480" w:rsidRDefault="00E35480" w:rsidP="00E35480">
      <w:pPr>
        <w:widowControl w:val="0"/>
        <w:autoSpaceDE w:val="0"/>
        <w:autoSpaceDN w:val="0"/>
        <w:adjustRightInd w:val="0"/>
        <w:ind w:left="1440"/>
        <w:rPr>
          <w:rFonts w:cs="Times"/>
          <w:position w:val="8"/>
          <w:sz w:val="22"/>
          <w:szCs w:val="22"/>
        </w:rPr>
      </w:pPr>
      <w:r w:rsidRPr="00E35480">
        <w:rPr>
          <w:rFonts w:cs="Times"/>
          <w:sz w:val="22"/>
          <w:szCs w:val="22"/>
        </w:rPr>
        <w:t>Procedures designed to neutralize the production of phosphine gas included the administration of a liquid antacid (</w:t>
      </w:r>
      <w:proofErr w:type="spellStart"/>
      <w:r w:rsidRPr="00E35480">
        <w:rPr>
          <w:rFonts w:cs="Times"/>
          <w:sz w:val="22"/>
          <w:szCs w:val="22"/>
        </w:rPr>
        <w:t>ie</w:t>
      </w:r>
      <w:proofErr w:type="spellEnd"/>
      <w:r w:rsidRPr="00E35480">
        <w:rPr>
          <w:rFonts w:cs="Times"/>
          <w:sz w:val="22"/>
          <w:szCs w:val="22"/>
        </w:rPr>
        <w:t>, magnesium or aluminum hydroxide and calcium carbonate) or administration of a 5% solution of sodium bicarbonate prior to emesis or prior to gastric lavage.</w:t>
      </w:r>
      <w:r w:rsidRPr="00E35480">
        <w:rPr>
          <w:rFonts w:cs="Times"/>
          <w:position w:val="8"/>
          <w:sz w:val="22"/>
          <w:szCs w:val="22"/>
        </w:rPr>
        <w:t xml:space="preserve">  </w:t>
      </w:r>
    </w:p>
    <w:p w14:paraId="1E31D780" w14:textId="2FEEB8FA" w:rsidR="00E35480" w:rsidRDefault="00E35480" w:rsidP="00E35480">
      <w:pPr>
        <w:widowControl w:val="0"/>
        <w:autoSpaceDE w:val="0"/>
        <w:autoSpaceDN w:val="0"/>
        <w:adjustRightInd w:val="0"/>
        <w:ind w:left="1440"/>
        <w:rPr>
          <w:rFonts w:cs="Times"/>
          <w:sz w:val="22"/>
          <w:szCs w:val="22"/>
        </w:rPr>
      </w:pPr>
      <w:r w:rsidRPr="00E35480">
        <w:rPr>
          <w:rFonts w:cs="Times"/>
          <w:sz w:val="22"/>
          <w:szCs w:val="22"/>
        </w:rPr>
        <w:t>As fo</w:t>
      </w:r>
      <w:r>
        <w:rPr>
          <w:rFonts w:cs="Times"/>
          <w:sz w:val="22"/>
          <w:szCs w:val="22"/>
        </w:rPr>
        <w:t>r decontamination with activat</w:t>
      </w:r>
      <w:r w:rsidRPr="00E35480">
        <w:rPr>
          <w:rFonts w:cs="Times"/>
          <w:sz w:val="22"/>
          <w:szCs w:val="22"/>
        </w:rPr>
        <w:t>ed charcoal, there is limited evidence that it decreases toxic effects of zinc phosphide; however, until there is proof otherwise, it is still currently a recommended treatment.</w:t>
      </w:r>
    </w:p>
    <w:p w14:paraId="743B2DE7" w14:textId="1D5CE404" w:rsidR="00E35480" w:rsidRPr="00E35480" w:rsidRDefault="00E35480" w:rsidP="00E35480">
      <w:pPr>
        <w:widowControl w:val="0"/>
        <w:autoSpaceDE w:val="0"/>
        <w:autoSpaceDN w:val="0"/>
        <w:adjustRightInd w:val="0"/>
        <w:ind w:left="1440"/>
        <w:rPr>
          <w:rFonts w:cs="Times"/>
          <w:position w:val="8"/>
          <w:sz w:val="22"/>
          <w:szCs w:val="22"/>
        </w:rPr>
      </w:pPr>
      <w:r>
        <w:rPr>
          <w:rFonts w:cs="Times"/>
          <w:sz w:val="22"/>
          <w:szCs w:val="22"/>
        </w:rPr>
        <w:t>Adequate ventilation- phosphine gas</w:t>
      </w:r>
    </w:p>
    <w:p w14:paraId="7DB805E1" w14:textId="0FA432EA" w:rsidR="00E35480" w:rsidRPr="00E35480" w:rsidRDefault="00E35480" w:rsidP="00E35480">
      <w:pPr>
        <w:ind w:left="720"/>
        <w:rPr>
          <w:sz w:val="22"/>
          <w:szCs w:val="22"/>
        </w:rPr>
      </w:pPr>
      <w:r>
        <w:rPr>
          <w:sz w:val="22"/>
          <w:szCs w:val="22"/>
        </w:rPr>
        <w:t>Overall good outcome</w:t>
      </w:r>
    </w:p>
    <w:p w14:paraId="311D93A3" w14:textId="77777777" w:rsidR="003D4C03" w:rsidRPr="00E35480" w:rsidRDefault="003D4C03" w:rsidP="00E35480">
      <w:pPr>
        <w:ind w:left="720"/>
        <w:rPr>
          <w:sz w:val="22"/>
          <w:szCs w:val="22"/>
        </w:rPr>
      </w:pPr>
    </w:p>
    <w:p w14:paraId="0A069B6D" w14:textId="32CE5003" w:rsidR="003D4C03" w:rsidRDefault="00D00A1C" w:rsidP="003D4C03">
      <w:pPr>
        <w:rPr>
          <w:sz w:val="22"/>
          <w:szCs w:val="22"/>
        </w:rPr>
      </w:pPr>
      <w:r>
        <w:rPr>
          <w:sz w:val="22"/>
          <w:szCs w:val="22"/>
        </w:rPr>
        <w:t>Arsenic</w:t>
      </w:r>
    </w:p>
    <w:p w14:paraId="77CA9BF7" w14:textId="77777777" w:rsidR="00D00A1C" w:rsidRDefault="00D00A1C" w:rsidP="003D4C03">
      <w:pPr>
        <w:rPr>
          <w:sz w:val="22"/>
          <w:szCs w:val="22"/>
        </w:rPr>
      </w:pPr>
    </w:p>
    <w:p w14:paraId="69B80D85" w14:textId="6DE59DBD" w:rsidR="00DF4D5F" w:rsidRDefault="00DF4D5F" w:rsidP="003D4C03">
      <w:pPr>
        <w:rPr>
          <w:sz w:val="22"/>
          <w:szCs w:val="22"/>
        </w:rPr>
      </w:pPr>
      <w:r>
        <w:rPr>
          <w:sz w:val="22"/>
          <w:szCs w:val="22"/>
        </w:rPr>
        <w:t>Botulism</w:t>
      </w:r>
    </w:p>
    <w:p w14:paraId="54EB9CA7" w14:textId="4010E478" w:rsidR="00DF4D5F" w:rsidRDefault="00631836" w:rsidP="003D4C03">
      <w:pPr>
        <w:rPr>
          <w:sz w:val="22"/>
          <w:szCs w:val="22"/>
        </w:rPr>
      </w:pPr>
      <w:r>
        <w:rPr>
          <w:sz w:val="22"/>
          <w:szCs w:val="22"/>
        </w:rPr>
        <w:t xml:space="preserve">Clostridium </w:t>
      </w:r>
      <w:proofErr w:type="spellStart"/>
      <w:r>
        <w:rPr>
          <w:sz w:val="22"/>
          <w:szCs w:val="22"/>
        </w:rPr>
        <w:t>botulinum</w:t>
      </w:r>
      <w:proofErr w:type="spellEnd"/>
      <w:r>
        <w:rPr>
          <w:sz w:val="22"/>
          <w:szCs w:val="22"/>
        </w:rPr>
        <w:t xml:space="preserve"> produces 8</w:t>
      </w:r>
      <w:r w:rsidR="00DF4D5F">
        <w:rPr>
          <w:sz w:val="22"/>
          <w:szCs w:val="22"/>
        </w:rPr>
        <w:t xml:space="preserve"> neurotoxins of which 1 type (Type C</w:t>
      </w:r>
      <w:r>
        <w:rPr>
          <w:sz w:val="22"/>
          <w:szCs w:val="22"/>
        </w:rPr>
        <w:t>1</w:t>
      </w:r>
      <w:r w:rsidR="00DF4D5F">
        <w:rPr>
          <w:sz w:val="22"/>
          <w:szCs w:val="22"/>
        </w:rPr>
        <w:t>) has been implicated in causing botulism in dogs</w:t>
      </w:r>
    </w:p>
    <w:p w14:paraId="6319B618" w14:textId="6C6BA323" w:rsidR="00631836" w:rsidRDefault="00631836" w:rsidP="003D4C03">
      <w:pPr>
        <w:rPr>
          <w:sz w:val="22"/>
          <w:szCs w:val="22"/>
        </w:rPr>
      </w:pPr>
      <w:r>
        <w:rPr>
          <w:sz w:val="22"/>
          <w:szCs w:val="22"/>
        </w:rPr>
        <w:t>Uncommon in dogs; no naturally occurring reported cases in cats</w:t>
      </w:r>
    </w:p>
    <w:p w14:paraId="1CE14B28" w14:textId="3C4A9DD7" w:rsidR="00DF4D5F" w:rsidRDefault="00DF4D5F" w:rsidP="003D4C03">
      <w:pPr>
        <w:rPr>
          <w:sz w:val="22"/>
          <w:szCs w:val="22"/>
        </w:rPr>
      </w:pPr>
      <w:r>
        <w:rPr>
          <w:sz w:val="22"/>
          <w:szCs w:val="22"/>
        </w:rPr>
        <w:t xml:space="preserve">Food-borne botulism results from ingesting food that contains </w:t>
      </w:r>
      <w:proofErr w:type="spellStart"/>
      <w:r>
        <w:rPr>
          <w:sz w:val="22"/>
          <w:szCs w:val="22"/>
        </w:rPr>
        <w:t>botulinum</w:t>
      </w:r>
      <w:proofErr w:type="spellEnd"/>
      <w:r>
        <w:rPr>
          <w:sz w:val="22"/>
          <w:szCs w:val="22"/>
        </w:rPr>
        <w:t xml:space="preserve"> neurotoxin</w:t>
      </w:r>
    </w:p>
    <w:p w14:paraId="37362E62" w14:textId="3730D57F" w:rsidR="00DF4D5F" w:rsidRDefault="00DF4D5F" w:rsidP="003D4C03">
      <w:pPr>
        <w:rPr>
          <w:sz w:val="22"/>
          <w:szCs w:val="22"/>
        </w:rPr>
      </w:pPr>
      <w:r>
        <w:rPr>
          <w:sz w:val="22"/>
          <w:szCs w:val="22"/>
        </w:rPr>
        <w:t>Toxin absorbed from intestine and transported to the muscles</w:t>
      </w:r>
    </w:p>
    <w:p w14:paraId="677B4991" w14:textId="785E6F8C" w:rsidR="00DF4D5F" w:rsidRDefault="00DF4D5F" w:rsidP="003D4C03">
      <w:pPr>
        <w:rPr>
          <w:sz w:val="22"/>
          <w:szCs w:val="22"/>
        </w:rPr>
      </w:pPr>
      <w:r>
        <w:rPr>
          <w:sz w:val="22"/>
          <w:szCs w:val="22"/>
        </w:rPr>
        <w:t xml:space="preserve">Binds irreversibly to the presynaptic terminal of the NMJ inhibiting </w:t>
      </w:r>
      <w:proofErr w:type="spellStart"/>
      <w:r>
        <w:rPr>
          <w:sz w:val="22"/>
          <w:szCs w:val="22"/>
        </w:rPr>
        <w:t>ACh</w:t>
      </w:r>
      <w:proofErr w:type="spellEnd"/>
      <w:r>
        <w:rPr>
          <w:sz w:val="22"/>
          <w:szCs w:val="22"/>
        </w:rPr>
        <w:t xml:space="preserve"> release</w:t>
      </w:r>
      <w:r w:rsidR="00631836">
        <w:rPr>
          <w:sz w:val="22"/>
          <w:szCs w:val="22"/>
        </w:rPr>
        <w:t>- cleaves proteins required for NT exocytosis</w:t>
      </w:r>
    </w:p>
    <w:p w14:paraId="7600A01C" w14:textId="0174082C" w:rsidR="00DF4D5F" w:rsidRDefault="00DF4D5F" w:rsidP="003D4C03">
      <w:pPr>
        <w:rPr>
          <w:sz w:val="22"/>
          <w:szCs w:val="22"/>
        </w:rPr>
      </w:pPr>
      <w:r>
        <w:rPr>
          <w:sz w:val="22"/>
          <w:szCs w:val="22"/>
        </w:rPr>
        <w:tab/>
        <w:t>Involves both striated and smooth muscle</w:t>
      </w:r>
    </w:p>
    <w:p w14:paraId="767BABA0" w14:textId="5A320269" w:rsidR="00DF4D5F" w:rsidRDefault="00DF4D5F" w:rsidP="003D4C03">
      <w:pPr>
        <w:rPr>
          <w:sz w:val="22"/>
          <w:szCs w:val="22"/>
        </w:rPr>
      </w:pPr>
      <w:r>
        <w:rPr>
          <w:sz w:val="22"/>
          <w:szCs w:val="22"/>
        </w:rPr>
        <w:t>CS related to progressive, symmetric, LMN paresis with CN abnormalities</w:t>
      </w:r>
      <w:r w:rsidR="00631836">
        <w:rPr>
          <w:sz w:val="22"/>
          <w:szCs w:val="22"/>
        </w:rPr>
        <w:t xml:space="preserve"> (facial nerve, gag, jaw tone, </w:t>
      </w:r>
      <w:proofErr w:type="spellStart"/>
      <w:r w:rsidR="00631836">
        <w:rPr>
          <w:sz w:val="22"/>
          <w:szCs w:val="22"/>
        </w:rPr>
        <w:t>megaesophagus</w:t>
      </w:r>
      <w:proofErr w:type="spellEnd"/>
      <w:r w:rsidR="00631836">
        <w:rPr>
          <w:sz w:val="22"/>
          <w:szCs w:val="22"/>
        </w:rPr>
        <w:t>)</w:t>
      </w:r>
      <w:r>
        <w:rPr>
          <w:sz w:val="22"/>
          <w:szCs w:val="22"/>
        </w:rPr>
        <w:t xml:space="preserve"> and disruption of the parasympathetic system without sensory deficits</w:t>
      </w:r>
      <w:r w:rsidR="00B62C33">
        <w:rPr>
          <w:sz w:val="22"/>
          <w:szCs w:val="22"/>
        </w:rPr>
        <w:t xml:space="preserve"> (alt heart rate, pupil changes- </w:t>
      </w:r>
      <w:proofErr w:type="spellStart"/>
      <w:r w:rsidR="00B62C33">
        <w:rPr>
          <w:sz w:val="22"/>
          <w:szCs w:val="22"/>
        </w:rPr>
        <w:t>mydriasis</w:t>
      </w:r>
      <w:proofErr w:type="spellEnd"/>
      <w:r w:rsidR="00B62C33">
        <w:rPr>
          <w:sz w:val="22"/>
          <w:szCs w:val="22"/>
        </w:rPr>
        <w:t xml:space="preserve"> with decreased PLRs, KCS, urinary retention, constipation)</w:t>
      </w:r>
      <w:r w:rsidR="00631836">
        <w:rPr>
          <w:sz w:val="22"/>
          <w:szCs w:val="22"/>
        </w:rPr>
        <w:t>, respiratory compromise</w:t>
      </w:r>
    </w:p>
    <w:p w14:paraId="750F339B" w14:textId="02BB7B89" w:rsidR="00631836" w:rsidRDefault="00631836" w:rsidP="003D4C03">
      <w:pPr>
        <w:rPr>
          <w:sz w:val="22"/>
          <w:szCs w:val="22"/>
        </w:rPr>
      </w:pPr>
      <w:r>
        <w:rPr>
          <w:sz w:val="22"/>
          <w:szCs w:val="22"/>
        </w:rPr>
        <w:tab/>
        <w:t>Progresses to flaccid paralysis</w:t>
      </w:r>
    </w:p>
    <w:p w14:paraId="633BA87C" w14:textId="6D7EEC1E" w:rsidR="00631836" w:rsidRDefault="00631836" w:rsidP="003D4C03">
      <w:pPr>
        <w:rPr>
          <w:sz w:val="22"/>
          <w:szCs w:val="22"/>
        </w:rPr>
      </w:pPr>
      <w:r>
        <w:rPr>
          <w:sz w:val="22"/>
          <w:szCs w:val="22"/>
        </w:rPr>
        <w:tab/>
        <w:t>Decreased to absent reflexes and muscle tone</w:t>
      </w:r>
    </w:p>
    <w:p w14:paraId="39352154" w14:textId="464C699C" w:rsidR="00631836" w:rsidRDefault="00631836" w:rsidP="003D4C03">
      <w:pPr>
        <w:rPr>
          <w:sz w:val="22"/>
          <w:szCs w:val="22"/>
        </w:rPr>
      </w:pPr>
      <w:r>
        <w:rPr>
          <w:sz w:val="22"/>
          <w:szCs w:val="22"/>
        </w:rPr>
        <w:tab/>
        <w:t>Death usually d/t respiratory muscle paralysis</w:t>
      </w:r>
    </w:p>
    <w:p w14:paraId="59EA352F" w14:textId="09073880" w:rsidR="00631836" w:rsidRDefault="00631836" w:rsidP="003D4C03">
      <w:pPr>
        <w:rPr>
          <w:sz w:val="22"/>
          <w:szCs w:val="22"/>
        </w:rPr>
      </w:pPr>
      <w:r>
        <w:rPr>
          <w:sz w:val="22"/>
          <w:szCs w:val="22"/>
        </w:rPr>
        <w:t>CS develop rapidly within 12 hours (may occur up to 6 days) after ingestion</w:t>
      </w:r>
    </w:p>
    <w:p w14:paraId="4B935ED2" w14:textId="6FA96E9C" w:rsidR="00B62C33" w:rsidRDefault="00B62C33" w:rsidP="003D4C03">
      <w:pPr>
        <w:rPr>
          <w:sz w:val="22"/>
          <w:szCs w:val="22"/>
        </w:rPr>
      </w:pPr>
      <w:proofErr w:type="spellStart"/>
      <w:r>
        <w:rPr>
          <w:sz w:val="22"/>
          <w:szCs w:val="22"/>
        </w:rPr>
        <w:t>Dx</w:t>
      </w:r>
      <w:proofErr w:type="spellEnd"/>
      <w:r>
        <w:rPr>
          <w:sz w:val="22"/>
          <w:szCs w:val="22"/>
        </w:rPr>
        <w:t>- history and clinical signs</w:t>
      </w:r>
    </w:p>
    <w:p w14:paraId="4AC07B0D" w14:textId="2D3A52EA" w:rsidR="00DF4D5F" w:rsidRDefault="00DF4D5F" w:rsidP="003D4C03">
      <w:pPr>
        <w:rPr>
          <w:sz w:val="22"/>
          <w:szCs w:val="22"/>
        </w:rPr>
      </w:pPr>
      <w:r>
        <w:rPr>
          <w:sz w:val="22"/>
          <w:szCs w:val="22"/>
        </w:rPr>
        <w:t xml:space="preserve">Definitive diagnosis by demonstrating </w:t>
      </w:r>
      <w:proofErr w:type="spellStart"/>
      <w:r>
        <w:rPr>
          <w:sz w:val="22"/>
          <w:szCs w:val="22"/>
        </w:rPr>
        <w:t>botulinum</w:t>
      </w:r>
      <w:proofErr w:type="spellEnd"/>
      <w:r>
        <w:rPr>
          <w:sz w:val="22"/>
          <w:szCs w:val="22"/>
        </w:rPr>
        <w:t xml:space="preserve"> toxin in serum, feces, vomitus, food</w:t>
      </w:r>
    </w:p>
    <w:p w14:paraId="318BB5AC" w14:textId="04946D7C" w:rsidR="00DF4D5F" w:rsidRDefault="00DF4D5F" w:rsidP="003D4C03">
      <w:pPr>
        <w:rPr>
          <w:sz w:val="22"/>
          <w:szCs w:val="22"/>
        </w:rPr>
      </w:pPr>
      <w:r>
        <w:rPr>
          <w:sz w:val="22"/>
          <w:szCs w:val="22"/>
        </w:rPr>
        <w:tab/>
        <w:t xml:space="preserve">ELISA, paramagnetic bead-based </w:t>
      </w:r>
      <w:proofErr w:type="spellStart"/>
      <w:r>
        <w:rPr>
          <w:sz w:val="22"/>
          <w:szCs w:val="22"/>
        </w:rPr>
        <w:t>electrochemiluminescence</w:t>
      </w:r>
      <w:proofErr w:type="spellEnd"/>
      <w:r>
        <w:rPr>
          <w:sz w:val="22"/>
          <w:szCs w:val="22"/>
        </w:rPr>
        <w:t xml:space="preserve"> detection, </w:t>
      </w:r>
      <w:r w:rsidR="00631836">
        <w:rPr>
          <w:sz w:val="22"/>
          <w:szCs w:val="22"/>
        </w:rPr>
        <w:t xml:space="preserve">mouse </w:t>
      </w:r>
      <w:proofErr w:type="spellStart"/>
      <w:r w:rsidR="00631836">
        <w:rPr>
          <w:sz w:val="22"/>
          <w:szCs w:val="22"/>
        </w:rPr>
        <w:t>inoc</w:t>
      </w:r>
      <w:proofErr w:type="spellEnd"/>
    </w:p>
    <w:p w14:paraId="3044B3BF" w14:textId="77777777" w:rsidR="00B62C33" w:rsidRDefault="00B62C33" w:rsidP="003D4C03">
      <w:pPr>
        <w:rPr>
          <w:sz w:val="22"/>
          <w:szCs w:val="22"/>
        </w:rPr>
      </w:pPr>
      <w:proofErr w:type="spellStart"/>
      <w:r>
        <w:rPr>
          <w:sz w:val="22"/>
          <w:szCs w:val="22"/>
        </w:rPr>
        <w:t>Electrodiagnostics</w:t>
      </w:r>
      <w:proofErr w:type="spellEnd"/>
      <w:r>
        <w:rPr>
          <w:sz w:val="22"/>
          <w:szCs w:val="22"/>
        </w:rPr>
        <w:t>:</w:t>
      </w:r>
    </w:p>
    <w:p w14:paraId="71751738" w14:textId="77777777" w:rsidR="00B62C33" w:rsidRDefault="00B62C33" w:rsidP="00B62C33">
      <w:pPr>
        <w:ind w:left="720"/>
        <w:rPr>
          <w:sz w:val="22"/>
          <w:szCs w:val="22"/>
        </w:rPr>
      </w:pPr>
      <w:r>
        <w:rPr>
          <w:sz w:val="22"/>
          <w:szCs w:val="22"/>
        </w:rPr>
        <w:t xml:space="preserve">Decreased amp compound evoked muscle action potentials, repetitive nerve </w:t>
      </w:r>
      <w:proofErr w:type="spellStart"/>
      <w:r>
        <w:rPr>
          <w:sz w:val="22"/>
          <w:szCs w:val="22"/>
        </w:rPr>
        <w:t>stim</w:t>
      </w:r>
      <w:proofErr w:type="spellEnd"/>
      <w:r>
        <w:rPr>
          <w:sz w:val="22"/>
          <w:szCs w:val="22"/>
        </w:rPr>
        <w:t xml:space="preserve"> at low </w:t>
      </w:r>
      <w:proofErr w:type="spellStart"/>
      <w:r>
        <w:rPr>
          <w:sz w:val="22"/>
          <w:szCs w:val="22"/>
        </w:rPr>
        <w:t>freq</w:t>
      </w:r>
      <w:proofErr w:type="spellEnd"/>
      <w:r>
        <w:rPr>
          <w:sz w:val="22"/>
          <w:szCs w:val="22"/>
        </w:rPr>
        <w:t xml:space="preserve"> rates may produce a small decrement in CMAPs, </w:t>
      </w:r>
      <w:proofErr w:type="gramStart"/>
      <w:r>
        <w:rPr>
          <w:sz w:val="22"/>
          <w:szCs w:val="22"/>
        </w:rPr>
        <w:t>RNS</w:t>
      </w:r>
      <w:proofErr w:type="gramEnd"/>
      <w:r>
        <w:rPr>
          <w:sz w:val="22"/>
          <w:szCs w:val="22"/>
        </w:rPr>
        <w:t xml:space="preserve"> at rapid rates are likely to produce an increment in successive CMAPs</w:t>
      </w:r>
    </w:p>
    <w:p w14:paraId="07CDFDF6" w14:textId="4C72E928" w:rsidR="00631836" w:rsidRDefault="00631836" w:rsidP="00B62C33">
      <w:pPr>
        <w:ind w:firstLine="720"/>
        <w:rPr>
          <w:sz w:val="22"/>
          <w:szCs w:val="22"/>
        </w:rPr>
      </w:pPr>
      <w:proofErr w:type="gramStart"/>
      <w:r>
        <w:rPr>
          <w:sz w:val="22"/>
          <w:szCs w:val="22"/>
        </w:rPr>
        <w:t>abnormalities</w:t>
      </w:r>
      <w:proofErr w:type="gramEnd"/>
      <w:r>
        <w:rPr>
          <w:sz w:val="22"/>
          <w:szCs w:val="22"/>
        </w:rPr>
        <w:t xml:space="preserve"> may be present </w:t>
      </w:r>
    </w:p>
    <w:p w14:paraId="6F679113" w14:textId="64DCE8C8" w:rsidR="00B62C33" w:rsidRDefault="00B62C33" w:rsidP="00B62C33">
      <w:pPr>
        <w:ind w:left="720"/>
        <w:rPr>
          <w:sz w:val="22"/>
          <w:szCs w:val="22"/>
        </w:rPr>
      </w:pPr>
      <w:r>
        <w:rPr>
          <w:sz w:val="22"/>
          <w:szCs w:val="22"/>
        </w:rPr>
        <w:t>May demonstrate fibrillation potentials and positive sharp waves after 7-10 days of paralysis</w:t>
      </w:r>
    </w:p>
    <w:p w14:paraId="7335752B" w14:textId="09DB2BBB" w:rsidR="00B62C33" w:rsidRDefault="00B62C33" w:rsidP="00B62C33">
      <w:pPr>
        <w:ind w:firstLine="720"/>
        <w:rPr>
          <w:sz w:val="22"/>
          <w:szCs w:val="22"/>
        </w:rPr>
      </w:pPr>
      <w:r>
        <w:rPr>
          <w:sz w:val="22"/>
          <w:szCs w:val="22"/>
        </w:rPr>
        <w:t>NCV may be decreased</w:t>
      </w:r>
    </w:p>
    <w:p w14:paraId="38296E10" w14:textId="28704071" w:rsidR="00B62C33" w:rsidRDefault="00B62C33" w:rsidP="00B62C33">
      <w:pPr>
        <w:ind w:firstLine="720"/>
        <w:rPr>
          <w:sz w:val="22"/>
          <w:szCs w:val="22"/>
        </w:rPr>
      </w:pPr>
      <w:r>
        <w:rPr>
          <w:sz w:val="22"/>
          <w:szCs w:val="22"/>
        </w:rPr>
        <w:t>Not specific for diagnosis</w:t>
      </w:r>
    </w:p>
    <w:p w14:paraId="35663635" w14:textId="5E0A0D7E" w:rsidR="00DF4D5F" w:rsidRDefault="00631836" w:rsidP="003D4C03">
      <w:pPr>
        <w:rPr>
          <w:sz w:val="22"/>
          <w:szCs w:val="22"/>
        </w:rPr>
      </w:pPr>
      <w:r>
        <w:rPr>
          <w:sz w:val="22"/>
          <w:szCs w:val="22"/>
        </w:rPr>
        <w:t xml:space="preserve">Due to new end plate formation, </w:t>
      </w:r>
      <w:proofErr w:type="spellStart"/>
      <w:r>
        <w:rPr>
          <w:sz w:val="22"/>
          <w:szCs w:val="22"/>
        </w:rPr>
        <w:t>ACh</w:t>
      </w:r>
      <w:proofErr w:type="spellEnd"/>
      <w:r>
        <w:rPr>
          <w:sz w:val="22"/>
          <w:szCs w:val="22"/>
        </w:rPr>
        <w:t xml:space="preserve"> release is restored and patients recover in 2-3 weeks with only supportive care</w:t>
      </w:r>
    </w:p>
    <w:p w14:paraId="77F6F907" w14:textId="521DD5E4" w:rsidR="00B62C33" w:rsidRDefault="00B62C33" w:rsidP="003D4C03">
      <w:pPr>
        <w:rPr>
          <w:sz w:val="22"/>
          <w:szCs w:val="22"/>
        </w:rPr>
      </w:pPr>
      <w:r>
        <w:rPr>
          <w:sz w:val="22"/>
          <w:szCs w:val="22"/>
        </w:rPr>
        <w:tab/>
        <w:t>Affected animals do not usually develop immunity</w:t>
      </w:r>
    </w:p>
    <w:p w14:paraId="58BC7D40" w14:textId="5DA37D45" w:rsidR="00B62C33" w:rsidRDefault="00B62C33" w:rsidP="003D4C03">
      <w:pPr>
        <w:rPr>
          <w:sz w:val="22"/>
          <w:szCs w:val="22"/>
        </w:rPr>
      </w:pPr>
      <w:r>
        <w:rPr>
          <w:sz w:val="22"/>
          <w:szCs w:val="22"/>
        </w:rPr>
        <w:tab/>
        <w:t>Avoid drugs that can affect NMJ transmission</w:t>
      </w:r>
    </w:p>
    <w:p w14:paraId="7FC2371C" w14:textId="7D1B5BFF" w:rsidR="00DF4D5F" w:rsidRDefault="00B62C33" w:rsidP="003D4C03">
      <w:pPr>
        <w:rPr>
          <w:sz w:val="22"/>
          <w:szCs w:val="22"/>
        </w:rPr>
      </w:pPr>
      <w:r>
        <w:rPr>
          <w:sz w:val="22"/>
          <w:szCs w:val="22"/>
        </w:rPr>
        <w:t>Internalized toxin is not accessible to antitoxin (polyvalent antitoxin, containing type C antitoxin)</w:t>
      </w:r>
    </w:p>
    <w:p w14:paraId="3AF25107" w14:textId="6697F051" w:rsidR="00B62C33" w:rsidRDefault="00B62C33" w:rsidP="003D4C03">
      <w:pPr>
        <w:rPr>
          <w:sz w:val="22"/>
          <w:szCs w:val="22"/>
        </w:rPr>
      </w:pPr>
      <w:r>
        <w:rPr>
          <w:sz w:val="22"/>
          <w:szCs w:val="22"/>
        </w:rPr>
        <w:tab/>
        <w:t>Only consider in severe cases with recent exposure (within 5 days)</w:t>
      </w:r>
    </w:p>
    <w:p w14:paraId="34DFD3E9" w14:textId="2D033832" w:rsidR="00B62C33" w:rsidRDefault="00B62C33" w:rsidP="003D4C03">
      <w:pPr>
        <w:rPr>
          <w:sz w:val="22"/>
          <w:szCs w:val="22"/>
        </w:rPr>
      </w:pPr>
      <w:proofErr w:type="spellStart"/>
      <w:r>
        <w:rPr>
          <w:sz w:val="22"/>
          <w:szCs w:val="22"/>
        </w:rPr>
        <w:t>Uriarte</w:t>
      </w:r>
      <w:proofErr w:type="spellEnd"/>
      <w:r>
        <w:rPr>
          <w:sz w:val="22"/>
          <w:szCs w:val="22"/>
        </w:rPr>
        <w:t xml:space="preserve"> A et al: Botulism in 2 urban dogs.  Can Vet J 2010</w:t>
      </w:r>
      <w:proofErr w:type="gramStart"/>
      <w:r>
        <w:rPr>
          <w:sz w:val="22"/>
          <w:szCs w:val="22"/>
        </w:rPr>
        <w:t>;</w:t>
      </w:r>
      <w:proofErr w:type="gramEnd"/>
      <w:r>
        <w:rPr>
          <w:sz w:val="22"/>
          <w:szCs w:val="22"/>
        </w:rPr>
        <w:t xml:space="preserve"> 51 (10): 1139-1142.</w:t>
      </w:r>
    </w:p>
    <w:p w14:paraId="17D0DC0C" w14:textId="77777777" w:rsidR="00B62C33" w:rsidRPr="00B62C33" w:rsidRDefault="00B62C33" w:rsidP="00B62C33">
      <w:pPr>
        <w:rPr>
          <w:sz w:val="22"/>
          <w:szCs w:val="22"/>
        </w:rPr>
      </w:pPr>
      <w:proofErr w:type="spellStart"/>
      <w:r w:rsidRPr="00B62C33">
        <w:rPr>
          <w:sz w:val="22"/>
          <w:szCs w:val="22"/>
        </w:rPr>
        <w:t>Penderis</w:t>
      </w:r>
      <w:proofErr w:type="spellEnd"/>
      <w:r w:rsidRPr="00B62C33">
        <w:rPr>
          <w:sz w:val="22"/>
          <w:szCs w:val="22"/>
        </w:rPr>
        <w:t xml:space="preserve"> J: “</w:t>
      </w:r>
      <w:proofErr w:type="spellStart"/>
      <w:r w:rsidRPr="00B62C33">
        <w:rPr>
          <w:sz w:val="22"/>
          <w:szCs w:val="22"/>
        </w:rPr>
        <w:t>Junctionopathies</w:t>
      </w:r>
      <w:proofErr w:type="spellEnd"/>
      <w:r w:rsidRPr="00B62C33">
        <w:rPr>
          <w:sz w:val="22"/>
          <w:szCs w:val="22"/>
        </w:rPr>
        <w:t>: Disorders of the Neuromuscular Junction” in A Practical Guide to Canine and Feline Neurology 2008.</w:t>
      </w:r>
    </w:p>
    <w:p w14:paraId="0A9C660A" w14:textId="77777777" w:rsidR="00B62C33" w:rsidRDefault="00B62C33" w:rsidP="003D4C03">
      <w:pPr>
        <w:rPr>
          <w:sz w:val="22"/>
          <w:szCs w:val="22"/>
        </w:rPr>
      </w:pPr>
    </w:p>
    <w:p w14:paraId="5F67EAB1" w14:textId="047E3148" w:rsidR="00B62C33" w:rsidRDefault="00B62C33" w:rsidP="003D4C03">
      <w:pPr>
        <w:rPr>
          <w:sz w:val="22"/>
          <w:szCs w:val="22"/>
        </w:rPr>
      </w:pPr>
      <w:r>
        <w:rPr>
          <w:sz w:val="22"/>
          <w:szCs w:val="22"/>
        </w:rPr>
        <w:t>DEET</w:t>
      </w:r>
      <w:r w:rsidR="00E45A08">
        <w:rPr>
          <w:sz w:val="22"/>
          <w:szCs w:val="22"/>
        </w:rPr>
        <w:t xml:space="preserve"> (</w:t>
      </w:r>
      <w:proofErr w:type="spellStart"/>
      <w:r w:rsidR="00E45A08">
        <w:rPr>
          <w:sz w:val="22"/>
          <w:szCs w:val="22"/>
        </w:rPr>
        <w:t>diethyltoluamide</w:t>
      </w:r>
      <w:proofErr w:type="spellEnd"/>
      <w:r w:rsidR="00E45A08">
        <w:rPr>
          <w:sz w:val="22"/>
          <w:szCs w:val="22"/>
        </w:rPr>
        <w:t>)</w:t>
      </w:r>
      <w:r>
        <w:rPr>
          <w:sz w:val="22"/>
          <w:szCs w:val="22"/>
        </w:rPr>
        <w:t>:</w:t>
      </w:r>
    </w:p>
    <w:p w14:paraId="68A46B6F" w14:textId="4ED11648" w:rsidR="00624D44" w:rsidRDefault="00624D44" w:rsidP="003D4C03">
      <w:pPr>
        <w:rPr>
          <w:sz w:val="22"/>
          <w:szCs w:val="22"/>
        </w:rPr>
      </w:pPr>
      <w:r>
        <w:rPr>
          <w:sz w:val="22"/>
          <w:szCs w:val="22"/>
        </w:rPr>
        <w:t>Exact mechanism of action of DEET unknown- main theory is that it disturbs the function of receptors in the mosquito’s antenna</w:t>
      </w:r>
      <w:r w:rsidR="00E45A08">
        <w:rPr>
          <w:sz w:val="22"/>
          <w:szCs w:val="22"/>
        </w:rPr>
        <w:t xml:space="preserve"> allowing it to locate humans; mechanism of toxicity also unknown</w:t>
      </w:r>
    </w:p>
    <w:p w14:paraId="30A37FD0" w14:textId="37E4D766" w:rsidR="00B62C33" w:rsidRDefault="00496066" w:rsidP="003D4C03">
      <w:pPr>
        <w:rPr>
          <w:sz w:val="22"/>
          <w:szCs w:val="22"/>
        </w:rPr>
      </w:pPr>
      <w:r>
        <w:rPr>
          <w:sz w:val="22"/>
          <w:szCs w:val="22"/>
        </w:rPr>
        <w:t xml:space="preserve">CS- tremors, </w:t>
      </w:r>
      <w:proofErr w:type="spellStart"/>
      <w:r>
        <w:rPr>
          <w:sz w:val="22"/>
          <w:szCs w:val="22"/>
        </w:rPr>
        <w:t>hypersalivation</w:t>
      </w:r>
      <w:proofErr w:type="spellEnd"/>
      <w:r>
        <w:rPr>
          <w:sz w:val="22"/>
          <w:szCs w:val="22"/>
        </w:rPr>
        <w:t>, ataxia, vomiting, depression, seizures</w:t>
      </w:r>
    </w:p>
    <w:p w14:paraId="6045A714" w14:textId="3AECAFFA" w:rsidR="00496066" w:rsidRDefault="00496066" w:rsidP="003D4C03">
      <w:pPr>
        <w:rPr>
          <w:sz w:val="22"/>
          <w:szCs w:val="22"/>
        </w:rPr>
      </w:pPr>
      <w:r>
        <w:rPr>
          <w:sz w:val="22"/>
          <w:szCs w:val="22"/>
        </w:rPr>
        <w:t xml:space="preserve">CS developed </w:t>
      </w:r>
      <w:proofErr w:type="gramStart"/>
      <w:r>
        <w:rPr>
          <w:sz w:val="22"/>
          <w:szCs w:val="22"/>
        </w:rPr>
        <w:t xml:space="preserve">within </w:t>
      </w:r>
      <w:r w:rsidR="00624D44">
        <w:rPr>
          <w:sz w:val="22"/>
          <w:szCs w:val="22"/>
        </w:rPr>
        <w:t xml:space="preserve">4-6 </w:t>
      </w:r>
      <w:proofErr w:type="spellStart"/>
      <w:r w:rsidR="00624D44">
        <w:rPr>
          <w:sz w:val="22"/>
          <w:szCs w:val="22"/>
        </w:rPr>
        <w:t>hrs</w:t>
      </w:r>
      <w:proofErr w:type="spellEnd"/>
      <w:r w:rsidR="00624D44">
        <w:rPr>
          <w:sz w:val="22"/>
          <w:szCs w:val="22"/>
        </w:rPr>
        <w:t xml:space="preserve"> dermal application</w:t>
      </w:r>
      <w:proofErr w:type="gramEnd"/>
      <w:r w:rsidR="00E45A08">
        <w:rPr>
          <w:sz w:val="22"/>
          <w:szCs w:val="22"/>
        </w:rPr>
        <w:t xml:space="preserve"> (in humans 9-56% of dose in circulation after 6 hours).  If ingested- peak levels much higher and are achieved within one hour (in humans)</w:t>
      </w:r>
    </w:p>
    <w:p w14:paraId="76808148" w14:textId="2527D760" w:rsidR="00E45A08" w:rsidRDefault="00E45A08" w:rsidP="003D4C03">
      <w:pPr>
        <w:rPr>
          <w:sz w:val="22"/>
          <w:szCs w:val="22"/>
        </w:rPr>
      </w:pPr>
      <w:r>
        <w:rPr>
          <w:sz w:val="22"/>
          <w:szCs w:val="22"/>
        </w:rPr>
        <w:t>Most metabolized by hepatic cytochrome P450 enzymes with only 10-14% excreted unchanged in urine (humans)</w:t>
      </w:r>
    </w:p>
    <w:p w14:paraId="3F751A62" w14:textId="0A81F96C" w:rsidR="00496066" w:rsidRPr="00496066" w:rsidRDefault="00496066" w:rsidP="003D4C03">
      <w:pPr>
        <w:rPr>
          <w:sz w:val="22"/>
          <w:szCs w:val="22"/>
        </w:rPr>
      </w:pPr>
      <w:r w:rsidRPr="00496066">
        <w:rPr>
          <w:rFonts w:cs="Arial"/>
          <w:sz w:val="22"/>
          <w:szCs w:val="22"/>
        </w:rPr>
        <w:t xml:space="preserve">A commercial flea and tick product containing 9.0% </w:t>
      </w:r>
      <w:proofErr w:type="spellStart"/>
      <w:r w:rsidRPr="00496066">
        <w:rPr>
          <w:rFonts w:cs="Arial"/>
          <w:sz w:val="22"/>
          <w:szCs w:val="22"/>
        </w:rPr>
        <w:t>fenvalerate</w:t>
      </w:r>
      <w:proofErr w:type="spellEnd"/>
      <w:r w:rsidRPr="00496066">
        <w:rPr>
          <w:rFonts w:cs="Arial"/>
          <w:sz w:val="22"/>
          <w:szCs w:val="22"/>
        </w:rPr>
        <w:t xml:space="preserve"> for use in dogs and cats was suspected of causing illness. An acute toxicity study was performed in 10 dogs and 10 cats exposed to the product orally (</w:t>
      </w:r>
      <w:proofErr w:type="spellStart"/>
      <w:r w:rsidRPr="00496066">
        <w:rPr>
          <w:rFonts w:cs="Arial"/>
          <w:sz w:val="22"/>
          <w:szCs w:val="22"/>
        </w:rPr>
        <w:t>po</w:t>
      </w:r>
      <w:proofErr w:type="spellEnd"/>
      <w:r w:rsidRPr="00496066">
        <w:rPr>
          <w:rFonts w:cs="Arial"/>
          <w:sz w:val="22"/>
          <w:szCs w:val="22"/>
        </w:rPr>
        <w:t xml:space="preserve">) and dermally at differing doses. Samples were obtained for DEET and </w:t>
      </w:r>
      <w:proofErr w:type="spellStart"/>
      <w:r w:rsidRPr="00496066">
        <w:rPr>
          <w:rFonts w:cs="Arial"/>
          <w:sz w:val="22"/>
          <w:szCs w:val="22"/>
        </w:rPr>
        <w:t>fenvalerate</w:t>
      </w:r>
      <w:proofErr w:type="spellEnd"/>
      <w:r w:rsidRPr="00496066">
        <w:rPr>
          <w:rFonts w:cs="Arial"/>
          <w:sz w:val="22"/>
          <w:szCs w:val="22"/>
        </w:rPr>
        <w:t xml:space="preserve"> analysis. Oral dosing of dogs and cats produced severe clinical illness at doses as low as 0.66% of a can (7 ounce spray can)/kg body weight. Dermal application of the product resulted in minor clinical abnormalities in dogs. Oral exposure at 0.5% can/kg body weight resulted in severe illness, and dermal application caused severe illness or death in cats at 20% and 40% of a can/kg body weight. The cats receiving 10% of a can/kg body weight dermally became depressed for several hours but recovered uneventfully. Serum DEET concentrations closely paralleled the clinical signs observed in the animals. Serum concentrations of DEET above 20 ppm were considered diagnostic for intoxication. Urine concentrations of DEET above 1 ppm and tissue (liver, bile, and kidney) concentrations of DEET above 10 ppm were supportive of poisoning; values near 100 ppm were diagnostic for fatal poisoning.</w:t>
      </w:r>
    </w:p>
    <w:p w14:paraId="56348526" w14:textId="44946DD2" w:rsidR="00496066" w:rsidRDefault="00496066" w:rsidP="003D4C03">
      <w:pPr>
        <w:rPr>
          <w:rFonts w:cs="Arial"/>
          <w:sz w:val="22"/>
          <w:szCs w:val="22"/>
        </w:rPr>
      </w:pPr>
      <w:r w:rsidRPr="00496066">
        <w:rPr>
          <w:rFonts w:cs="Arial"/>
          <w:sz w:val="22"/>
          <w:szCs w:val="22"/>
        </w:rPr>
        <w:t xml:space="preserve">Analysis of skin, kidney/urine, liver, and brain tissues confirmed the presence of </w:t>
      </w:r>
      <w:proofErr w:type="spellStart"/>
      <w:r w:rsidRPr="00496066">
        <w:rPr>
          <w:rFonts w:cs="Arial"/>
          <w:sz w:val="22"/>
          <w:szCs w:val="22"/>
        </w:rPr>
        <w:t>fenvalerate</w:t>
      </w:r>
      <w:proofErr w:type="spellEnd"/>
      <w:r w:rsidRPr="00496066">
        <w:rPr>
          <w:rFonts w:cs="Arial"/>
          <w:sz w:val="22"/>
          <w:szCs w:val="22"/>
        </w:rPr>
        <w:t xml:space="preserve"> and </w:t>
      </w:r>
      <w:proofErr w:type="spellStart"/>
      <w:r w:rsidRPr="00496066">
        <w:rPr>
          <w:rFonts w:cs="Arial"/>
          <w:sz w:val="22"/>
          <w:szCs w:val="22"/>
        </w:rPr>
        <w:t>Deet</w:t>
      </w:r>
      <w:proofErr w:type="spellEnd"/>
      <w:r w:rsidRPr="00496066">
        <w:rPr>
          <w:rFonts w:cs="Arial"/>
          <w:sz w:val="22"/>
          <w:szCs w:val="22"/>
        </w:rPr>
        <w:t xml:space="preserve">. </w:t>
      </w:r>
    </w:p>
    <w:p w14:paraId="74659013" w14:textId="7F2B8B85" w:rsidR="00624D44" w:rsidRPr="00496066" w:rsidRDefault="00624D44" w:rsidP="003D4C03">
      <w:pPr>
        <w:rPr>
          <w:sz w:val="22"/>
          <w:szCs w:val="22"/>
        </w:rPr>
      </w:pPr>
      <w:proofErr w:type="spellStart"/>
      <w:proofErr w:type="gramStart"/>
      <w:r>
        <w:rPr>
          <w:rFonts w:cs="Arial"/>
          <w:sz w:val="22"/>
          <w:szCs w:val="22"/>
        </w:rPr>
        <w:t>Tx</w:t>
      </w:r>
      <w:proofErr w:type="spellEnd"/>
      <w:r>
        <w:rPr>
          <w:rFonts w:cs="Arial"/>
          <w:sz w:val="22"/>
          <w:szCs w:val="22"/>
        </w:rPr>
        <w:t>- decontamination and symptomatic treatment.</w:t>
      </w:r>
      <w:proofErr w:type="gramEnd"/>
    </w:p>
    <w:p w14:paraId="293537A7" w14:textId="0EA74437" w:rsidR="0088511D" w:rsidRDefault="003D0C46" w:rsidP="003D4C03">
      <w:pPr>
        <w:rPr>
          <w:sz w:val="22"/>
          <w:szCs w:val="22"/>
        </w:rPr>
      </w:pPr>
      <w:r>
        <w:rPr>
          <w:sz w:val="22"/>
          <w:szCs w:val="22"/>
        </w:rPr>
        <w:t xml:space="preserve">Mount ME, et al: Clinical illness associated with a commercial tick and flea product in dogs and cats.  Vet Hum </w:t>
      </w:r>
      <w:proofErr w:type="spellStart"/>
      <w:r>
        <w:rPr>
          <w:sz w:val="22"/>
          <w:szCs w:val="22"/>
        </w:rPr>
        <w:t>Toxicol</w:t>
      </w:r>
      <w:proofErr w:type="spellEnd"/>
      <w:r>
        <w:rPr>
          <w:sz w:val="22"/>
          <w:szCs w:val="22"/>
        </w:rPr>
        <w:t xml:space="preserve"> 1991; 33 (1): 19-27.</w:t>
      </w:r>
    </w:p>
    <w:p w14:paraId="530F57C7" w14:textId="39222E9E" w:rsidR="003D0C46" w:rsidRDefault="003D0C46" w:rsidP="003D4C03">
      <w:pPr>
        <w:rPr>
          <w:sz w:val="22"/>
          <w:szCs w:val="22"/>
        </w:rPr>
      </w:pPr>
      <w:r>
        <w:rPr>
          <w:sz w:val="22"/>
          <w:szCs w:val="22"/>
        </w:rPr>
        <w:t xml:space="preserve">Dorman DC, et al: </w:t>
      </w:r>
      <w:proofErr w:type="spellStart"/>
      <w:r>
        <w:rPr>
          <w:sz w:val="22"/>
          <w:szCs w:val="22"/>
        </w:rPr>
        <w:t>Fenvelerate</w:t>
      </w:r>
      <w:proofErr w:type="spellEnd"/>
      <w:r>
        <w:rPr>
          <w:sz w:val="22"/>
          <w:szCs w:val="22"/>
        </w:rPr>
        <w:t>/N, N- diethyl-m-</w:t>
      </w:r>
      <w:proofErr w:type="spellStart"/>
      <w:r>
        <w:rPr>
          <w:sz w:val="22"/>
          <w:szCs w:val="22"/>
        </w:rPr>
        <w:t>toluamide</w:t>
      </w:r>
      <w:proofErr w:type="spellEnd"/>
      <w:r>
        <w:rPr>
          <w:sz w:val="22"/>
          <w:szCs w:val="22"/>
        </w:rPr>
        <w:t xml:space="preserve">  (</w:t>
      </w:r>
      <w:proofErr w:type="spellStart"/>
      <w:r>
        <w:rPr>
          <w:sz w:val="22"/>
          <w:szCs w:val="22"/>
        </w:rPr>
        <w:t>Deet</w:t>
      </w:r>
      <w:proofErr w:type="spellEnd"/>
      <w:r>
        <w:rPr>
          <w:sz w:val="22"/>
          <w:szCs w:val="22"/>
        </w:rPr>
        <w:t xml:space="preserve">) </w:t>
      </w:r>
      <w:proofErr w:type="spellStart"/>
      <w:r>
        <w:rPr>
          <w:sz w:val="22"/>
          <w:szCs w:val="22"/>
        </w:rPr>
        <w:t>toxicosis</w:t>
      </w:r>
      <w:proofErr w:type="spellEnd"/>
      <w:r>
        <w:rPr>
          <w:sz w:val="22"/>
          <w:szCs w:val="22"/>
        </w:rPr>
        <w:t xml:space="preserve"> in two cats. JAVMA 1990; 196 (1): 100-102.</w:t>
      </w:r>
    </w:p>
    <w:p w14:paraId="68E1DE51" w14:textId="77777777" w:rsidR="00624D44" w:rsidRDefault="00624D44" w:rsidP="003D4C03">
      <w:pPr>
        <w:rPr>
          <w:sz w:val="22"/>
          <w:szCs w:val="22"/>
        </w:rPr>
      </w:pPr>
      <w:r>
        <w:rPr>
          <w:sz w:val="22"/>
          <w:szCs w:val="22"/>
        </w:rPr>
        <w:t xml:space="preserve">Dorman DC: </w:t>
      </w:r>
      <w:proofErr w:type="spellStart"/>
      <w:r>
        <w:rPr>
          <w:sz w:val="22"/>
          <w:szCs w:val="22"/>
        </w:rPr>
        <w:t>Diethyltoluamide</w:t>
      </w:r>
      <w:proofErr w:type="spellEnd"/>
      <w:r>
        <w:rPr>
          <w:sz w:val="22"/>
          <w:szCs w:val="22"/>
        </w:rPr>
        <w:t xml:space="preserve"> (</w:t>
      </w:r>
      <w:proofErr w:type="spellStart"/>
      <w:r>
        <w:rPr>
          <w:sz w:val="22"/>
          <w:szCs w:val="22"/>
        </w:rPr>
        <w:t>Deet</w:t>
      </w:r>
      <w:proofErr w:type="spellEnd"/>
      <w:r>
        <w:rPr>
          <w:sz w:val="22"/>
          <w:szCs w:val="22"/>
        </w:rPr>
        <w:t xml:space="preserve">) insect repellant </w:t>
      </w:r>
      <w:proofErr w:type="spellStart"/>
      <w:r>
        <w:rPr>
          <w:sz w:val="22"/>
          <w:szCs w:val="22"/>
        </w:rPr>
        <w:t>toxicosis</w:t>
      </w:r>
      <w:proofErr w:type="spellEnd"/>
      <w:r>
        <w:rPr>
          <w:sz w:val="22"/>
          <w:szCs w:val="22"/>
        </w:rPr>
        <w:t xml:space="preserve">.  Vet </w:t>
      </w:r>
      <w:proofErr w:type="spellStart"/>
      <w:r>
        <w:rPr>
          <w:sz w:val="22"/>
          <w:szCs w:val="22"/>
        </w:rPr>
        <w:t>Clin</w:t>
      </w:r>
      <w:proofErr w:type="spellEnd"/>
      <w:r>
        <w:rPr>
          <w:sz w:val="22"/>
          <w:szCs w:val="22"/>
        </w:rPr>
        <w:t xml:space="preserve"> North Am Small </w:t>
      </w:r>
      <w:proofErr w:type="spellStart"/>
      <w:r>
        <w:rPr>
          <w:sz w:val="22"/>
          <w:szCs w:val="22"/>
        </w:rPr>
        <w:t>Anim</w:t>
      </w:r>
      <w:proofErr w:type="spellEnd"/>
      <w:r>
        <w:rPr>
          <w:sz w:val="22"/>
          <w:szCs w:val="22"/>
        </w:rPr>
        <w:t xml:space="preserve"> </w:t>
      </w:r>
      <w:proofErr w:type="spellStart"/>
      <w:r>
        <w:rPr>
          <w:sz w:val="22"/>
          <w:szCs w:val="22"/>
        </w:rPr>
        <w:t>Pract</w:t>
      </w:r>
      <w:proofErr w:type="spellEnd"/>
      <w:r>
        <w:rPr>
          <w:sz w:val="22"/>
          <w:szCs w:val="22"/>
        </w:rPr>
        <w:t xml:space="preserve"> 1990</w:t>
      </w:r>
      <w:proofErr w:type="gramStart"/>
      <w:r>
        <w:rPr>
          <w:sz w:val="22"/>
          <w:szCs w:val="22"/>
        </w:rPr>
        <w:t>;</w:t>
      </w:r>
      <w:proofErr w:type="gramEnd"/>
      <w:r>
        <w:rPr>
          <w:sz w:val="22"/>
          <w:szCs w:val="22"/>
        </w:rPr>
        <w:t xml:space="preserve"> 20 (2): 387-391.</w:t>
      </w:r>
    </w:p>
    <w:p w14:paraId="2B8219BD" w14:textId="3C1AA5E3" w:rsidR="003D0C46" w:rsidRDefault="00624D44" w:rsidP="003D4C03">
      <w:pPr>
        <w:rPr>
          <w:sz w:val="22"/>
          <w:szCs w:val="22"/>
        </w:rPr>
      </w:pPr>
      <w:r>
        <w:rPr>
          <w:sz w:val="22"/>
          <w:szCs w:val="22"/>
        </w:rPr>
        <w:t xml:space="preserve"> </w:t>
      </w:r>
    </w:p>
    <w:p w14:paraId="08E4C119" w14:textId="77777777" w:rsidR="00C03FDE" w:rsidRDefault="00C03FDE" w:rsidP="00F13F96">
      <w:pPr>
        <w:rPr>
          <w:sz w:val="22"/>
          <w:szCs w:val="22"/>
        </w:rPr>
      </w:pPr>
    </w:p>
    <w:p w14:paraId="3ED1484A" w14:textId="54937B2E" w:rsidR="00C03FDE" w:rsidRDefault="00342D37" w:rsidP="00F13F96">
      <w:pPr>
        <w:rPr>
          <w:sz w:val="22"/>
          <w:szCs w:val="22"/>
        </w:rPr>
      </w:pPr>
      <w:proofErr w:type="spellStart"/>
      <w:r>
        <w:rPr>
          <w:sz w:val="22"/>
          <w:szCs w:val="22"/>
        </w:rPr>
        <w:t>Ionophores</w:t>
      </w:r>
      <w:proofErr w:type="spellEnd"/>
      <w:r w:rsidR="00843F77">
        <w:rPr>
          <w:sz w:val="22"/>
          <w:szCs w:val="22"/>
        </w:rPr>
        <w:t xml:space="preserve"> (</w:t>
      </w:r>
      <w:proofErr w:type="spellStart"/>
      <w:r w:rsidR="00843F77">
        <w:rPr>
          <w:sz w:val="22"/>
          <w:szCs w:val="22"/>
        </w:rPr>
        <w:t>monensin</w:t>
      </w:r>
      <w:proofErr w:type="spellEnd"/>
      <w:r w:rsidR="00843F77">
        <w:rPr>
          <w:sz w:val="22"/>
          <w:szCs w:val="22"/>
        </w:rPr>
        <w:t xml:space="preserve">, </w:t>
      </w:r>
      <w:proofErr w:type="spellStart"/>
      <w:r w:rsidR="00843F77">
        <w:rPr>
          <w:sz w:val="22"/>
          <w:szCs w:val="22"/>
        </w:rPr>
        <w:t>lasalocid</w:t>
      </w:r>
      <w:proofErr w:type="spellEnd"/>
      <w:r w:rsidR="00843F77">
        <w:rPr>
          <w:sz w:val="22"/>
          <w:szCs w:val="22"/>
        </w:rPr>
        <w:t xml:space="preserve"> </w:t>
      </w:r>
      <w:proofErr w:type="spellStart"/>
      <w:r w:rsidR="00843F77">
        <w:rPr>
          <w:sz w:val="22"/>
          <w:szCs w:val="22"/>
        </w:rPr>
        <w:t>salinomycin</w:t>
      </w:r>
      <w:proofErr w:type="spellEnd"/>
      <w:r w:rsidR="00843F77">
        <w:rPr>
          <w:sz w:val="22"/>
          <w:szCs w:val="22"/>
        </w:rPr>
        <w:t>)</w:t>
      </w:r>
      <w:r>
        <w:rPr>
          <w:sz w:val="22"/>
          <w:szCs w:val="22"/>
        </w:rPr>
        <w:t>:</w:t>
      </w:r>
    </w:p>
    <w:p w14:paraId="65143227" w14:textId="30F8D83B" w:rsidR="00342D37" w:rsidRDefault="00342D37" w:rsidP="00F13F96">
      <w:pPr>
        <w:rPr>
          <w:sz w:val="22"/>
          <w:szCs w:val="22"/>
        </w:rPr>
      </w:pPr>
      <w:r>
        <w:rPr>
          <w:sz w:val="22"/>
          <w:szCs w:val="22"/>
        </w:rPr>
        <w:t>Group of polyether antibiotics that are used as feed additives for poultry and ruminants</w:t>
      </w:r>
    </w:p>
    <w:p w14:paraId="558C114B" w14:textId="4C8F45D2" w:rsidR="00342D37" w:rsidRDefault="00342D37" w:rsidP="00F13F96">
      <w:pPr>
        <w:rPr>
          <w:sz w:val="22"/>
          <w:szCs w:val="22"/>
        </w:rPr>
      </w:pPr>
      <w:r>
        <w:rPr>
          <w:sz w:val="22"/>
          <w:szCs w:val="22"/>
        </w:rPr>
        <w:t xml:space="preserve">Their biological activity is exerted by the formation of lipid-soluble complexes with </w:t>
      </w:r>
      <w:proofErr w:type="spellStart"/>
      <w:r>
        <w:rPr>
          <w:sz w:val="22"/>
          <w:szCs w:val="22"/>
        </w:rPr>
        <w:t>cations</w:t>
      </w:r>
      <w:proofErr w:type="spellEnd"/>
      <w:r>
        <w:rPr>
          <w:sz w:val="22"/>
          <w:szCs w:val="22"/>
        </w:rPr>
        <w:t xml:space="preserve">, thereby facilitating </w:t>
      </w:r>
      <w:proofErr w:type="spellStart"/>
      <w:r>
        <w:rPr>
          <w:sz w:val="22"/>
          <w:szCs w:val="22"/>
        </w:rPr>
        <w:t>transmembrane</w:t>
      </w:r>
      <w:proofErr w:type="spellEnd"/>
      <w:r>
        <w:rPr>
          <w:sz w:val="22"/>
          <w:szCs w:val="22"/>
        </w:rPr>
        <w:t xml:space="preserve"> ion transport</w:t>
      </w:r>
    </w:p>
    <w:p w14:paraId="79805D7C" w14:textId="6F12D4A3" w:rsidR="00342D37" w:rsidRDefault="00342D37" w:rsidP="00F13F96">
      <w:pPr>
        <w:rPr>
          <w:sz w:val="22"/>
          <w:szCs w:val="22"/>
        </w:rPr>
      </w:pPr>
      <w:r>
        <w:rPr>
          <w:sz w:val="22"/>
          <w:szCs w:val="22"/>
        </w:rPr>
        <w:tab/>
        <w:t xml:space="preserve">Monovalent </w:t>
      </w:r>
      <w:proofErr w:type="spellStart"/>
      <w:r>
        <w:rPr>
          <w:sz w:val="22"/>
          <w:szCs w:val="22"/>
        </w:rPr>
        <w:t>ionophores</w:t>
      </w:r>
      <w:proofErr w:type="spellEnd"/>
      <w:r>
        <w:rPr>
          <w:sz w:val="22"/>
          <w:szCs w:val="22"/>
        </w:rPr>
        <w:t xml:space="preserve"> (i.e. </w:t>
      </w:r>
      <w:proofErr w:type="spellStart"/>
      <w:r>
        <w:rPr>
          <w:sz w:val="22"/>
          <w:szCs w:val="22"/>
        </w:rPr>
        <w:t>monensin</w:t>
      </w:r>
      <w:proofErr w:type="spellEnd"/>
      <w:r>
        <w:rPr>
          <w:sz w:val="22"/>
          <w:szCs w:val="22"/>
        </w:rPr>
        <w:t>)- primarily bind Na and K</w:t>
      </w:r>
    </w:p>
    <w:p w14:paraId="2F767929" w14:textId="28338415" w:rsidR="00342D37" w:rsidRDefault="00342D37" w:rsidP="00F13F96">
      <w:pPr>
        <w:rPr>
          <w:sz w:val="22"/>
          <w:szCs w:val="22"/>
        </w:rPr>
      </w:pPr>
      <w:r>
        <w:rPr>
          <w:sz w:val="22"/>
          <w:szCs w:val="22"/>
        </w:rPr>
        <w:tab/>
        <w:t xml:space="preserve">Divalent </w:t>
      </w:r>
      <w:proofErr w:type="spellStart"/>
      <w:r>
        <w:rPr>
          <w:sz w:val="22"/>
          <w:szCs w:val="22"/>
        </w:rPr>
        <w:t>ionophores</w:t>
      </w:r>
      <w:proofErr w:type="spellEnd"/>
      <w:r>
        <w:rPr>
          <w:sz w:val="22"/>
          <w:szCs w:val="22"/>
        </w:rPr>
        <w:t xml:space="preserve"> (i.e. </w:t>
      </w:r>
      <w:proofErr w:type="spellStart"/>
      <w:r>
        <w:rPr>
          <w:sz w:val="22"/>
          <w:szCs w:val="22"/>
        </w:rPr>
        <w:t>lasalocid</w:t>
      </w:r>
      <w:proofErr w:type="spellEnd"/>
      <w:r>
        <w:rPr>
          <w:sz w:val="22"/>
          <w:szCs w:val="22"/>
        </w:rPr>
        <w:t xml:space="preserve">)- primarily bind </w:t>
      </w:r>
      <w:proofErr w:type="spellStart"/>
      <w:r>
        <w:rPr>
          <w:sz w:val="22"/>
          <w:szCs w:val="22"/>
        </w:rPr>
        <w:t>Ca</w:t>
      </w:r>
      <w:proofErr w:type="spellEnd"/>
      <w:r>
        <w:rPr>
          <w:sz w:val="22"/>
          <w:szCs w:val="22"/>
        </w:rPr>
        <w:t xml:space="preserve"> and Mg</w:t>
      </w:r>
    </w:p>
    <w:p w14:paraId="13E736F1" w14:textId="4374E7B7" w:rsidR="00342D37" w:rsidRDefault="00342D37" w:rsidP="00F13F96">
      <w:pPr>
        <w:rPr>
          <w:sz w:val="22"/>
          <w:szCs w:val="22"/>
        </w:rPr>
      </w:pPr>
      <w:r>
        <w:rPr>
          <w:sz w:val="22"/>
          <w:szCs w:val="22"/>
        </w:rPr>
        <w:t xml:space="preserve">Toxicity is caused by disruption of </w:t>
      </w:r>
      <w:proofErr w:type="spellStart"/>
      <w:r>
        <w:rPr>
          <w:sz w:val="22"/>
          <w:szCs w:val="22"/>
        </w:rPr>
        <w:t>transmembrane</w:t>
      </w:r>
      <w:proofErr w:type="spellEnd"/>
      <w:r>
        <w:rPr>
          <w:sz w:val="22"/>
          <w:szCs w:val="22"/>
        </w:rPr>
        <w:t xml:space="preserve"> ion concentration gradients and electrical potentials which results in an overload of the active </w:t>
      </w:r>
      <w:proofErr w:type="spellStart"/>
      <w:r>
        <w:rPr>
          <w:sz w:val="22"/>
          <w:szCs w:val="22"/>
        </w:rPr>
        <w:t>cation</w:t>
      </w:r>
      <w:proofErr w:type="spellEnd"/>
      <w:r>
        <w:rPr>
          <w:sz w:val="22"/>
          <w:szCs w:val="22"/>
        </w:rPr>
        <w:t xml:space="preserve"> efflux channels, leading to ATP depletion</w:t>
      </w:r>
    </w:p>
    <w:p w14:paraId="76EA2B19" w14:textId="3ABF26E8" w:rsidR="00342D37" w:rsidRDefault="00843F77" w:rsidP="00F13F96">
      <w:pPr>
        <w:rPr>
          <w:sz w:val="22"/>
          <w:szCs w:val="22"/>
        </w:rPr>
      </w:pPr>
      <w:r>
        <w:rPr>
          <w:sz w:val="22"/>
          <w:szCs w:val="22"/>
        </w:rPr>
        <w:t xml:space="preserve">Increased </w:t>
      </w:r>
      <w:proofErr w:type="spellStart"/>
      <w:r>
        <w:rPr>
          <w:sz w:val="22"/>
          <w:szCs w:val="22"/>
        </w:rPr>
        <w:t>Ca</w:t>
      </w:r>
      <w:proofErr w:type="spellEnd"/>
      <w:r>
        <w:rPr>
          <w:sz w:val="22"/>
          <w:szCs w:val="22"/>
        </w:rPr>
        <w:t xml:space="preserve"> influx results in excessive mitochondrial uptake, causing mitochondrial damage and lack of cellular energy production</w:t>
      </w:r>
    </w:p>
    <w:p w14:paraId="0C23213F" w14:textId="274503CE" w:rsidR="00843F77" w:rsidRDefault="00843F77" w:rsidP="00F13F96">
      <w:pPr>
        <w:rPr>
          <w:sz w:val="22"/>
          <w:szCs w:val="22"/>
        </w:rPr>
      </w:pPr>
      <w:r>
        <w:rPr>
          <w:sz w:val="22"/>
          <w:szCs w:val="22"/>
        </w:rPr>
        <w:t>Calcium also interferes with the cellular enzyme systems</w:t>
      </w:r>
    </w:p>
    <w:p w14:paraId="524474E3" w14:textId="1DAFB96C" w:rsidR="00843F77" w:rsidRDefault="00843F77" w:rsidP="00F13F96">
      <w:pPr>
        <w:rPr>
          <w:sz w:val="22"/>
          <w:szCs w:val="22"/>
        </w:rPr>
      </w:pPr>
      <w:r>
        <w:rPr>
          <w:sz w:val="22"/>
          <w:szCs w:val="22"/>
        </w:rPr>
        <w:t>Influx of calcium is especially detrimental in excitable cells including the myocardium, skeletal muscles and nervous tissue.</w:t>
      </w:r>
    </w:p>
    <w:p w14:paraId="796937ED" w14:textId="6CF19958" w:rsidR="00843F77" w:rsidRDefault="00843F77" w:rsidP="00F13F96">
      <w:pPr>
        <w:rPr>
          <w:sz w:val="22"/>
          <w:szCs w:val="22"/>
        </w:rPr>
      </w:pPr>
      <w:proofErr w:type="spellStart"/>
      <w:r>
        <w:rPr>
          <w:sz w:val="22"/>
          <w:szCs w:val="22"/>
        </w:rPr>
        <w:t>Decloedt</w:t>
      </w:r>
      <w:proofErr w:type="spellEnd"/>
      <w:r>
        <w:rPr>
          <w:sz w:val="22"/>
          <w:szCs w:val="22"/>
        </w:rPr>
        <w:t xml:space="preserve"> A, et al: Acute and long-term cardiomyopathy and delayed neurotoxicity after accidental </w:t>
      </w:r>
      <w:proofErr w:type="spellStart"/>
      <w:r>
        <w:rPr>
          <w:sz w:val="22"/>
          <w:szCs w:val="22"/>
        </w:rPr>
        <w:t>lasalocid</w:t>
      </w:r>
      <w:proofErr w:type="spellEnd"/>
      <w:r>
        <w:rPr>
          <w:sz w:val="22"/>
          <w:szCs w:val="22"/>
        </w:rPr>
        <w:t xml:space="preserve"> poisoning in horses.  JVIM 2012; 26: 1005-1011.</w:t>
      </w:r>
    </w:p>
    <w:p w14:paraId="38E965C2" w14:textId="77777777" w:rsidR="00843F77" w:rsidRDefault="00843F77" w:rsidP="00F13F96">
      <w:pPr>
        <w:rPr>
          <w:sz w:val="22"/>
          <w:szCs w:val="22"/>
        </w:rPr>
      </w:pPr>
    </w:p>
    <w:p w14:paraId="5B5EECDF" w14:textId="417B2829" w:rsidR="00342D37" w:rsidRDefault="00946088" w:rsidP="00F13F96">
      <w:pPr>
        <w:rPr>
          <w:sz w:val="22"/>
          <w:szCs w:val="22"/>
        </w:rPr>
      </w:pPr>
      <w:proofErr w:type="spellStart"/>
      <w:r>
        <w:rPr>
          <w:sz w:val="22"/>
          <w:szCs w:val="22"/>
        </w:rPr>
        <w:t>Paraquat</w:t>
      </w:r>
      <w:proofErr w:type="spellEnd"/>
    </w:p>
    <w:p w14:paraId="00C5DB4F" w14:textId="509E1CE9" w:rsidR="00946088" w:rsidRDefault="00946088" w:rsidP="00F13F96">
      <w:pPr>
        <w:rPr>
          <w:sz w:val="22"/>
          <w:szCs w:val="22"/>
        </w:rPr>
      </w:pPr>
      <w:r>
        <w:rPr>
          <w:sz w:val="22"/>
          <w:szCs w:val="22"/>
        </w:rPr>
        <w:t xml:space="preserve">Poisonous </w:t>
      </w:r>
      <w:proofErr w:type="spellStart"/>
      <w:r>
        <w:rPr>
          <w:sz w:val="22"/>
          <w:szCs w:val="22"/>
        </w:rPr>
        <w:t>dipyridilium</w:t>
      </w:r>
      <w:proofErr w:type="spellEnd"/>
      <w:r>
        <w:rPr>
          <w:sz w:val="22"/>
          <w:szCs w:val="22"/>
        </w:rPr>
        <w:t xml:space="preserve"> compound- one of few nonselective herbicides</w:t>
      </w:r>
      <w:r w:rsidR="00F64BF6">
        <w:rPr>
          <w:sz w:val="22"/>
          <w:szCs w:val="22"/>
        </w:rPr>
        <w:t>`</w:t>
      </w:r>
      <w:r>
        <w:rPr>
          <w:sz w:val="22"/>
          <w:szCs w:val="22"/>
        </w:rPr>
        <w:t xml:space="preserve"> still available</w:t>
      </w:r>
    </w:p>
    <w:p w14:paraId="05867769" w14:textId="78236BF0" w:rsidR="00C7008F" w:rsidRDefault="00C7008F" w:rsidP="00F13F96">
      <w:pPr>
        <w:rPr>
          <w:sz w:val="22"/>
          <w:szCs w:val="22"/>
        </w:rPr>
      </w:pPr>
      <w:r>
        <w:rPr>
          <w:sz w:val="22"/>
          <w:szCs w:val="22"/>
        </w:rPr>
        <w:t>Ingestion of concentrated formulations</w:t>
      </w:r>
    </w:p>
    <w:p w14:paraId="1E532E49" w14:textId="0E2889F1" w:rsidR="00C7008F" w:rsidRDefault="00C7008F" w:rsidP="00F13F96">
      <w:pPr>
        <w:rPr>
          <w:sz w:val="22"/>
          <w:szCs w:val="22"/>
        </w:rPr>
      </w:pPr>
      <w:r>
        <w:rPr>
          <w:sz w:val="22"/>
          <w:szCs w:val="22"/>
        </w:rPr>
        <w:t xml:space="preserve">Dogs- only 25-28% of orally administered </w:t>
      </w:r>
      <w:proofErr w:type="spellStart"/>
      <w:r>
        <w:rPr>
          <w:sz w:val="22"/>
          <w:szCs w:val="22"/>
        </w:rPr>
        <w:t>paraquat</w:t>
      </w:r>
      <w:proofErr w:type="spellEnd"/>
      <w:r>
        <w:rPr>
          <w:sz w:val="22"/>
          <w:szCs w:val="22"/>
        </w:rPr>
        <w:t xml:space="preserve"> is absorbed, remainder excreted unchanged in feces</w:t>
      </w:r>
    </w:p>
    <w:p w14:paraId="67CDC500" w14:textId="203F4776" w:rsidR="00B36EF5" w:rsidRDefault="00B36EF5" w:rsidP="00F13F96">
      <w:pPr>
        <w:rPr>
          <w:sz w:val="22"/>
          <w:szCs w:val="22"/>
        </w:rPr>
      </w:pPr>
      <w:r>
        <w:rPr>
          <w:sz w:val="22"/>
          <w:szCs w:val="22"/>
        </w:rPr>
        <w:t>Oral LD50 in cats- 35-50mg/kg; oral LD50 in dogs is unknown but higher than in cats; IV LD50=7.48mg/kg</w:t>
      </w:r>
    </w:p>
    <w:p w14:paraId="01F0CE57" w14:textId="785A0FFA" w:rsidR="00C7008F" w:rsidRDefault="00C7008F" w:rsidP="00F13F96">
      <w:pPr>
        <w:rPr>
          <w:sz w:val="22"/>
          <w:szCs w:val="22"/>
        </w:rPr>
      </w:pPr>
      <w:r>
        <w:rPr>
          <w:sz w:val="22"/>
          <w:szCs w:val="22"/>
        </w:rPr>
        <w:t xml:space="preserve">Experiments in rodents- sequestered in type I and type II alveolar cells and Clara cells by an energy-dependent </w:t>
      </w:r>
      <w:proofErr w:type="spellStart"/>
      <w:r>
        <w:rPr>
          <w:sz w:val="22"/>
          <w:szCs w:val="22"/>
        </w:rPr>
        <w:t>diamine</w:t>
      </w:r>
      <w:proofErr w:type="spellEnd"/>
      <w:r>
        <w:rPr>
          <w:sz w:val="22"/>
          <w:szCs w:val="22"/>
        </w:rPr>
        <w:t>/polyamine transport mechanism that follows saturation kinetics</w:t>
      </w:r>
    </w:p>
    <w:p w14:paraId="01EFAB39" w14:textId="763BE3B3" w:rsidR="00C7008F" w:rsidRDefault="00C7008F" w:rsidP="00F13F96">
      <w:pPr>
        <w:rPr>
          <w:sz w:val="22"/>
          <w:szCs w:val="22"/>
        </w:rPr>
      </w:pPr>
      <w:r>
        <w:rPr>
          <w:sz w:val="22"/>
          <w:szCs w:val="22"/>
        </w:rPr>
        <w:t xml:space="preserve">Lungs have the greatest </w:t>
      </w:r>
      <w:proofErr w:type="spellStart"/>
      <w:r>
        <w:rPr>
          <w:sz w:val="22"/>
          <w:szCs w:val="22"/>
        </w:rPr>
        <w:t>paraquat</w:t>
      </w:r>
      <w:proofErr w:type="spellEnd"/>
      <w:r>
        <w:rPr>
          <w:sz w:val="22"/>
          <w:szCs w:val="22"/>
        </w:rPr>
        <w:t xml:space="preserve"> retention – at 4 hours concentration in the lungs in 10x higher than at other selective accretion sites; by 4-10 days after exposure- concentration in the lungs is 30-80x higher than plasma</w:t>
      </w:r>
    </w:p>
    <w:p w14:paraId="729B38C5" w14:textId="1C381B5E" w:rsidR="00C7008F" w:rsidRDefault="00C7008F" w:rsidP="00F13F96">
      <w:pPr>
        <w:rPr>
          <w:sz w:val="22"/>
          <w:szCs w:val="22"/>
        </w:rPr>
      </w:pPr>
      <w:r>
        <w:rPr>
          <w:sz w:val="22"/>
          <w:szCs w:val="22"/>
        </w:rPr>
        <w:t>½ life in the lungs=24hrs</w:t>
      </w:r>
    </w:p>
    <w:p w14:paraId="0554AB31" w14:textId="60802EA2" w:rsidR="00C7008F" w:rsidRDefault="00C7008F" w:rsidP="00F13F96">
      <w:pPr>
        <w:rPr>
          <w:sz w:val="22"/>
          <w:szCs w:val="22"/>
        </w:rPr>
      </w:pPr>
      <w:r>
        <w:rPr>
          <w:sz w:val="22"/>
          <w:szCs w:val="22"/>
        </w:rPr>
        <w:t>Rapid excretion- concentration may fall below detectable limits in animals that die of delayed effects</w:t>
      </w:r>
    </w:p>
    <w:p w14:paraId="2A60D961" w14:textId="44190E9C" w:rsidR="00C7008F" w:rsidRDefault="00C7008F" w:rsidP="00F13F96">
      <w:pPr>
        <w:rPr>
          <w:sz w:val="22"/>
          <w:szCs w:val="22"/>
        </w:rPr>
      </w:pPr>
      <w:r>
        <w:rPr>
          <w:sz w:val="22"/>
          <w:szCs w:val="22"/>
        </w:rPr>
        <w:t xml:space="preserve">Actively excreted by renal proximal tubules by using a divalent/polyvalent organic </w:t>
      </w:r>
      <w:proofErr w:type="spellStart"/>
      <w:r>
        <w:rPr>
          <w:sz w:val="22"/>
          <w:szCs w:val="22"/>
        </w:rPr>
        <w:t>cation</w:t>
      </w:r>
      <w:proofErr w:type="spellEnd"/>
      <w:r>
        <w:rPr>
          <w:sz w:val="22"/>
          <w:szCs w:val="22"/>
        </w:rPr>
        <w:t>/hydrogen ion exchanger mechanism</w:t>
      </w:r>
    </w:p>
    <w:p w14:paraId="105240A1" w14:textId="3A53C9E9" w:rsidR="00C7008F" w:rsidRDefault="00C7008F" w:rsidP="00F13F96">
      <w:pPr>
        <w:rPr>
          <w:sz w:val="22"/>
          <w:szCs w:val="22"/>
        </w:rPr>
      </w:pPr>
      <w:r>
        <w:rPr>
          <w:sz w:val="22"/>
          <w:szCs w:val="22"/>
        </w:rPr>
        <w:t>Urine concentrations rapidly decrease over the first 24 hours in rodents; can be detected up to 15 days after ingestion</w:t>
      </w:r>
    </w:p>
    <w:p w14:paraId="7027344B" w14:textId="77777777" w:rsidR="00C7008F" w:rsidRDefault="00C7008F" w:rsidP="00F13F96">
      <w:pPr>
        <w:rPr>
          <w:sz w:val="22"/>
          <w:szCs w:val="22"/>
        </w:rPr>
      </w:pPr>
      <w:r>
        <w:rPr>
          <w:sz w:val="22"/>
          <w:szCs w:val="22"/>
        </w:rPr>
        <w:t>MOA- it undergoes extensive redox reactions in vivo producing free radical species- mediated damage to cellular macromolecules particularly membrane lipids</w:t>
      </w:r>
    </w:p>
    <w:p w14:paraId="3E861EAE" w14:textId="4542619D" w:rsidR="00C7008F" w:rsidRDefault="00C7008F" w:rsidP="00F13F96">
      <w:pPr>
        <w:rPr>
          <w:sz w:val="22"/>
          <w:szCs w:val="22"/>
        </w:rPr>
      </w:pPr>
      <w:r>
        <w:rPr>
          <w:sz w:val="22"/>
          <w:szCs w:val="22"/>
        </w:rPr>
        <w:t xml:space="preserve">Tissue damage is typically confined to regions of selective </w:t>
      </w:r>
      <w:proofErr w:type="spellStart"/>
      <w:r>
        <w:rPr>
          <w:sz w:val="22"/>
          <w:szCs w:val="22"/>
        </w:rPr>
        <w:t>paraquat</w:t>
      </w:r>
      <w:proofErr w:type="spellEnd"/>
      <w:r>
        <w:rPr>
          <w:sz w:val="22"/>
          <w:szCs w:val="22"/>
        </w:rPr>
        <w:t xml:space="preserve"> accumulation- type I and type II alveolar cells, Clara cells, renal proximal tubular cells) </w:t>
      </w:r>
    </w:p>
    <w:p w14:paraId="2CC08B28" w14:textId="21D8CF99" w:rsidR="00946088" w:rsidRDefault="00C7008F" w:rsidP="00F13F96">
      <w:pPr>
        <w:rPr>
          <w:sz w:val="22"/>
          <w:szCs w:val="22"/>
        </w:rPr>
      </w:pPr>
      <w:r>
        <w:rPr>
          <w:sz w:val="22"/>
          <w:szCs w:val="22"/>
        </w:rPr>
        <w:t>3 dose related syndromes:</w:t>
      </w:r>
    </w:p>
    <w:p w14:paraId="1EA7AE5C" w14:textId="68E69B9A" w:rsidR="00C7008F" w:rsidRPr="00C7008F" w:rsidRDefault="00C7008F" w:rsidP="00C7008F">
      <w:pPr>
        <w:pStyle w:val="ListParagraph"/>
        <w:numPr>
          <w:ilvl w:val="0"/>
          <w:numId w:val="1"/>
        </w:numPr>
        <w:rPr>
          <w:sz w:val="22"/>
          <w:szCs w:val="22"/>
        </w:rPr>
      </w:pPr>
      <w:r w:rsidRPr="00C7008F">
        <w:rPr>
          <w:sz w:val="22"/>
          <w:szCs w:val="22"/>
        </w:rPr>
        <w:t>High dose, fulminant, systemic poisoning with death occurring 1-4 days after ingestion- death d/t acute pulmonary edema, AKI, hepatocellular damage, necrosis of intrahepatic/</w:t>
      </w:r>
      <w:proofErr w:type="spellStart"/>
      <w:r w:rsidRPr="00C7008F">
        <w:rPr>
          <w:sz w:val="22"/>
          <w:szCs w:val="22"/>
        </w:rPr>
        <w:t>extrahepatic</w:t>
      </w:r>
      <w:proofErr w:type="spellEnd"/>
      <w:r w:rsidRPr="00C7008F">
        <w:rPr>
          <w:sz w:val="22"/>
          <w:szCs w:val="22"/>
        </w:rPr>
        <w:t xml:space="preserve"> bile ducts and GB, adrenal failure, biochemical disturbances</w:t>
      </w:r>
    </w:p>
    <w:p w14:paraId="3C9B1CCC" w14:textId="1ECA25C8" w:rsidR="00C7008F" w:rsidRDefault="00C7008F" w:rsidP="00C7008F">
      <w:pPr>
        <w:pStyle w:val="ListParagraph"/>
        <w:numPr>
          <w:ilvl w:val="0"/>
          <w:numId w:val="1"/>
        </w:numPr>
        <w:rPr>
          <w:sz w:val="22"/>
          <w:szCs w:val="22"/>
        </w:rPr>
      </w:pPr>
      <w:proofErr w:type="spellStart"/>
      <w:r>
        <w:rPr>
          <w:sz w:val="22"/>
          <w:szCs w:val="22"/>
        </w:rPr>
        <w:t>Subacute</w:t>
      </w:r>
      <w:proofErr w:type="spellEnd"/>
      <w:r>
        <w:rPr>
          <w:sz w:val="22"/>
          <w:szCs w:val="22"/>
        </w:rPr>
        <w:t xml:space="preserve"> poisoning with a slower onset of organ failure and eventual death from pulmonary edema and respiratory failure.</w:t>
      </w:r>
    </w:p>
    <w:p w14:paraId="45F68E9E" w14:textId="06D9A091" w:rsidR="00C7008F" w:rsidRDefault="00C7008F" w:rsidP="00C7008F">
      <w:pPr>
        <w:pStyle w:val="ListParagraph"/>
        <w:numPr>
          <w:ilvl w:val="0"/>
          <w:numId w:val="1"/>
        </w:numPr>
        <w:rPr>
          <w:sz w:val="22"/>
          <w:szCs w:val="22"/>
        </w:rPr>
      </w:pPr>
      <w:r>
        <w:rPr>
          <w:sz w:val="22"/>
          <w:szCs w:val="22"/>
        </w:rPr>
        <w:t>Low-dose, late, irreversible pulmonary fibrosis syndrome with death ensuing several days to several weeks after exposure</w:t>
      </w:r>
    </w:p>
    <w:p w14:paraId="4C183017" w14:textId="77A47DAA" w:rsidR="00C7008F" w:rsidRDefault="00186D53" w:rsidP="00C7008F">
      <w:pPr>
        <w:rPr>
          <w:sz w:val="22"/>
          <w:szCs w:val="22"/>
        </w:rPr>
      </w:pPr>
      <w:r>
        <w:rPr>
          <w:sz w:val="22"/>
          <w:szCs w:val="22"/>
        </w:rPr>
        <w:t xml:space="preserve">Early clinical signs- </w:t>
      </w:r>
      <w:proofErr w:type="spellStart"/>
      <w:r>
        <w:rPr>
          <w:sz w:val="22"/>
          <w:szCs w:val="22"/>
        </w:rPr>
        <w:t>typ</w:t>
      </w:r>
      <w:proofErr w:type="spellEnd"/>
      <w:r>
        <w:rPr>
          <w:sz w:val="22"/>
          <w:szCs w:val="22"/>
        </w:rPr>
        <w:t xml:space="preserve"> GI </w:t>
      </w:r>
      <w:proofErr w:type="gramStart"/>
      <w:r>
        <w:rPr>
          <w:sz w:val="22"/>
          <w:szCs w:val="22"/>
        </w:rPr>
        <w:t>upset</w:t>
      </w:r>
      <w:proofErr w:type="gramEnd"/>
      <w:r>
        <w:rPr>
          <w:sz w:val="22"/>
          <w:szCs w:val="22"/>
        </w:rPr>
        <w:t xml:space="preserve"> as it is a GI irritant</w:t>
      </w:r>
    </w:p>
    <w:p w14:paraId="5F0FAE74" w14:textId="5245E10A" w:rsidR="00186D53" w:rsidRDefault="00186D53" w:rsidP="00C7008F">
      <w:pPr>
        <w:rPr>
          <w:sz w:val="22"/>
          <w:szCs w:val="22"/>
        </w:rPr>
      </w:pPr>
      <w:r>
        <w:rPr>
          <w:sz w:val="22"/>
          <w:szCs w:val="22"/>
        </w:rPr>
        <w:tab/>
        <w:t>Also anorexia, lethargy</w:t>
      </w:r>
    </w:p>
    <w:p w14:paraId="7C75E7AD" w14:textId="22E44AD5" w:rsidR="00186D53" w:rsidRDefault="00186D53" w:rsidP="00C7008F">
      <w:pPr>
        <w:rPr>
          <w:sz w:val="22"/>
          <w:szCs w:val="22"/>
        </w:rPr>
      </w:pPr>
      <w:r>
        <w:rPr>
          <w:sz w:val="22"/>
          <w:szCs w:val="22"/>
        </w:rPr>
        <w:tab/>
        <w:t>Initial increase in serum lipase activity- misdiagnosis of acute pancreatitis</w:t>
      </w:r>
    </w:p>
    <w:p w14:paraId="5DD72CF3" w14:textId="441830CB" w:rsidR="00186D53" w:rsidRDefault="00186D53" w:rsidP="00186D53">
      <w:pPr>
        <w:ind w:left="1440"/>
        <w:rPr>
          <w:sz w:val="22"/>
          <w:szCs w:val="22"/>
        </w:rPr>
      </w:pPr>
      <w:r>
        <w:rPr>
          <w:sz w:val="22"/>
          <w:szCs w:val="22"/>
        </w:rPr>
        <w:t xml:space="preserve">Humans- severity of pancreatic injury at the time of initial treatment helps to predict survival from acute </w:t>
      </w:r>
      <w:proofErr w:type="spellStart"/>
      <w:r>
        <w:rPr>
          <w:sz w:val="22"/>
          <w:szCs w:val="22"/>
        </w:rPr>
        <w:t>paraquat</w:t>
      </w:r>
      <w:proofErr w:type="spellEnd"/>
      <w:r>
        <w:rPr>
          <w:sz w:val="22"/>
          <w:szCs w:val="22"/>
        </w:rPr>
        <w:t xml:space="preserve"> poisoning</w:t>
      </w:r>
    </w:p>
    <w:p w14:paraId="6F14B92E" w14:textId="0068C102" w:rsidR="00186D53" w:rsidRDefault="00186D53" w:rsidP="00186D53">
      <w:pPr>
        <w:rPr>
          <w:sz w:val="22"/>
          <w:szCs w:val="22"/>
        </w:rPr>
      </w:pPr>
      <w:r>
        <w:rPr>
          <w:sz w:val="22"/>
          <w:szCs w:val="22"/>
        </w:rPr>
        <w:t>Concentrated solutions- severe irritation to mucous membranes and skin- mucosal sloughing</w:t>
      </w:r>
    </w:p>
    <w:p w14:paraId="4DC11DCD" w14:textId="65FA342A" w:rsidR="00186D53" w:rsidRDefault="00186D53" w:rsidP="00186D53">
      <w:pPr>
        <w:rPr>
          <w:sz w:val="22"/>
          <w:szCs w:val="22"/>
        </w:rPr>
      </w:pPr>
      <w:r>
        <w:rPr>
          <w:sz w:val="22"/>
          <w:szCs w:val="22"/>
        </w:rPr>
        <w:t xml:space="preserve">Early stages- chest radiographs may be clear; in humans- radiographic changes evident after first week (bilateral ground-glass pulmonary shadow, diffuse consolidation, </w:t>
      </w:r>
      <w:proofErr w:type="spellStart"/>
      <w:r>
        <w:rPr>
          <w:sz w:val="22"/>
          <w:szCs w:val="22"/>
        </w:rPr>
        <w:t>pneumomediastinum</w:t>
      </w:r>
      <w:proofErr w:type="spellEnd"/>
      <w:r>
        <w:rPr>
          <w:sz w:val="22"/>
          <w:szCs w:val="22"/>
        </w:rPr>
        <w:t xml:space="preserve"> +/- pneumothorax, cardiomegaly with widening of the cranial mediastinum)</w:t>
      </w:r>
    </w:p>
    <w:p w14:paraId="4AB02E09" w14:textId="3DEF9606" w:rsidR="00186D53" w:rsidRDefault="00186D53" w:rsidP="00186D53">
      <w:pPr>
        <w:rPr>
          <w:sz w:val="22"/>
          <w:szCs w:val="22"/>
        </w:rPr>
      </w:pPr>
      <w:proofErr w:type="spellStart"/>
      <w:r>
        <w:rPr>
          <w:sz w:val="22"/>
          <w:szCs w:val="22"/>
        </w:rPr>
        <w:t>Histopathologic</w:t>
      </w:r>
      <w:proofErr w:type="spellEnd"/>
      <w:r>
        <w:rPr>
          <w:sz w:val="22"/>
          <w:szCs w:val="22"/>
        </w:rPr>
        <w:t xml:space="preserve"> lesions- widespread pulmonary alveolar damage, hemorrhage and edema in dogs</w:t>
      </w:r>
    </w:p>
    <w:p w14:paraId="584A650D" w14:textId="11D19050" w:rsidR="00186D53" w:rsidRDefault="00186D53" w:rsidP="00186D53">
      <w:pPr>
        <w:rPr>
          <w:sz w:val="22"/>
          <w:szCs w:val="22"/>
        </w:rPr>
      </w:pPr>
      <w:r>
        <w:rPr>
          <w:sz w:val="22"/>
          <w:szCs w:val="22"/>
        </w:rPr>
        <w:t>Humans- detachment and necrosis of alveolar type I and II cells, edema and hemorrhage; changes are then followed by proliferation of fibroblasts and polymorphic cells, loss of surfactant secretion, attempts at re-epithelialization, and eventual thickening of the alveolar septa from interstitial fibrosis;</w:t>
      </w:r>
      <w:bookmarkStart w:id="0" w:name="_GoBack"/>
      <w:bookmarkEnd w:id="0"/>
      <w:r>
        <w:rPr>
          <w:sz w:val="22"/>
          <w:szCs w:val="22"/>
        </w:rPr>
        <w:t xml:space="preserve"> marked pulmonary fibrosis develops 2-3 weeks after ingestion if survive</w:t>
      </w:r>
    </w:p>
    <w:p w14:paraId="391FBE3A" w14:textId="26F62176" w:rsidR="00186D53" w:rsidRDefault="009943FE" w:rsidP="00186D53">
      <w:pPr>
        <w:rPr>
          <w:sz w:val="22"/>
          <w:szCs w:val="22"/>
        </w:rPr>
      </w:pPr>
      <w:r>
        <w:rPr>
          <w:sz w:val="22"/>
          <w:szCs w:val="22"/>
        </w:rPr>
        <w:t>Selective accumulation in the kidneys is associated with dose-related damage to the renal proximal tubules.  Evidence of tubular regeneration is often present if a patient survives.</w:t>
      </w:r>
    </w:p>
    <w:p w14:paraId="17184FDF" w14:textId="1ABCE173" w:rsidR="00B36EF5" w:rsidRDefault="00B36EF5" w:rsidP="00186D53">
      <w:pPr>
        <w:rPr>
          <w:sz w:val="22"/>
          <w:szCs w:val="22"/>
        </w:rPr>
      </w:pPr>
      <w:r>
        <w:rPr>
          <w:sz w:val="22"/>
          <w:szCs w:val="22"/>
        </w:rPr>
        <w:tab/>
        <w:t>AKI + hypertension</w:t>
      </w:r>
    </w:p>
    <w:p w14:paraId="2B179E14" w14:textId="77E21D5A" w:rsidR="00186D53" w:rsidRDefault="009943FE" w:rsidP="00C7008F">
      <w:pPr>
        <w:rPr>
          <w:sz w:val="22"/>
          <w:szCs w:val="22"/>
        </w:rPr>
      </w:pPr>
      <w:r>
        <w:rPr>
          <w:sz w:val="22"/>
          <w:szCs w:val="22"/>
        </w:rPr>
        <w:t xml:space="preserve">Diagnosed- history + histologic exam of affected tissues + detection of </w:t>
      </w:r>
      <w:proofErr w:type="spellStart"/>
      <w:r>
        <w:rPr>
          <w:sz w:val="22"/>
          <w:szCs w:val="22"/>
        </w:rPr>
        <w:t>paraquat</w:t>
      </w:r>
      <w:proofErr w:type="spellEnd"/>
      <w:r>
        <w:rPr>
          <w:sz w:val="22"/>
          <w:szCs w:val="22"/>
        </w:rPr>
        <w:t xml:space="preserve"> in tissue/bait samples</w:t>
      </w:r>
    </w:p>
    <w:p w14:paraId="7A610AA4" w14:textId="568FB02A" w:rsidR="009943FE" w:rsidRDefault="009943FE" w:rsidP="009943FE">
      <w:pPr>
        <w:ind w:left="720"/>
        <w:rPr>
          <w:sz w:val="22"/>
          <w:szCs w:val="22"/>
        </w:rPr>
      </w:pPr>
      <w:r>
        <w:rPr>
          <w:sz w:val="22"/>
          <w:szCs w:val="22"/>
        </w:rPr>
        <w:t>Spectrophotometry, gas and liquid chromatography, and radioimmunoassay have all been used to measure concentrations</w:t>
      </w:r>
    </w:p>
    <w:p w14:paraId="388CF590" w14:textId="6E9F8711" w:rsidR="009943FE" w:rsidRDefault="009943FE" w:rsidP="00C7008F">
      <w:pPr>
        <w:rPr>
          <w:sz w:val="22"/>
          <w:szCs w:val="22"/>
        </w:rPr>
      </w:pPr>
      <w:r>
        <w:rPr>
          <w:sz w:val="22"/>
          <w:szCs w:val="22"/>
        </w:rPr>
        <w:tab/>
        <w:t>Dithionite spot test- fast qualitative test</w:t>
      </w:r>
    </w:p>
    <w:p w14:paraId="304974A2" w14:textId="77777777" w:rsidR="009943FE" w:rsidRDefault="009943FE" w:rsidP="009943FE">
      <w:pPr>
        <w:rPr>
          <w:sz w:val="22"/>
          <w:szCs w:val="22"/>
        </w:rPr>
      </w:pPr>
      <w:r>
        <w:rPr>
          <w:sz w:val="22"/>
          <w:szCs w:val="22"/>
        </w:rPr>
        <w:tab/>
        <w:t xml:space="preserve">Acute stages- vomitus, gastric contents, bait/concentrate samples, feces, lung/renal </w:t>
      </w:r>
    </w:p>
    <w:p w14:paraId="101F30B4" w14:textId="0D0C496A" w:rsidR="009943FE" w:rsidRDefault="009943FE" w:rsidP="009943FE">
      <w:pPr>
        <w:ind w:left="720"/>
        <w:rPr>
          <w:sz w:val="22"/>
          <w:szCs w:val="22"/>
        </w:rPr>
      </w:pPr>
      <w:proofErr w:type="gramStart"/>
      <w:r>
        <w:rPr>
          <w:sz w:val="22"/>
          <w:szCs w:val="22"/>
        </w:rPr>
        <w:t>tissue</w:t>
      </w:r>
      <w:proofErr w:type="gramEnd"/>
      <w:r>
        <w:rPr>
          <w:sz w:val="22"/>
          <w:szCs w:val="22"/>
        </w:rPr>
        <w:t xml:space="preserve"> are ideal.  Blood/plasma may be tested but circulating concentrations much lower.</w:t>
      </w:r>
    </w:p>
    <w:p w14:paraId="2362D962" w14:textId="66BF97D4" w:rsidR="009943FE" w:rsidRDefault="009943FE" w:rsidP="00C7008F">
      <w:pPr>
        <w:rPr>
          <w:sz w:val="22"/>
          <w:szCs w:val="22"/>
        </w:rPr>
      </w:pPr>
      <w:r>
        <w:rPr>
          <w:sz w:val="22"/>
          <w:szCs w:val="22"/>
        </w:rPr>
        <w:t>Treatment- no antidote</w:t>
      </w:r>
    </w:p>
    <w:p w14:paraId="7B9037F4" w14:textId="66A4DFD8" w:rsidR="009943FE" w:rsidRDefault="009943FE" w:rsidP="00C7008F">
      <w:pPr>
        <w:rPr>
          <w:sz w:val="22"/>
          <w:szCs w:val="22"/>
        </w:rPr>
      </w:pPr>
      <w:r>
        <w:rPr>
          <w:sz w:val="22"/>
          <w:szCs w:val="22"/>
        </w:rPr>
        <w:tab/>
        <w:t>Most important determinant of survival is early treatment</w:t>
      </w:r>
    </w:p>
    <w:p w14:paraId="5F309A86" w14:textId="62CC4D48" w:rsidR="009943FE" w:rsidRDefault="009943FE" w:rsidP="00C7008F">
      <w:pPr>
        <w:rPr>
          <w:sz w:val="22"/>
          <w:szCs w:val="22"/>
        </w:rPr>
      </w:pPr>
      <w:r>
        <w:rPr>
          <w:sz w:val="22"/>
          <w:szCs w:val="22"/>
        </w:rPr>
        <w:tab/>
        <w:t>Treatment must be instituted within hours of exposure to be effective</w:t>
      </w:r>
    </w:p>
    <w:p w14:paraId="5E2C4127" w14:textId="52BD8BF5" w:rsidR="009943FE" w:rsidRDefault="009943FE" w:rsidP="00C7008F">
      <w:pPr>
        <w:rPr>
          <w:sz w:val="22"/>
          <w:szCs w:val="22"/>
        </w:rPr>
      </w:pPr>
      <w:r>
        <w:rPr>
          <w:sz w:val="22"/>
          <w:szCs w:val="22"/>
        </w:rPr>
        <w:tab/>
        <w:t>Emesis/gastric lavage</w:t>
      </w:r>
    </w:p>
    <w:p w14:paraId="52BDB45F" w14:textId="15AE9D36" w:rsidR="009943FE" w:rsidRDefault="009943FE" w:rsidP="00C7008F">
      <w:pPr>
        <w:rPr>
          <w:sz w:val="22"/>
          <w:szCs w:val="22"/>
        </w:rPr>
      </w:pPr>
      <w:r>
        <w:rPr>
          <w:sz w:val="22"/>
          <w:szCs w:val="22"/>
        </w:rPr>
        <w:tab/>
        <w:t xml:space="preserve">Administer adsorbent to neutralize (fuller’s earth or </w:t>
      </w:r>
      <w:proofErr w:type="spellStart"/>
      <w:r>
        <w:rPr>
          <w:sz w:val="22"/>
          <w:szCs w:val="22"/>
        </w:rPr>
        <w:t>bentonite</w:t>
      </w:r>
      <w:proofErr w:type="spellEnd"/>
      <w:r>
        <w:rPr>
          <w:sz w:val="22"/>
          <w:szCs w:val="22"/>
        </w:rPr>
        <w:t xml:space="preserve"> </w:t>
      </w:r>
      <w:proofErr w:type="spellStart"/>
      <w:r>
        <w:rPr>
          <w:sz w:val="22"/>
          <w:szCs w:val="22"/>
        </w:rPr>
        <w:t>adsorbsents</w:t>
      </w:r>
      <w:proofErr w:type="spellEnd"/>
      <w:r>
        <w:rPr>
          <w:sz w:val="22"/>
          <w:szCs w:val="22"/>
        </w:rPr>
        <w:t>)</w:t>
      </w:r>
    </w:p>
    <w:p w14:paraId="67251BF6" w14:textId="1DED09EC" w:rsidR="009943FE" w:rsidRDefault="009943FE" w:rsidP="00C7008F">
      <w:pPr>
        <w:rPr>
          <w:sz w:val="22"/>
          <w:szCs w:val="22"/>
        </w:rPr>
      </w:pPr>
      <w:r>
        <w:rPr>
          <w:sz w:val="22"/>
          <w:szCs w:val="22"/>
        </w:rPr>
        <w:tab/>
        <w:t>Activated charcoal as effective</w:t>
      </w:r>
    </w:p>
    <w:p w14:paraId="17F7EA26" w14:textId="77777777" w:rsidR="009943FE" w:rsidRDefault="009943FE" w:rsidP="009943FE">
      <w:pPr>
        <w:rPr>
          <w:sz w:val="22"/>
          <w:szCs w:val="22"/>
        </w:rPr>
      </w:pPr>
      <w:r>
        <w:rPr>
          <w:sz w:val="22"/>
          <w:szCs w:val="22"/>
        </w:rPr>
        <w:tab/>
      </w:r>
      <w:proofErr w:type="spellStart"/>
      <w:r>
        <w:rPr>
          <w:sz w:val="22"/>
          <w:szCs w:val="22"/>
        </w:rPr>
        <w:t>Cation</w:t>
      </w:r>
      <w:proofErr w:type="spellEnd"/>
      <w:r>
        <w:rPr>
          <w:sz w:val="22"/>
          <w:szCs w:val="22"/>
        </w:rPr>
        <w:t xml:space="preserve"> exchange resins (sodium polystyrene </w:t>
      </w:r>
      <w:proofErr w:type="spellStart"/>
      <w:r>
        <w:rPr>
          <w:sz w:val="22"/>
          <w:szCs w:val="22"/>
        </w:rPr>
        <w:t>sulfonate</w:t>
      </w:r>
      <w:proofErr w:type="spellEnd"/>
      <w:r>
        <w:rPr>
          <w:sz w:val="22"/>
          <w:szCs w:val="22"/>
        </w:rPr>
        <w:t xml:space="preserve">) have higher binding </w:t>
      </w:r>
    </w:p>
    <w:p w14:paraId="66D1E938" w14:textId="1CDE77B1" w:rsidR="009943FE" w:rsidRDefault="009943FE" w:rsidP="009943FE">
      <w:pPr>
        <w:ind w:firstLine="720"/>
        <w:rPr>
          <w:sz w:val="22"/>
          <w:szCs w:val="22"/>
        </w:rPr>
      </w:pPr>
      <w:proofErr w:type="gramStart"/>
      <w:r>
        <w:rPr>
          <w:sz w:val="22"/>
          <w:szCs w:val="22"/>
        </w:rPr>
        <w:t>capacities</w:t>
      </w:r>
      <w:proofErr w:type="gramEnd"/>
      <w:r>
        <w:rPr>
          <w:sz w:val="22"/>
          <w:szCs w:val="22"/>
        </w:rPr>
        <w:t xml:space="preserve"> than other adsorbents</w:t>
      </w:r>
    </w:p>
    <w:p w14:paraId="1A255C5A" w14:textId="260CD65E" w:rsidR="009943FE" w:rsidRDefault="009943FE" w:rsidP="00C7008F">
      <w:pPr>
        <w:rPr>
          <w:sz w:val="22"/>
          <w:szCs w:val="22"/>
        </w:rPr>
      </w:pPr>
      <w:r>
        <w:rPr>
          <w:sz w:val="22"/>
          <w:szCs w:val="22"/>
        </w:rPr>
        <w:tab/>
        <w:t xml:space="preserve">Diuresis; caution if </w:t>
      </w:r>
      <w:proofErr w:type="spellStart"/>
      <w:r>
        <w:rPr>
          <w:sz w:val="22"/>
          <w:szCs w:val="22"/>
        </w:rPr>
        <w:t>oliguric</w:t>
      </w:r>
      <w:proofErr w:type="spellEnd"/>
    </w:p>
    <w:p w14:paraId="79D61C69" w14:textId="72E749DD" w:rsidR="009943FE" w:rsidRDefault="009943FE" w:rsidP="00C7008F">
      <w:pPr>
        <w:rPr>
          <w:sz w:val="22"/>
          <w:szCs w:val="22"/>
        </w:rPr>
      </w:pPr>
      <w:r>
        <w:rPr>
          <w:sz w:val="22"/>
          <w:szCs w:val="22"/>
        </w:rPr>
        <w:tab/>
        <w:t>Antioxidant therapy extensively studied experimentally and in humans</w:t>
      </w:r>
    </w:p>
    <w:p w14:paraId="55888F1E" w14:textId="3E336918" w:rsidR="009943FE" w:rsidRDefault="009943FE" w:rsidP="009943FE">
      <w:pPr>
        <w:ind w:left="1440"/>
        <w:rPr>
          <w:sz w:val="22"/>
          <w:szCs w:val="22"/>
        </w:rPr>
      </w:pPr>
      <w:proofErr w:type="spellStart"/>
      <w:r>
        <w:rPr>
          <w:sz w:val="22"/>
          <w:szCs w:val="22"/>
        </w:rPr>
        <w:t>Trimetazidine</w:t>
      </w:r>
      <w:proofErr w:type="spellEnd"/>
      <w:r>
        <w:rPr>
          <w:sz w:val="22"/>
          <w:szCs w:val="22"/>
        </w:rPr>
        <w:t>, S-</w:t>
      </w:r>
      <w:proofErr w:type="spellStart"/>
      <w:r>
        <w:rPr>
          <w:sz w:val="22"/>
          <w:szCs w:val="22"/>
        </w:rPr>
        <w:t>carboxymethylcysteine</w:t>
      </w:r>
      <w:proofErr w:type="spellEnd"/>
      <w:r>
        <w:rPr>
          <w:sz w:val="22"/>
          <w:szCs w:val="22"/>
        </w:rPr>
        <w:t xml:space="preserve">, </w:t>
      </w:r>
      <w:proofErr w:type="spellStart"/>
      <w:r>
        <w:rPr>
          <w:sz w:val="22"/>
          <w:szCs w:val="22"/>
        </w:rPr>
        <w:t>propofol</w:t>
      </w:r>
      <w:proofErr w:type="spellEnd"/>
      <w:r>
        <w:rPr>
          <w:sz w:val="22"/>
          <w:szCs w:val="22"/>
        </w:rPr>
        <w:t xml:space="preserve">, </w:t>
      </w:r>
      <w:proofErr w:type="spellStart"/>
      <w:r>
        <w:rPr>
          <w:sz w:val="22"/>
          <w:szCs w:val="22"/>
        </w:rPr>
        <w:t>epigallocatechin</w:t>
      </w:r>
      <w:proofErr w:type="spellEnd"/>
      <w:r>
        <w:rPr>
          <w:sz w:val="22"/>
          <w:szCs w:val="22"/>
        </w:rPr>
        <w:t xml:space="preserve"> </w:t>
      </w:r>
      <w:proofErr w:type="spellStart"/>
      <w:r>
        <w:rPr>
          <w:sz w:val="22"/>
          <w:szCs w:val="22"/>
        </w:rPr>
        <w:t>gallate</w:t>
      </w:r>
      <w:proofErr w:type="spellEnd"/>
      <w:r>
        <w:rPr>
          <w:sz w:val="22"/>
          <w:szCs w:val="22"/>
        </w:rPr>
        <w:t xml:space="preserve"> promising results</w:t>
      </w:r>
    </w:p>
    <w:p w14:paraId="2E098691" w14:textId="01E1A686" w:rsidR="009943FE" w:rsidRDefault="009943FE" w:rsidP="00C7008F">
      <w:pPr>
        <w:rPr>
          <w:sz w:val="22"/>
          <w:szCs w:val="22"/>
        </w:rPr>
      </w:pPr>
      <w:r>
        <w:rPr>
          <w:sz w:val="22"/>
          <w:szCs w:val="22"/>
        </w:rPr>
        <w:tab/>
        <w:t>Oxygen therapy should be avoided if possible</w:t>
      </w:r>
    </w:p>
    <w:p w14:paraId="555390AA" w14:textId="48BE1136" w:rsidR="009943FE" w:rsidRDefault="009943FE" w:rsidP="00C7008F">
      <w:pPr>
        <w:rPr>
          <w:sz w:val="22"/>
          <w:szCs w:val="22"/>
        </w:rPr>
      </w:pPr>
      <w:r>
        <w:rPr>
          <w:sz w:val="22"/>
          <w:szCs w:val="22"/>
        </w:rPr>
        <w:tab/>
      </w:r>
      <w:r>
        <w:rPr>
          <w:sz w:val="22"/>
          <w:szCs w:val="22"/>
        </w:rPr>
        <w:tab/>
        <w:t xml:space="preserve">Hypoxic ventilation </w:t>
      </w:r>
    </w:p>
    <w:p w14:paraId="3EA716BE" w14:textId="2067F370" w:rsidR="009943FE" w:rsidRDefault="009943FE" w:rsidP="009943FE">
      <w:pPr>
        <w:ind w:left="720"/>
        <w:rPr>
          <w:sz w:val="22"/>
          <w:szCs w:val="22"/>
        </w:rPr>
      </w:pPr>
      <w:r>
        <w:rPr>
          <w:sz w:val="22"/>
          <w:szCs w:val="22"/>
        </w:rPr>
        <w:t>Collagen synthesis inhibitors may offer some control/prevention of pulmonary fibrosis</w:t>
      </w:r>
    </w:p>
    <w:p w14:paraId="2B204480" w14:textId="4EF2C676" w:rsidR="009943FE" w:rsidRDefault="009943FE" w:rsidP="00C7008F">
      <w:pPr>
        <w:rPr>
          <w:sz w:val="22"/>
          <w:szCs w:val="22"/>
        </w:rPr>
      </w:pPr>
      <w:r>
        <w:rPr>
          <w:sz w:val="22"/>
          <w:szCs w:val="22"/>
        </w:rPr>
        <w:t>Despite treatment prognosis is poor</w:t>
      </w:r>
    </w:p>
    <w:p w14:paraId="790D8C23" w14:textId="06967520" w:rsidR="009943FE" w:rsidRDefault="00B36EF5" w:rsidP="00B36EF5">
      <w:pPr>
        <w:ind w:left="720"/>
        <w:rPr>
          <w:sz w:val="22"/>
          <w:szCs w:val="22"/>
        </w:rPr>
      </w:pPr>
      <w:r>
        <w:rPr>
          <w:sz w:val="22"/>
          <w:szCs w:val="22"/>
        </w:rPr>
        <w:t xml:space="preserve">Humans- higher survival rates- inhalation/dermal exposure, ingestion of less than 35mg/kg, young age at time of poisoning, time between </w:t>
      </w:r>
      <w:proofErr w:type="spellStart"/>
      <w:r>
        <w:rPr>
          <w:sz w:val="22"/>
          <w:szCs w:val="22"/>
        </w:rPr>
        <w:t>paraquat</w:t>
      </w:r>
      <w:proofErr w:type="spellEnd"/>
      <w:r>
        <w:rPr>
          <w:sz w:val="22"/>
          <w:szCs w:val="22"/>
        </w:rPr>
        <w:t xml:space="preserve"> ingestion and last meal (</w:t>
      </w:r>
      <w:proofErr w:type="spellStart"/>
      <w:r>
        <w:rPr>
          <w:sz w:val="22"/>
          <w:szCs w:val="22"/>
        </w:rPr>
        <w:t>paraquat</w:t>
      </w:r>
      <w:proofErr w:type="spellEnd"/>
      <w:r>
        <w:rPr>
          <w:sz w:val="22"/>
          <w:szCs w:val="22"/>
        </w:rPr>
        <w:t xml:space="preserve"> adsorbed and neutralized by food), </w:t>
      </w:r>
      <w:proofErr w:type="spellStart"/>
      <w:r>
        <w:rPr>
          <w:sz w:val="22"/>
          <w:szCs w:val="22"/>
        </w:rPr>
        <w:t>accidenta</w:t>
      </w:r>
      <w:proofErr w:type="spellEnd"/>
      <w:r>
        <w:rPr>
          <w:sz w:val="22"/>
          <w:szCs w:val="22"/>
        </w:rPr>
        <w:t xml:space="preserve"> ingestion, ingestion of diluted materials rather than concentrates/granular formulations, aggressive treatment within 2-5 hours of ingestion</w:t>
      </w:r>
    </w:p>
    <w:p w14:paraId="04508BCF" w14:textId="0783D090" w:rsidR="00B36EF5" w:rsidRDefault="00B36EF5" w:rsidP="00B36EF5">
      <w:pPr>
        <w:ind w:left="720"/>
        <w:rPr>
          <w:sz w:val="22"/>
          <w:szCs w:val="22"/>
        </w:rPr>
      </w:pPr>
      <w:r>
        <w:rPr>
          <w:sz w:val="22"/>
          <w:szCs w:val="22"/>
        </w:rPr>
        <w:t xml:space="preserve">Humans- </w:t>
      </w:r>
      <w:proofErr w:type="gramStart"/>
      <w:r>
        <w:rPr>
          <w:sz w:val="22"/>
          <w:szCs w:val="22"/>
        </w:rPr>
        <w:t xml:space="preserve">lack of gastric lesions, lower urine and plasma </w:t>
      </w:r>
      <w:proofErr w:type="spellStart"/>
      <w:r>
        <w:rPr>
          <w:sz w:val="22"/>
          <w:szCs w:val="22"/>
        </w:rPr>
        <w:t>paraquat</w:t>
      </w:r>
      <w:proofErr w:type="spellEnd"/>
      <w:r>
        <w:rPr>
          <w:sz w:val="22"/>
          <w:szCs w:val="22"/>
        </w:rPr>
        <w:t xml:space="preserve"> concentrations, lesser degrees of leukocytosis, acidosis and respiratory distress, and absence of AKI, hepatic and pancreatic failure at the time of admission are</w:t>
      </w:r>
      <w:proofErr w:type="gramEnd"/>
      <w:r>
        <w:rPr>
          <w:sz w:val="22"/>
          <w:szCs w:val="22"/>
        </w:rPr>
        <w:t xml:space="preserve"> positive predictors.</w:t>
      </w:r>
    </w:p>
    <w:p w14:paraId="77C99784" w14:textId="36A53FA0" w:rsidR="00B36EF5" w:rsidRPr="00C7008F" w:rsidRDefault="00B36EF5" w:rsidP="00C7008F">
      <w:pPr>
        <w:rPr>
          <w:sz w:val="22"/>
          <w:szCs w:val="22"/>
        </w:rPr>
      </w:pPr>
      <w:r>
        <w:rPr>
          <w:sz w:val="22"/>
          <w:szCs w:val="22"/>
        </w:rPr>
        <w:t xml:space="preserve">Cope RB: Helping animals exposed to the herbicide </w:t>
      </w:r>
      <w:proofErr w:type="spellStart"/>
      <w:r>
        <w:rPr>
          <w:sz w:val="22"/>
          <w:szCs w:val="22"/>
        </w:rPr>
        <w:t>paraquat</w:t>
      </w:r>
      <w:proofErr w:type="spellEnd"/>
      <w:r>
        <w:rPr>
          <w:sz w:val="22"/>
          <w:szCs w:val="22"/>
        </w:rPr>
        <w:t xml:space="preserve">.  </w:t>
      </w:r>
      <w:proofErr w:type="gramStart"/>
      <w:r>
        <w:rPr>
          <w:sz w:val="22"/>
          <w:szCs w:val="22"/>
        </w:rPr>
        <w:t>Toxicology Brief 2004.</w:t>
      </w:r>
      <w:proofErr w:type="gramEnd"/>
    </w:p>
    <w:p w14:paraId="5E329A35" w14:textId="250D5CCD" w:rsidR="00C03FDE" w:rsidRDefault="00B36EF5" w:rsidP="00F13F96">
      <w:pPr>
        <w:rPr>
          <w:sz w:val="22"/>
          <w:szCs w:val="22"/>
        </w:rPr>
      </w:pPr>
      <w:r>
        <w:rPr>
          <w:sz w:val="22"/>
          <w:szCs w:val="22"/>
        </w:rPr>
        <w:t xml:space="preserve">Cope RB et al: Fatal </w:t>
      </w:r>
      <w:proofErr w:type="spellStart"/>
      <w:r>
        <w:rPr>
          <w:sz w:val="22"/>
          <w:szCs w:val="22"/>
        </w:rPr>
        <w:t>paraquat</w:t>
      </w:r>
      <w:proofErr w:type="spellEnd"/>
      <w:r>
        <w:rPr>
          <w:sz w:val="22"/>
          <w:szCs w:val="22"/>
        </w:rPr>
        <w:t xml:space="preserve"> poisoning in seven Portland, Oregon dogs.  Vet Hum </w:t>
      </w:r>
      <w:proofErr w:type="spellStart"/>
      <w:r>
        <w:rPr>
          <w:sz w:val="22"/>
          <w:szCs w:val="22"/>
        </w:rPr>
        <w:t>Toxicol</w:t>
      </w:r>
      <w:proofErr w:type="spellEnd"/>
    </w:p>
    <w:p w14:paraId="2C0C234A" w14:textId="4C4C2EFA" w:rsidR="004F5ECA" w:rsidRDefault="004F5ECA" w:rsidP="00F13F96">
      <w:pPr>
        <w:rPr>
          <w:sz w:val="22"/>
          <w:szCs w:val="22"/>
        </w:rPr>
      </w:pPr>
      <w:r>
        <w:rPr>
          <w:sz w:val="22"/>
          <w:szCs w:val="22"/>
        </w:rPr>
        <w:tab/>
      </w:r>
      <w:r w:rsidR="00B36EF5">
        <w:rPr>
          <w:sz w:val="22"/>
          <w:szCs w:val="22"/>
        </w:rPr>
        <w:t>2004; 46 (5): 258-264.</w:t>
      </w:r>
    </w:p>
    <w:p w14:paraId="4E7D79FF" w14:textId="77777777" w:rsidR="00B269DF" w:rsidRDefault="00B269DF" w:rsidP="00F13F96">
      <w:pPr>
        <w:rPr>
          <w:sz w:val="22"/>
          <w:szCs w:val="22"/>
        </w:rPr>
      </w:pPr>
    </w:p>
    <w:p w14:paraId="3EBDFD29" w14:textId="0A9001CE" w:rsidR="00B269DF" w:rsidRDefault="00B269DF" w:rsidP="00F13F96">
      <w:pPr>
        <w:rPr>
          <w:sz w:val="22"/>
          <w:szCs w:val="22"/>
        </w:rPr>
      </w:pPr>
      <w:r>
        <w:rPr>
          <w:sz w:val="22"/>
          <w:szCs w:val="22"/>
        </w:rPr>
        <w:t>Ricin</w:t>
      </w:r>
    </w:p>
    <w:p w14:paraId="19A5D95A" w14:textId="4DE19C56" w:rsidR="00B269DF" w:rsidRDefault="00B269DF" w:rsidP="00F13F96">
      <w:pPr>
        <w:rPr>
          <w:sz w:val="22"/>
          <w:szCs w:val="22"/>
        </w:rPr>
      </w:pPr>
      <w:r>
        <w:rPr>
          <w:sz w:val="22"/>
          <w:szCs w:val="22"/>
        </w:rPr>
        <w:t>35 cases reported to ASPCA poison control in dogs 2001-2003; none in cats</w:t>
      </w:r>
    </w:p>
    <w:p w14:paraId="4A2D7B57" w14:textId="5E6B4BF3" w:rsidR="00B269DF" w:rsidRDefault="00B269DF" w:rsidP="00F13F96">
      <w:pPr>
        <w:rPr>
          <w:sz w:val="22"/>
          <w:szCs w:val="22"/>
        </w:rPr>
      </w:pPr>
      <w:r>
        <w:rPr>
          <w:sz w:val="22"/>
          <w:szCs w:val="22"/>
        </w:rPr>
        <w:t>21/35 cases (60%) had clinical signs associated with castor bean ingestion</w:t>
      </w:r>
    </w:p>
    <w:p w14:paraId="63376003" w14:textId="04036B62" w:rsidR="00B269DF" w:rsidRDefault="00B269DF" w:rsidP="00F13F96">
      <w:pPr>
        <w:rPr>
          <w:sz w:val="22"/>
          <w:szCs w:val="22"/>
        </w:rPr>
      </w:pPr>
      <w:r>
        <w:rPr>
          <w:sz w:val="22"/>
          <w:szCs w:val="22"/>
        </w:rPr>
        <w:t>CS= vomiting +/- hematemesis, lethargy, anorexia, diarrhea, neurologic signs (weakness, tremors, seizures)</w:t>
      </w:r>
    </w:p>
    <w:p w14:paraId="4BA93978" w14:textId="2998A6CA" w:rsidR="003908EA" w:rsidRDefault="003908EA" w:rsidP="003908EA">
      <w:pPr>
        <w:ind w:left="720"/>
        <w:rPr>
          <w:sz w:val="22"/>
          <w:szCs w:val="22"/>
        </w:rPr>
      </w:pPr>
      <w:r>
        <w:rPr>
          <w:sz w:val="22"/>
          <w:szCs w:val="22"/>
        </w:rPr>
        <w:t xml:space="preserve">Most common signs: vomiting, severe diarrhea, depression, nausea, abdominal pain, anorexia; additional signs- </w:t>
      </w:r>
      <w:proofErr w:type="spellStart"/>
      <w:r>
        <w:rPr>
          <w:sz w:val="22"/>
          <w:szCs w:val="22"/>
        </w:rPr>
        <w:t>tenesmus</w:t>
      </w:r>
      <w:proofErr w:type="spellEnd"/>
      <w:r>
        <w:rPr>
          <w:sz w:val="22"/>
          <w:szCs w:val="22"/>
        </w:rPr>
        <w:t xml:space="preserve">, dehydration, </w:t>
      </w:r>
      <w:proofErr w:type="spellStart"/>
      <w:r>
        <w:rPr>
          <w:sz w:val="22"/>
          <w:szCs w:val="22"/>
        </w:rPr>
        <w:t>polydypsea</w:t>
      </w:r>
      <w:proofErr w:type="spellEnd"/>
      <w:r>
        <w:rPr>
          <w:sz w:val="22"/>
          <w:szCs w:val="22"/>
        </w:rPr>
        <w:t xml:space="preserve">, </w:t>
      </w:r>
      <w:proofErr w:type="spellStart"/>
      <w:r>
        <w:rPr>
          <w:sz w:val="22"/>
          <w:szCs w:val="22"/>
        </w:rPr>
        <w:t>hypersalivation</w:t>
      </w:r>
      <w:proofErr w:type="spellEnd"/>
      <w:r>
        <w:rPr>
          <w:sz w:val="22"/>
          <w:szCs w:val="22"/>
        </w:rPr>
        <w:t>, weakness, muscle twitching, tremors, seizures, coma, death</w:t>
      </w:r>
    </w:p>
    <w:p w14:paraId="60435398" w14:textId="7ADDED05" w:rsidR="003908EA" w:rsidRDefault="003908EA" w:rsidP="003908EA">
      <w:pPr>
        <w:ind w:left="720"/>
        <w:rPr>
          <w:sz w:val="22"/>
          <w:szCs w:val="22"/>
        </w:rPr>
      </w:pPr>
      <w:r>
        <w:rPr>
          <w:sz w:val="22"/>
          <w:szCs w:val="22"/>
        </w:rPr>
        <w:t xml:space="preserve">Experimental reports </w:t>
      </w:r>
      <w:proofErr w:type="gramStart"/>
      <w:r>
        <w:rPr>
          <w:sz w:val="22"/>
          <w:szCs w:val="22"/>
        </w:rPr>
        <w:t>of</w:t>
      </w:r>
      <w:proofErr w:type="gramEnd"/>
      <w:r>
        <w:rPr>
          <w:sz w:val="22"/>
          <w:szCs w:val="22"/>
        </w:rPr>
        <w:t xml:space="preserve"> liver and kidney necrosis with ricin</w:t>
      </w:r>
    </w:p>
    <w:p w14:paraId="2EDAC05E" w14:textId="1912B130" w:rsidR="003908EA" w:rsidRDefault="003908EA" w:rsidP="003908EA">
      <w:pPr>
        <w:ind w:left="720"/>
        <w:rPr>
          <w:sz w:val="22"/>
          <w:szCs w:val="22"/>
        </w:rPr>
      </w:pPr>
      <w:r>
        <w:rPr>
          <w:sz w:val="22"/>
          <w:szCs w:val="22"/>
        </w:rPr>
        <w:t>Death typically from hemorrhage into the heart/lungs</w:t>
      </w:r>
    </w:p>
    <w:p w14:paraId="08B788B0" w14:textId="559FAD45" w:rsidR="00B269DF" w:rsidRDefault="00B269DF" w:rsidP="00F13F96">
      <w:pPr>
        <w:rPr>
          <w:sz w:val="22"/>
          <w:szCs w:val="22"/>
        </w:rPr>
      </w:pPr>
      <w:r>
        <w:rPr>
          <w:sz w:val="22"/>
          <w:szCs w:val="22"/>
        </w:rPr>
        <w:t xml:space="preserve">Toxic principle is ricin in castor beans= </w:t>
      </w:r>
      <w:proofErr w:type="spellStart"/>
      <w:r>
        <w:rPr>
          <w:sz w:val="22"/>
          <w:szCs w:val="22"/>
        </w:rPr>
        <w:t>heterodimeric</w:t>
      </w:r>
      <w:proofErr w:type="spellEnd"/>
      <w:r>
        <w:rPr>
          <w:sz w:val="22"/>
          <w:szCs w:val="22"/>
        </w:rPr>
        <w:t xml:space="preserve"> glycoprotein= </w:t>
      </w:r>
      <w:proofErr w:type="spellStart"/>
      <w:r>
        <w:rPr>
          <w:sz w:val="22"/>
          <w:szCs w:val="22"/>
        </w:rPr>
        <w:t>toxalbumin</w:t>
      </w:r>
      <w:proofErr w:type="spellEnd"/>
    </w:p>
    <w:p w14:paraId="113C6948" w14:textId="1729948C" w:rsidR="00B269DF" w:rsidRDefault="00B269DF" w:rsidP="003908EA">
      <w:pPr>
        <w:ind w:firstLine="720"/>
        <w:rPr>
          <w:sz w:val="22"/>
          <w:szCs w:val="22"/>
        </w:rPr>
      </w:pPr>
      <w:proofErr w:type="spellStart"/>
      <w:r>
        <w:rPr>
          <w:sz w:val="22"/>
          <w:szCs w:val="22"/>
        </w:rPr>
        <w:t>Toxalbumins</w:t>
      </w:r>
      <w:proofErr w:type="spellEnd"/>
      <w:r>
        <w:rPr>
          <w:sz w:val="22"/>
          <w:szCs w:val="22"/>
        </w:rPr>
        <w:t xml:space="preserve"> act to inhibit protein synthesis</w:t>
      </w:r>
    </w:p>
    <w:p w14:paraId="69C72028" w14:textId="2482339A" w:rsidR="00B269DF" w:rsidRDefault="00B269DF" w:rsidP="003908EA">
      <w:pPr>
        <w:ind w:firstLine="720"/>
        <w:rPr>
          <w:sz w:val="22"/>
          <w:szCs w:val="22"/>
        </w:rPr>
      </w:pPr>
      <w:r>
        <w:rPr>
          <w:sz w:val="22"/>
          <w:szCs w:val="22"/>
        </w:rPr>
        <w:t>The protein is composed of an A and B sub</w:t>
      </w:r>
      <w:r w:rsidR="003908EA">
        <w:rPr>
          <w:sz w:val="22"/>
          <w:szCs w:val="22"/>
        </w:rPr>
        <w:t>u</w:t>
      </w:r>
      <w:r>
        <w:rPr>
          <w:sz w:val="22"/>
          <w:szCs w:val="22"/>
        </w:rPr>
        <w:t>nit linked by one disulfide bond</w:t>
      </w:r>
    </w:p>
    <w:p w14:paraId="32025949" w14:textId="77D35F1A" w:rsidR="003908EA" w:rsidRDefault="003908EA" w:rsidP="003908EA">
      <w:pPr>
        <w:ind w:left="720"/>
        <w:rPr>
          <w:sz w:val="22"/>
          <w:szCs w:val="22"/>
        </w:rPr>
      </w:pPr>
      <w:r>
        <w:rPr>
          <w:sz w:val="22"/>
          <w:szCs w:val="22"/>
        </w:rPr>
        <w:t>B glycoprotein chain has a high affinity for mammalian cell membranes, inducing endocytosis following glycoprotein binding</w:t>
      </w:r>
    </w:p>
    <w:p w14:paraId="02F47038" w14:textId="263CD867" w:rsidR="003908EA" w:rsidRDefault="003908EA" w:rsidP="003908EA">
      <w:pPr>
        <w:ind w:left="1440"/>
        <w:rPr>
          <w:sz w:val="22"/>
          <w:szCs w:val="22"/>
        </w:rPr>
      </w:pPr>
      <w:r>
        <w:rPr>
          <w:sz w:val="22"/>
          <w:szCs w:val="22"/>
        </w:rPr>
        <w:t xml:space="preserve">Once inside the alpha chain enters the endoplasmic reticulum and </w:t>
      </w:r>
      <w:proofErr w:type="spellStart"/>
      <w:r>
        <w:rPr>
          <w:sz w:val="22"/>
          <w:szCs w:val="22"/>
        </w:rPr>
        <w:t>depurinates</w:t>
      </w:r>
      <w:proofErr w:type="spellEnd"/>
      <w:r>
        <w:rPr>
          <w:sz w:val="22"/>
          <w:szCs w:val="22"/>
        </w:rPr>
        <w:t xml:space="preserve"> the 28S ribosomal subunits</w:t>
      </w:r>
    </w:p>
    <w:p w14:paraId="0746A41D" w14:textId="324F1C3A" w:rsidR="003908EA" w:rsidRDefault="003908EA" w:rsidP="003908EA">
      <w:pPr>
        <w:rPr>
          <w:sz w:val="22"/>
          <w:szCs w:val="22"/>
        </w:rPr>
      </w:pPr>
      <w:r>
        <w:rPr>
          <w:sz w:val="22"/>
          <w:szCs w:val="22"/>
        </w:rPr>
        <w:t>Ingestion of the bean is the most toxic</w:t>
      </w:r>
    </w:p>
    <w:p w14:paraId="3C12A4F5" w14:textId="7D244C82" w:rsidR="003908EA" w:rsidRDefault="003908EA" w:rsidP="003908EA">
      <w:pPr>
        <w:rPr>
          <w:sz w:val="22"/>
          <w:szCs w:val="22"/>
        </w:rPr>
      </w:pPr>
      <w:r>
        <w:rPr>
          <w:sz w:val="22"/>
          <w:szCs w:val="22"/>
        </w:rPr>
        <w:t>Clinical signs may develop within 6 hours; may be delayed up to 24 hours.  Last up to 5 days.</w:t>
      </w:r>
    </w:p>
    <w:p w14:paraId="2941AC81" w14:textId="6C92829A" w:rsidR="003908EA" w:rsidRDefault="003908EA" w:rsidP="003908EA">
      <w:pPr>
        <w:rPr>
          <w:sz w:val="22"/>
          <w:szCs w:val="22"/>
        </w:rPr>
      </w:pPr>
      <w:r>
        <w:rPr>
          <w:sz w:val="22"/>
          <w:szCs w:val="22"/>
        </w:rPr>
        <w:t>Severity of signs increases if bean is chewed</w:t>
      </w:r>
    </w:p>
    <w:p w14:paraId="749821C4" w14:textId="0B5456DD" w:rsidR="003908EA" w:rsidRDefault="003908EA" w:rsidP="003908EA">
      <w:pPr>
        <w:rPr>
          <w:sz w:val="22"/>
          <w:szCs w:val="22"/>
        </w:rPr>
      </w:pPr>
      <w:r>
        <w:rPr>
          <w:sz w:val="22"/>
          <w:szCs w:val="22"/>
        </w:rPr>
        <w:t>Mortality up to 9%</w:t>
      </w:r>
    </w:p>
    <w:p w14:paraId="3D951D19" w14:textId="7AF38484" w:rsidR="003908EA" w:rsidRDefault="003908EA" w:rsidP="003908EA">
      <w:pPr>
        <w:rPr>
          <w:sz w:val="22"/>
          <w:szCs w:val="22"/>
        </w:rPr>
      </w:pPr>
      <w:proofErr w:type="spellStart"/>
      <w:r>
        <w:rPr>
          <w:sz w:val="22"/>
          <w:szCs w:val="22"/>
        </w:rPr>
        <w:t>Labwork</w:t>
      </w:r>
      <w:proofErr w:type="spellEnd"/>
      <w:r>
        <w:rPr>
          <w:sz w:val="22"/>
          <w:szCs w:val="22"/>
        </w:rPr>
        <w:t>- evidence of liver/kidney dysfunction</w:t>
      </w:r>
    </w:p>
    <w:p w14:paraId="689905B1" w14:textId="517C516F" w:rsidR="003908EA" w:rsidRDefault="003908EA" w:rsidP="003908EA">
      <w:pPr>
        <w:rPr>
          <w:sz w:val="22"/>
          <w:szCs w:val="22"/>
        </w:rPr>
      </w:pPr>
      <w:r>
        <w:rPr>
          <w:sz w:val="22"/>
          <w:szCs w:val="22"/>
        </w:rPr>
        <w:t>Decontamination</w:t>
      </w:r>
    </w:p>
    <w:p w14:paraId="1C8A267F" w14:textId="294CEC03" w:rsidR="003908EA" w:rsidRDefault="003908EA" w:rsidP="003908EA">
      <w:pPr>
        <w:rPr>
          <w:sz w:val="22"/>
          <w:szCs w:val="22"/>
        </w:rPr>
      </w:pPr>
      <w:r>
        <w:rPr>
          <w:sz w:val="22"/>
          <w:szCs w:val="22"/>
        </w:rPr>
        <w:t>Treatment predominantly supportive; treat HE</w:t>
      </w:r>
    </w:p>
    <w:p w14:paraId="0706FD05" w14:textId="6C86EF00" w:rsidR="003908EA" w:rsidRDefault="003908EA" w:rsidP="003908EA">
      <w:pPr>
        <w:rPr>
          <w:sz w:val="22"/>
          <w:szCs w:val="22"/>
        </w:rPr>
      </w:pPr>
      <w:proofErr w:type="spellStart"/>
      <w:r>
        <w:rPr>
          <w:sz w:val="22"/>
          <w:szCs w:val="22"/>
        </w:rPr>
        <w:t>Milewski</w:t>
      </w:r>
      <w:proofErr w:type="spellEnd"/>
      <w:r>
        <w:rPr>
          <w:sz w:val="22"/>
          <w:szCs w:val="22"/>
        </w:rPr>
        <w:t xml:space="preserve"> LM and Khan SA: An overview of potentially life-threatening poisonous plants in dogs and cats.  </w:t>
      </w:r>
      <w:proofErr w:type="gramStart"/>
      <w:r>
        <w:rPr>
          <w:sz w:val="22"/>
          <w:szCs w:val="22"/>
        </w:rPr>
        <w:t>JVECC 2006; 16 (1): 25-33.</w:t>
      </w:r>
      <w:proofErr w:type="gramEnd"/>
    </w:p>
    <w:p w14:paraId="4377A09E" w14:textId="44100581" w:rsidR="00626598" w:rsidRDefault="00580F3A" w:rsidP="003908EA">
      <w:pPr>
        <w:rPr>
          <w:sz w:val="22"/>
          <w:szCs w:val="22"/>
        </w:rPr>
      </w:pPr>
      <w:proofErr w:type="spellStart"/>
      <w:r>
        <w:rPr>
          <w:sz w:val="22"/>
          <w:szCs w:val="22"/>
        </w:rPr>
        <w:t>Albretsen</w:t>
      </w:r>
      <w:proofErr w:type="spellEnd"/>
      <w:r>
        <w:rPr>
          <w:sz w:val="22"/>
          <w:szCs w:val="22"/>
        </w:rPr>
        <w:t xml:space="preserve"> JC et al: Evaluation of castor bean </w:t>
      </w:r>
      <w:proofErr w:type="spellStart"/>
      <w:r>
        <w:rPr>
          <w:sz w:val="22"/>
          <w:szCs w:val="22"/>
        </w:rPr>
        <w:t>toxicosis</w:t>
      </w:r>
      <w:proofErr w:type="spellEnd"/>
      <w:r>
        <w:rPr>
          <w:sz w:val="22"/>
          <w:szCs w:val="22"/>
        </w:rPr>
        <w:t xml:space="preserve"> in dogs: 98 cases.  JAAHA 2000; 36: 229-233.</w:t>
      </w:r>
    </w:p>
    <w:p w14:paraId="1A2622C1" w14:textId="77777777" w:rsidR="00580F3A" w:rsidRDefault="00580F3A" w:rsidP="003908EA">
      <w:pPr>
        <w:rPr>
          <w:sz w:val="22"/>
          <w:szCs w:val="22"/>
        </w:rPr>
      </w:pPr>
    </w:p>
    <w:p w14:paraId="0E967813" w14:textId="6D787EA6" w:rsidR="0054630F" w:rsidRDefault="0054630F" w:rsidP="003908EA">
      <w:pPr>
        <w:rPr>
          <w:sz w:val="22"/>
          <w:szCs w:val="22"/>
        </w:rPr>
      </w:pPr>
      <w:r>
        <w:rPr>
          <w:sz w:val="22"/>
          <w:szCs w:val="22"/>
        </w:rPr>
        <w:t xml:space="preserve">Sodium </w:t>
      </w:r>
      <w:proofErr w:type="spellStart"/>
      <w:r>
        <w:rPr>
          <w:sz w:val="22"/>
          <w:szCs w:val="22"/>
        </w:rPr>
        <w:t>monofluoroacetate</w:t>
      </w:r>
      <w:proofErr w:type="spellEnd"/>
      <w:r>
        <w:rPr>
          <w:sz w:val="22"/>
          <w:szCs w:val="22"/>
        </w:rPr>
        <w:t xml:space="preserve"> (Compound 1080):</w:t>
      </w:r>
    </w:p>
    <w:p w14:paraId="40D981B4" w14:textId="7351A031" w:rsidR="0054630F" w:rsidRDefault="0054630F" w:rsidP="003908EA">
      <w:pPr>
        <w:rPr>
          <w:sz w:val="22"/>
          <w:szCs w:val="22"/>
        </w:rPr>
      </w:pPr>
      <w:r>
        <w:rPr>
          <w:sz w:val="22"/>
          <w:szCs w:val="22"/>
        </w:rPr>
        <w:t>Manufactured as a pesticide</w:t>
      </w:r>
    </w:p>
    <w:p w14:paraId="2B49B95D" w14:textId="6CF748F1" w:rsidR="0054630F" w:rsidRDefault="0054630F" w:rsidP="003908EA">
      <w:pPr>
        <w:rPr>
          <w:sz w:val="22"/>
          <w:szCs w:val="22"/>
        </w:rPr>
      </w:pPr>
      <w:r>
        <w:rPr>
          <w:sz w:val="22"/>
          <w:szCs w:val="22"/>
        </w:rPr>
        <w:t>Mechanism of toxicity:</w:t>
      </w:r>
      <w:r>
        <w:rPr>
          <w:sz w:val="22"/>
          <w:szCs w:val="22"/>
        </w:rPr>
        <w:br/>
        <w:t>Absorbed from GI and respiratory tracts as well as across mucous membranes and abraded skin.</w:t>
      </w:r>
    </w:p>
    <w:p w14:paraId="65B63B7C" w14:textId="117F6F9A" w:rsidR="0054630F" w:rsidRDefault="0054630F" w:rsidP="003908EA">
      <w:pPr>
        <w:rPr>
          <w:sz w:val="22"/>
          <w:szCs w:val="22"/>
        </w:rPr>
      </w:pPr>
      <w:r>
        <w:rPr>
          <w:sz w:val="22"/>
          <w:szCs w:val="22"/>
        </w:rPr>
        <w:t xml:space="preserve">Once absorbed combines with acetyl CoA and is metabolized to </w:t>
      </w:r>
      <w:proofErr w:type="spellStart"/>
      <w:r>
        <w:rPr>
          <w:sz w:val="22"/>
          <w:szCs w:val="22"/>
        </w:rPr>
        <w:t>fluorocitrate</w:t>
      </w:r>
      <w:proofErr w:type="spellEnd"/>
      <w:r>
        <w:rPr>
          <w:sz w:val="22"/>
          <w:szCs w:val="22"/>
        </w:rPr>
        <w:t xml:space="preserve">- converted to 4-hydroxy-trans-aconitate- binds to and inactivates </w:t>
      </w:r>
      <w:proofErr w:type="spellStart"/>
      <w:r>
        <w:rPr>
          <w:sz w:val="22"/>
          <w:szCs w:val="22"/>
        </w:rPr>
        <w:t>aconitase</w:t>
      </w:r>
      <w:proofErr w:type="spellEnd"/>
      <w:r>
        <w:rPr>
          <w:sz w:val="22"/>
          <w:szCs w:val="22"/>
        </w:rPr>
        <w:t xml:space="preserve"> resulting in inhibition of citrate oxidation- inhibits TCA (Krebs) cycle resulting in cellular energy depletion, accumulation of citric acid and lactic acid, and interference with cellular respiration and metabolism</w:t>
      </w:r>
      <w:r>
        <w:rPr>
          <w:sz w:val="22"/>
          <w:szCs w:val="22"/>
        </w:rPr>
        <w:br/>
        <w:t>Organs with cells with a high metabolic rate are most susceptible to malfunction</w:t>
      </w:r>
      <w:r w:rsidR="00213FF3">
        <w:rPr>
          <w:sz w:val="22"/>
          <w:szCs w:val="22"/>
        </w:rPr>
        <w:t>- CV, CNS, GI</w:t>
      </w:r>
    </w:p>
    <w:p w14:paraId="67113C27" w14:textId="1B3D97C9" w:rsidR="0054630F" w:rsidRDefault="0054630F" w:rsidP="003908EA">
      <w:pPr>
        <w:rPr>
          <w:sz w:val="22"/>
          <w:szCs w:val="22"/>
        </w:rPr>
      </w:pPr>
      <w:r>
        <w:rPr>
          <w:sz w:val="22"/>
          <w:szCs w:val="22"/>
        </w:rPr>
        <w:t>In addition to blockade of the TCA cycle, citrate accumulates within the blood and binds to serum calcium- significant decrease in ionized calcium</w:t>
      </w:r>
    </w:p>
    <w:p w14:paraId="24F4B7EA" w14:textId="2E98FCAC" w:rsidR="0054630F" w:rsidRDefault="0054630F" w:rsidP="003908EA">
      <w:pPr>
        <w:rPr>
          <w:sz w:val="22"/>
          <w:szCs w:val="22"/>
        </w:rPr>
      </w:pPr>
      <w:r>
        <w:rPr>
          <w:sz w:val="22"/>
          <w:szCs w:val="22"/>
        </w:rPr>
        <w:t xml:space="preserve">High citrate concentrations can inhibit </w:t>
      </w:r>
      <w:proofErr w:type="gramStart"/>
      <w:r>
        <w:rPr>
          <w:sz w:val="22"/>
          <w:szCs w:val="22"/>
        </w:rPr>
        <w:t>PFK which</w:t>
      </w:r>
      <w:proofErr w:type="gramEnd"/>
      <w:r>
        <w:rPr>
          <w:sz w:val="22"/>
          <w:szCs w:val="22"/>
        </w:rPr>
        <w:t xml:space="preserve"> further impairs cellular energy metabolism</w:t>
      </w:r>
    </w:p>
    <w:p w14:paraId="60E92882" w14:textId="09E55E1D" w:rsidR="00213FF3" w:rsidRDefault="00213FF3" w:rsidP="003908EA">
      <w:pPr>
        <w:rPr>
          <w:sz w:val="22"/>
          <w:szCs w:val="22"/>
        </w:rPr>
      </w:pPr>
      <w:r>
        <w:rPr>
          <w:sz w:val="22"/>
          <w:szCs w:val="22"/>
        </w:rPr>
        <w:t xml:space="preserve">Carnivores are particularly susceptible; 0.05mg/kg dogs </w:t>
      </w:r>
    </w:p>
    <w:p w14:paraId="53A5CB1D" w14:textId="3F58474A" w:rsidR="00213FF3" w:rsidRDefault="00213FF3" w:rsidP="003908EA">
      <w:pPr>
        <w:rPr>
          <w:sz w:val="22"/>
          <w:szCs w:val="22"/>
        </w:rPr>
      </w:pPr>
      <w:r>
        <w:rPr>
          <w:sz w:val="22"/>
          <w:szCs w:val="22"/>
        </w:rPr>
        <w:t>Secondary poisonings have been reported</w:t>
      </w:r>
    </w:p>
    <w:p w14:paraId="429F89BC" w14:textId="5E7E4CCC" w:rsidR="0054630F" w:rsidRDefault="0054630F" w:rsidP="003908EA">
      <w:pPr>
        <w:rPr>
          <w:sz w:val="22"/>
          <w:szCs w:val="22"/>
        </w:rPr>
      </w:pPr>
      <w:r>
        <w:rPr>
          <w:sz w:val="22"/>
          <w:szCs w:val="22"/>
        </w:rPr>
        <w:t>Rapid onset and progression of clinical signs leads to a poor prognosis</w:t>
      </w:r>
    </w:p>
    <w:p w14:paraId="7D73CCA2" w14:textId="13F88F15" w:rsidR="0054630F" w:rsidRDefault="0054630F" w:rsidP="003908EA">
      <w:pPr>
        <w:rPr>
          <w:sz w:val="22"/>
          <w:szCs w:val="22"/>
        </w:rPr>
      </w:pPr>
      <w:r>
        <w:rPr>
          <w:sz w:val="22"/>
          <w:szCs w:val="22"/>
        </w:rPr>
        <w:t>Mortality rates of 75% in dogs have been reported</w:t>
      </w:r>
    </w:p>
    <w:p w14:paraId="38B3CA09" w14:textId="7F1A873E" w:rsidR="00213FF3" w:rsidRDefault="00213FF3" w:rsidP="003908EA">
      <w:pPr>
        <w:rPr>
          <w:sz w:val="22"/>
          <w:szCs w:val="22"/>
        </w:rPr>
      </w:pPr>
      <w:r>
        <w:rPr>
          <w:sz w:val="22"/>
          <w:szCs w:val="22"/>
        </w:rPr>
        <w:t xml:space="preserve">Clinical signs- CNS excitation and GIT </w:t>
      </w:r>
      <w:proofErr w:type="spellStart"/>
      <w:r>
        <w:rPr>
          <w:sz w:val="22"/>
          <w:szCs w:val="22"/>
        </w:rPr>
        <w:t>hypermotility</w:t>
      </w:r>
      <w:proofErr w:type="spellEnd"/>
      <w:r>
        <w:rPr>
          <w:sz w:val="22"/>
          <w:szCs w:val="22"/>
        </w:rPr>
        <w:t>; inappropriate urination and hyperthermia</w:t>
      </w:r>
    </w:p>
    <w:p w14:paraId="37C344F1" w14:textId="5938AF49" w:rsidR="00213FF3" w:rsidRDefault="00213FF3" w:rsidP="003908EA">
      <w:pPr>
        <w:rPr>
          <w:sz w:val="22"/>
          <w:szCs w:val="22"/>
        </w:rPr>
      </w:pPr>
      <w:r>
        <w:rPr>
          <w:sz w:val="22"/>
          <w:szCs w:val="22"/>
        </w:rPr>
        <w:t>Onset of clinical signs between 30 minutes and 2 hours following ingestion and is dose-dependent</w:t>
      </w:r>
    </w:p>
    <w:p w14:paraId="6EA96646" w14:textId="1BBC1679" w:rsidR="00213FF3" w:rsidRDefault="00213FF3" w:rsidP="003908EA">
      <w:pPr>
        <w:rPr>
          <w:sz w:val="22"/>
          <w:szCs w:val="22"/>
        </w:rPr>
      </w:pPr>
      <w:r>
        <w:rPr>
          <w:sz w:val="22"/>
          <w:szCs w:val="22"/>
        </w:rPr>
        <w:t>Progression of signs is usually rapid with the animal becoming progressively weaker as cellular energy levels decline</w:t>
      </w:r>
    </w:p>
    <w:p w14:paraId="791AFF2B" w14:textId="6C7DE102" w:rsidR="00213FF3" w:rsidRDefault="00213FF3" w:rsidP="003908EA">
      <w:pPr>
        <w:rPr>
          <w:sz w:val="22"/>
          <w:szCs w:val="22"/>
        </w:rPr>
      </w:pPr>
      <w:r>
        <w:rPr>
          <w:sz w:val="22"/>
          <w:szCs w:val="22"/>
        </w:rPr>
        <w:t xml:space="preserve">Ionized </w:t>
      </w:r>
      <w:proofErr w:type="spellStart"/>
      <w:r>
        <w:rPr>
          <w:sz w:val="22"/>
          <w:szCs w:val="22"/>
        </w:rPr>
        <w:t>hypocalcemia</w:t>
      </w:r>
      <w:proofErr w:type="spellEnd"/>
      <w:r>
        <w:rPr>
          <w:sz w:val="22"/>
          <w:szCs w:val="22"/>
        </w:rPr>
        <w:t xml:space="preserve"> can lead to QT </w:t>
      </w:r>
      <w:proofErr w:type="gramStart"/>
      <w:r>
        <w:rPr>
          <w:sz w:val="22"/>
          <w:szCs w:val="22"/>
        </w:rPr>
        <w:t>prolongation which</w:t>
      </w:r>
      <w:proofErr w:type="gramEnd"/>
      <w:r>
        <w:rPr>
          <w:sz w:val="22"/>
          <w:szCs w:val="22"/>
        </w:rPr>
        <w:t xml:space="preserve"> can result in V-</w:t>
      </w:r>
      <w:proofErr w:type="spellStart"/>
      <w:r>
        <w:rPr>
          <w:sz w:val="22"/>
          <w:szCs w:val="22"/>
        </w:rPr>
        <w:t>tach</w:t>
      </w:r>
      <w:proofErr w:type="spellEnd"/>
      <w:r>
        <w:rPr>
          <w:sz w:val="22"/>
          <w:szCs w:val="22"/>
        </w:rPr>
        <w:t xml:space="preserve"> and fib</w:t>
      </w:r>
      <w:r w:rsidR="00B83E4B">
        <w:rPr>
          <w:sz w:val="22"/>
          <w:szCs w:val="22"/>
        </w:rPr>
        <w:t>, AV block</w:t>
      </w:r>
    </w:p>
    <w:p w14:paraId="19B6F18E" w14:textId="52410648" w:rsidR="00213FF3" w:rsidRDefault="00213FF3" w:rsidP="003908EA">
      <w:pPr>
        <w:rPr>
          <w:sz w:val="22"/>
          <w:szCs w:val="22"/>
        </w:rPr>
      </w:pPr>
      <w:r>
        <w:rPr>
          <w:sz w:val="22"/>
          <w:szCs w:val="22"/>
        </w:rPr>
        <w:t>Respiratory failure can occur secondary to pulmonary edema/pneumonia</w:t>
      </w:r>
    </w:p>
    <w:p w14:paraId="15DCCA13" w14:textId="239AC7A8" w:rsidR="00213FF3" w:rsidRDefault="00213FF3" w:rsidP="003908EA">
      <w:pPr>
        <w:rPr>
          <w:sz w:val="22"/>
          <w:szCs w:val="22"/>
        </w:rPr>
      </w:pPr>
      <w:r>
        <w:rPr>
          <w:sz w:val="22"/>
          <w:szCs w:val="22"/>
        </w:rPr>
        <w:t>Death 2-12hrs after onset of clinical signs</w:t>
      </w:r>
    </w:p>
    <w:p w14:paraId="2E552852" w14:textId="2E1C92F1" w:rsidR="0054630F" w:rsidRDefault="0054630F" w:rsidP="003908EA">
      <w:pPr>
        <w:rPr>
          <w:sz w:val="22"/>
          <w:szCs w:val="22"/>
        </w:rPr>
      </w:pPr>
      <w:r>
        <w:rPr>
          <w:sz w:val="22"/>
          <w:szCs w:val="22"/>
        </w:rPr>
        <w:t xml:space="preserve">Induction of emesis, gastric and peritoneal lavage, administration of adsorbents including activated charcoal, </w:t>
      </w:r>
      <w:proofErr w:type="spellStart"/>
      <w:r>
        <w:rPr>
          <w:sz w:val="22"/>
          <w:szCs w:val="22"/>
        </w:rPr>
        <w:t>colestipol</w:t>
      </w:r>
      <w:proofErr w:type="spellEnd"/>
      <w:r>
        <w:rPr>
          <w:sz w:val="22"/>
          <w:szCs w:val="22"/>
        </w:rPr>
        <w:t>, anion-exchange resins have been recommended</w:t>
      </w:r>
    </w:p>
    <w:p w14:paraId="4195E26F" w14:textId="7AA5AC8C" w:rsidR="0054630F" w:rsidRDefault="0054630F" w:rsidP="003908EA">
      <w:pPr>
        <w:rPr>
          <w:sz w:val="22"/>
          <w:szCs w:val="22"/>
        </w:rPr>
      </w:pPr>
      <w:r>
        <w:rPr>
          <w:sz w:val="22"/>
          <w:szCs w:val="22"/>
        </w:rPr>
        <w:t xml:space="preserve">Variety of antidotes have been investigated in rats/mice- glycerol </w:t>
      </w:r>
      <w:proofErr w:type="spellStart"/>
      <w:r>
        <w:rPr>
          <w:sz w:val="22"/>
          <w:szCs w:val="22"/>
        </w:rPr>
        <w:t>monoacetate</w:t>
      </w:r>
      <w:proofErr w:type="spellEnd"/>
      <w:r>
        <w:rPr>
          <w:sz w:val="22"/>
          <w:szCs w:val="22"/>
        </w:rPr>
        <w:t xml:space="preserve">, </w:t>
      </w:r>
      <w:proofErr w:type="spellStart"/>
      <w:r>
        <w:rPr>
          <w:sz w:val="22"/>
          <w:szCs w:val="22"/>
        </w:rPr>
        <w:t>acetamide</w:t>
      </w:r>
      <w:proofErr w:type="spellEnd"/>
      <w:r>
        <w:rPr>
          <w:sz w:val="22"/>
          <w:szCs w:val="22"/>
        </w:rPr>
        <w:t>, calcium salts, sodium bicarbonate, neurotransmitter modulating agents, 4MP- none effective in dogs</w:t>
      </w:r>
    </w:p>
    <w:p w14:paraId="37FD61E6" w14:textId="288476EE" w:rsidR="00B83E4B" w:rsidRDefault="00B83E4B" w:rsidP="003908EA">
      <w:pPr>
        <w:rPr>
          <w:sz w:val="22"/>
          <w:szCs w:val="22"/>
        </w:rPr>
      </w:pPr>
      <w:r>
        <w:rPr>
          <w:sz w:val="22"/>
          <w:szCs w:val="22"/>
        </w:rPr>
        <w:tab/>
      </w:r>
      <w:proofErr w:type="spellStart"/>
      <w:r>
        <w:rPr>
          <w:sz w:val="22"/>
          <w:szCs w:val="22"/>
        </w:rPr>
        <w:t>Monoacetin</w:t>
      </w:r>
      <w:proofErr w:type="spellEnd"/>
      <w:r>
        <w:rPr>
          <w:sz w:val="22"/>
          <w:szCs w:val="22"/>
        </w:rPr>
        <w:t xml:space="preserve"> and </w:t>
      </w:r>
      <w:proofErr w:type="spellStart"/>
      <w:r>
        <w:rPr>
          <w:sz w:val="22"/>
          <w:szCs w:val="22"/>
        </w:rPr>
        <w:t>acetamide</w:t>
      </w:r>
      <w:proofErr w:type="spellEnd"/>
    </w:p>
    <w:p w14:paraId="6E90150D" w14:textId="404F08E9" w:rsidR="00B83E4B" w:rsidRDefault="00B83E4B" w:rsidP="00B83E4B">
      <w:pPr>
        <w:ind w:left="1440"/>
        <w:rPr>
          <w:sz w:val="22"/>
          <w:szCs w:val="22"/>
        </w:rPr>
      </w:pPr>
      <w:r>
        <w:rPr>
          <w:sz w:val="22"/>
          <w:szCs w:val="22"/>
        </w:rPr>
        <w:t xml:space="preserve">Believed that acetate exerted a protective effect via competition with </w:t>
      </w:r>
      <w:proofErr w:type="spellStart"/>
      <w:r>
        <w:rPr>
          <w:sz w:val="22"/>
          <w:szCs w:val="22"/>
        </w:rPr>
        <w:t>fluoroacetate</w:t>
      </w:r>
      <w:proofErr w:type="spellEnd"/>
      <w:r>
        <w:rPr>
          <w:sz w:val="22"/>
          <w:szCs w:val="22"/>
        </w:rPr>
        <w:t xml:space="preserve"> for binding with coenzyme A</w:t>
      </w:r>
    </w:p>
    <w:p w14:paraId="7CD34ED1" w14:textId="22FDE688" w:rsidR="00B83E4B" w:rsidRDefault="00C50551" w:rsidP="00C50551">
      <w:pPr>
        <w:ind w:left="2160"/>
        <w:rPr>
          <w:sz w:val="22"/>
          <w:szCs w:val="22"/>
        </w:rPr>
      </w:pPr>
      <w:r>
        <w:rPr>
          <w:sz w:val="22"/>
          <w:szCs w:val="22"/>
        </w:rPr>
        <w:t xml:space="preserve">Administration of </w:t>
      </w:r>
      <w:proofErr w:type="spellStart"/>
      <w:r>
        <w:rPr>
          <w:sz w:val="22"/>
          <w:szCs w:val="22"/>
        </w:rPr>
        <w:t>acetamide</w:t>
      </w:r>
      <w:proofErr w:type="spellEnd"/>
      <w:r>
        <w:rPr>
          <w:sz w:val="22"/>
          <w:szCs w:val="22"/>
        </w:rPr>
        <w:t xml:space="preserve"> is effective in the early stages of 1080 poisoning in rats</w:t>
      </w:r>
    </w:p>
    <w:p w14:paraId="0181ABBA" w14:textId="10CE490A" w:rsidR="00C50551" w:rsidRDefault="00C50551" w:rsidP="00C50551">
      <w:pPr>
        <w:rPr>
          <w:sz w:val="22"/>
          <w:szCs w:val="22"/>
        </w:rPr>
      </w:pPr>
      <w:r>
        <w:rPr>
          <w:sz w:val="22"/>
          <w:szCs w:val="22"/>
        </w:rPr>
        <w:tab/>
        <w:t>Calcium salts</w:t>
      </w:r>
    </w:p>
    <w:p w14:paraId="0268FD69" w14:textId="16E26FD2" w:rsidR="00C50551" w:rsidRDefault="00C50551" w:rsidP="00C50551">
      <w:pPr>
        <w:ind w:left="1440"/>
        <w:rPr>
          <w:sz w:val="22"/>
          <w:szCs w:val="22"/>
        </w:rPr>
      </w:pPr>
      <w:r>
        <w:rPr>
          <w:sz w:val="22"/>
          <w:szCs w:val="22"/>
        </w:rPr>
        <w:t xml:space="preserve">Supplementing calcium to poisoned animals may prolong mean survival time although in mice, calcium </w:t>
      </w:r>
      <w:proofErr w:type="spellStart"/>
      <w:r>
        <w:rPr>
          <w:sz w:val="22"/>
          <w:szCs w:val="22"/>
        </w:rPr>
        <w:t>gluconate</w:t>
      </w:r>
      <w:proofErr w:type="spellEnd"/>
      <w:r>
        <w:rPr>
          <w:sz w:val="22"/>
          <w:szCs w:val="22"/>
        </w:rPr>
        <w:t xml:space="preserve"> alone does not improve survival time</w:t>
      </w:r>
    </w:p>
    <w:p w14:paraId="0594A145" w14:textId="3E2F81BA" w:rsidR="00C50551" w:rsidRDefault="00C50551" w:rsidP="00C50551">
      <w:pPr>
        <w:ind w:left="1440"/>
        <w:rPr>
          <w:sz w:val="22"/>
          <w:szCs w:val="22"/>
        </w:rPr>
      </w:pPr>
      <w:r>
        <w:rPr>
          <w:sz w:val="22"/>
          <w:szCs w:val="22"/>
        </w:rPr>
        <w:t xml:space="preserve">Sodium succinate and sodium 2-ketoglutarate, which may </w:t>
      </w:r>
      <w:proofErr w:type="gramStart"/>
      <w:r>
        <w:rPr>
          <w:sz w:val="22"/>
          <w:szCs w:val="22"/>
        </w:rPr>
        <w:t>act</w:t>
      </w:r>
      <w:proofErr w:type="gramEnd"/>
      <w:r>
        <w:rPr>
          <w:sz w:val="22"/>
          <w:szCs w:val="22"/>
        </w:rPr>
        <w:t xml:space="preserve"> as substrates for the TCA cycle are individually ineffective therapies</w:t>
      </w:r>
    </w:p>
    <w:p w14:paraId="07E88FED" w14:textId="288B0FF5" w:rsidR="00C50551" w:rsidRDefault="00C50551" w:rsidP="00C50551">
      <w:pPr>
        <w:ind w:left="1440"/>
        <w:rPr>
          <w:sz w:val="22"/>
          <w:szCs w:val="22"/>
        </w:rPr>
      </w:pPr>
      <w:r>
        <w:rPr>
          <w:sz w:val="22"/>
          <w:szCs w:val="22"/>
        </w:rPr>
        <w:t xml:space="preserve">Significant antidotal effect found with combined calcium </w:t>
      </w:r>
      <w:proofErr w:type="spellStart"/>
      <w:r>
        <w:rPr>
          <w:sz w:val="22"/>
          <w:szCs w:val="22"/>
        </w:rPr>
        <w:t>gluconate</w:t>
      </w:r>
      <w:proofErr w:type="spellEnd"/>
      <w:r>
        <w:rPr>
          <w:sz w:val="22"/>
          <w:szCs w:val="22"/>
        </w:rPr>
        <w:t xml:space="preserve"> and sodium succinate therapy</w:t>
      </w:r>
    </w:p>
    <w:p w14:paraId="79EFEDD0" w14:textId="37686D9D" w:rsidR="00C50551" w:rsidRDefault="00C50551" w:rsidP="00C50551">
      <w:pPr>
        <w:rPr>
          <w:sz w:val="22"/>
          <w:szCs w:val="22"/>
        </w:rPr>
      </w:pPr>
      <w:r>
        <w:rPr>
          <w:sz w:val="22"/>
          <w:szCs w:val="22"/>
        </w:rPr>
        <w:tab/>
        <w:t>Sodium bicarbonate</w:t>
      </w:r>
    </w:p>
    <w:p w14:paraId="04832D2B" w14:textId="04F2064C" w:rsidR="00C50551" w:rsidRDefault="00C50551" w:rsidP="00C50551">
      <w:pPr>
        <w:ind w:left="1440"/>
        <w:rPr>
          <w:sz w:val="22"/>
          <w:szCs w:val="22"/>
        </w:rPr>
      </w:pPr>
      <w:r>
        <w:rPr>
          <w:sz w:val="22"/>
          <w:szCs w:val="22"/>
        </w:rPr>
        <w:t xml:space="preserve">Anecdotally use of large doses of sodium bicarbonate as a CRI may aid survival of dogs with a history of access to the poison and advanced clinical signs of </w:t>
      </w:r>
      <w:proofErr w:type="spellStart"/>
      <w:r>
        <w:rPr>
          <w:sz w:val="22"/>
          <w:szCs w:val="22"/>
        </w:rPr>
        <w:t>toxicosis</w:t>
      </w:r>
      <w:proofErr w:type="spellEnd"/>
      <w:r>
        <w:rPr>
          <w:sz w:val="22"/>
          <w:szCs w:val="22"/>
        </w:rPr>
        <w:t>.</w:t>
      </w:r>
    </w:p>
    <w:p w14:paraId="3073A160" w14:textId="5FF79255" w:rsidR="00C50551" w:rsidRDefault="00EA2608" w:rsidP="00C50551">
      <w:pPr>
        <w:rPr>
          <w:sz w:val="22"/>
          <w:szCs w:val="22"/>
        </w:rPr>
      </w:pPr>
      <w:r>
        <w:rPr>
          <w:sz w:val="22"/>
          <w:szCs w:val="22"/>
        </w:rPr>
        <w:tab/>
        <w:t>4-MP</w:t>
      </w:r>
    </w:p>
    <w:p w14:paraId="53E840BD" w14:textId="1F5E1E70" w:rsidR="00C50551" w:rsidRDefault="00C50551" w:rsidP="00C50551">
      <w:pPr>
        <w:ind w:left="1440"/>
        <w:rPr>
          <w:sz w:val="22"/>
          <w:szCs w:val="22"/>
        </w:rPr>
      </w:pPr>
      <w:r>
        <w:rPr>
          <w:sz w:val="22"/>
          <w:szCs w:val="22"/>
        </w:rPr>
        <w:t xml:space="preserve">Administration of 4-MP in rats reduces oxaloacetate production via inhibition of malate dehydrogenase, which then reduces </w:t>
      </w:r>
      <w:proofErr w:type="spellStart"/>
      <w:r>
        <w:rPr>
          <w:sz w:val="22"/>
          <w:szCs w:val="22"/>
        </w:rPr>
        <w:t>erythrofluorocitrate</w:t>
      </w:r>
      <w:proofErr w:type="spellEnd"/>
      <w:r>
        <w:rPr>
          <w:sz w:val="22"/>
          <w:szCs w:val="22"/>
        </w:rPr>
        <w:t xml:space="preserve"> production from </w:t>
      </w:r>
      <w:proofErr w:type="spellStart"/>
      <w:r>
        <w:rPr>
          <w:sz w:val="22"/>
          <w:szCs w:val="22"/>
        </w:rPr>
        <w:t>fluoroacetate</w:t>
      </w:r>
      <w:proofErr w:type="spellEnd"/>
    </w:p>
    <w:p w14:paraId="2DE92216" w14:textId="5E769DE4" w:rsidR="00EA2608" w:rsidRDefault="00C50551" w:rsidP="00EA2608">
      <w:pPr>
        <w:ind w:left="1440"/>
        <w:rPr>
          <w:sz w:val="22"/>
          <w:szCs w:val="22"/>
        </w:rPr>
      </w:pPr>
      <w:r>
        <w:rPr>
          <w:sz w:val="22"/>
          <w:szCs w:val="22"/>
        </w:rPr>
        <w:t>Doesn’t sig reduce serum citrate concentrations in rats dosed with combined 1080 and 4-MP vs. rats dosed with 1080 alone, clinical manifest</w:t>
      </w:r>
      <w:r w:rsidR="00EA2608">
        <w:rPr>
          <w:sz w:val="22"/>
          <w:szCs w:val="22"/>
        </w:rPr>
        <w:t>ations of toxicity are decreased</w:t>
      </w:r>
    </w:p>
    <w:p w14:paraId="1BDF3EBD" w14:textId="5BA80C58" w:rsidR="00EA2608" w:rsidRDefault="00EA2608" w:rsidP="00EA2608">
      <w:pPr>
        <w:rPr>
          <w:sz w:val="22"/>
          <w:szCs w:val="22"/>
        </w:rPr>
      </w:pPr>
      <w:r>
        <w:rPr>
          <w:sz w:val="22"/>
          <w:szCs w:val="22"/>
        </w:rPr>
        <w:t>Prognosis poor to grave</w:t>
      </w:r>
      <w:proofErr w:type="gramStart"/>
      <w:r>
        <w:rPr>
          <w:sz w:val="22"/>
          <w:szCs w:val="22"/>
        </w:rPr>
        <w:t>;</w:t>
      </w:r>
      <w:proofErr w:type="gramEnd"/>
      <w:r>
        <w:rPr>
          <w:sz w:val="22"/>
          <w:szCs w:val="22"/>
        </w:rPr>
        <w:t xml:space="preserve"> early recognition and initiation of aggressive treatment- improve survival rates to 75-85%</w:t>
      </w:r>
    </w:p>
    <w:p w14:paraId="72462EB9" w14:textId="097B563D" w:rsidR="00EA2608" w:rsidRDefault="00EA2608" w:rsidP="00EA2608">
      <w:pPr>
        <w:rPr>
          <w:sz w:val="22"/>
          <w:szCs w:val="22"/>
        </w:rPr>
      </w:pPr>
      <w:r>
        <w:rPr>
          <w:sz w:val="22"/>
          <w:szCs w:val="22"/>
        </w:rPr>
        <w:t>Humans- hypotension, metabolic acidosis, azotemia poor prognostic indicators</w:t>
      </w:r>
    </w:p>
    <w:p w14:paraId="776E8C82" w14:textId="03EA4729" w:rsidR="0054630F" w:rsidRDefault="00213FF3" w:rsidP="003908EA">
      <w:pPr>
        <w:rPr>
          <w:sz w:val="22"/>
          <w:szCs w:val="22"/>
        </w:rPr>
      </w:pPr>
      <w:r>
        <w:rPr>
          <w:sz w:val="22"/>
          <w:szCs w:val="22"/>
        </w:rPr>
        <w:t xml:space="preserve">Diagnosis- </w:t>
      </w:r>
    </w:p>
    <w:p w14:paraId="193E007E" w14:textId="6781831E" w:rsidR="0054630F" w:rsidRDefault="00B83E4B" w:rsidP="003908EA">
      <w:pPr>
        <w:rPr>
          <w:sz w:val="22"/>
          <w:szCs w:val="22"/>
        </w:rPr>
      </w:pPr>
      <w:r>
        <w:rPr>
          <w:sz w:val="22"/>
          <w:szCs w:val="22"/>
        </w:rPr>
        <w:t xml:space="preserve">Nonspecific changes on </w:t>
      </w:r>
      <w:proofErr w:type="spellStart"/>
      <w:r>
        <w:rPr>
          <w:sz w:val="22"/>
          <w:szCs w:val="22"/>
        </w:rPr>
        <w:t>labwork</w:t>
      </w:r>
      <w:proofErr w:type="spellEnd"/>
      <w:r>
        <w:rPr>
          <w:sz w:val="22"/>
          <w:szCs w:val="22"/>
        </w:rPr>
        <w:t>- elevations in liver values, azotemia</w:t>
      </w:r>
    </w:p>
    <w:p w14:paraId="10E33FF7" w14:textId="64DC24D5" w:rsidR="00B83E4B" w:rsidRDefault="00B83E4B" w:rsidP="003908EA">
      <w:pPr>
        <w:rPr>
          <w:sz w:val="22"/>
          <w:szCs w:val="22"/>
        </w:rPr>
      </w:pPr>
      <w:r>
        <w:rPr>
          <w:sz w:val="22"/>
          <w:szCs w:val="22"/>
        </w:rPr>
        <w:t xml:space="preserve">Increases in serum citrate concentrations 2-3 times greater, </w:t>
      </w:r>
      <w:proofErr w:type="spellStart"/>
      <w:r>
        <w:rPr>
          <w:sz w:val="22"/>
          <w:szCs w:val="22"/>
        </w:rPr>
        <w:t>hypocalciemia</w:t>
      </w:r>
      <w:proofErr w:type="spellEnd"/>
    </w:p>
    <w:p w14:paraId="3D89304B" w14:textId="0C627D85" w:rsidR="0054630F" w:rsidRDefault="00B83E4B" w:rsidP="003908EA">
      <w:pPr>
        <w:rPr>
          <w:sz w:val="22"/>
          <w:szCs w:val="22"/>
        </w:rPr>
      </w:pPr>
      <w:r>
        <w:rPr>
          <w:sz w:val="22"/>
          <w:szCs w:val="22"/>
        </w:rPr>
        <w:t xml:space="preserve">Samples of bait, gastric contents/vomitus can be analyzed for </w:t>
      </w:r>
      <w:proofErr w:type="spellStart"/>
      <w:r>
        <w:rPr>
          <w:sz w:val="22"/>
          <w:szCs w:val="22"/>
        </w:rPr>
        <w:t>fluoroacetate</w:t>
      </w:r>
      <w:proofErr w:type="spellEnd"/>
    </w:p>
    <w:p w14:paraId="0596FC87" w14:textId="00D67BEE" w:rsidR="00B83E4B" w:rsidRDefault="00B83E4B" w:rsidP="003908EA">
      <w:pPr>
        <w:rPr>
          <w:sz w:val="22"/>
          <w:szCs w:val="22"/>
        </w:rPr>
      </w:pPr>
      <w:r>
        <w:rPr>
          <w:sz w:val="22"/>
          <w:szCs w:val="22"/>
        </w:rPr>
        <w:t>Unlikely to have detectable concentrations in most body tissues</w:t>
      </w:r>
    </w:p>
    <w:p w14:paraId="39760CD1" w14:textId="73DE7362" w:rsidR="00B83E4B" w:rsidRDefault="00B83E4B" w:rsidP="003908EA">
      <w:pPr>
        <w:rPr>
          <w:sz w:val="22"/>
          <w:szCs w:val="22"/>
        </w:rPr>
      </w:pPr>
      <w:r>
        <w:rPr>
          <w:sz w:val="22"/>
          <w:szCs w:val="22"/>
        </w:rPr>
        <w:t>Minute amounts in blood, urine, adipose tissue, can be detected using high-performance liquid chromatography</w:t>
      </w:r>
    </w:p>
    <w:p w14:paraId="450BE1B3" w14:textId="34738203" w:rsidR="00B83E4B" w:rsidRDefault="00EA2608" w:rsidP="003908EA">
      <w:pPr>
        <w:rPr>
          <w:sz w:val="22"/>
          <w:szCs w:val="22"/>
        </w:rPr>
      </w:pPr>
      <w:proofErr w:type="spellStart"/>
      <w:r>
        <w:rPr>
          <w:sz w:val="22"/>
          <w:szCs w:val="22"/>
        </w:rPr>
        <w:t>Goh</w:t>
      </w:r>
      <w:proofErr w:type="spellEnd"/>
      <w:r>
        <w:rPr>
          <w:sz w:val="22"/>
          <w:szCs w:val="22"/>
        </w:rPr>
        <w:t xml:space="preserve"> CSS, et al: Sodium </w:t>
      </w:r>
      <w:proofErr w:type="spellStart"/>
      <w:r>
        <w:rPr>
          <w:sz w:val="22"/>
          <w:szCs w:val="22"/>
        </w:rPr>
        <w:t>monofluoroacetate</w:t>
      </w:r>
      <w:proofErr w:type="spellEnd"/>
      <w:r>
        <w:rPr>
          <w:sz w:val="22"/>
          <w:szCs w:val="22"/>
        </w:rPr>
        <w:t xml:space="preserve"> (Compound 1080) poisoning in dogs.  Australian Veterinary Journal 2005; 83 (8): 474- 479.</w:t>
      </w:r>
    </w:p>
    <w:p w14:paraId="6B2FA680" w14:textId="77777777" w:rsidR="003908EA" w:rsidRPr="005E43CB" w:rsidRDefault="003908EA" w:rsidP="003908EA">
      <w:pPr>
        <w:rPr>
          <w:sz w:val="22"/>
          <w:szCs w:val="22"/>
        </w:rPr>
      </w:pPr>
    </w:p>
    <w:sectPr w:rsidR="003908EA" w:rsidRPr="005E43CB"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Palatino">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EB13CF"/>
    <w:multiLevelType w:val="hybridMultilevel"/>
    <w:tmpl w:val="266A36C8"/>
    <w:lvl w:ilvl="0" w:tplc="B6EC14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645"/>
    <w:rsid w:val="000A61E5"/>
    <w:rsid w:val="000D7AD3"/>
    <w:rsid w:val="00186D53"/>
    <w:rsid w:val="001F0071"/>
    <w:rsid w:val="002037B6"/>
    <w:rsid w:val="00213FF3"/>
    <w:rsid w:val="00323FAC"/>
    <w:rsid w:val="00342D37"/>
    <w:rsid w:val="003908EA"/>
    <w:rsid w:val="003D0C46"/>
    <w:rsid w:val="003D4C03"/>
    <w:rsid w:val="00496066"/>
    <w:rsid w:val="004F5ECA"/>
    <w:rsid w:val="0054630F"/>
    <w:rsid w:val="00580F3A"/>
    <w:rsid w:val="005E43CB"/>
    <w:rsid w:val="00624D44"/>
    <w:rsid w:val="00626598"/>
    <w:rsid w:val="00631836"/>
    <w:rsid w:val="00740E5C"/>
    <w:rsid w:val="00766748"/>
    <w:rsid w:val="007F5688"/>
    <w:rsid w:val="00843F77"/>
    <w:rsid w:val="00851609"/>
    <w:rsid w:val="0088511D"/>
    <w:rsid w:val="0089197B"/>
    <w:rsid w:val="008D2675"/>
    <w:rsid w:val="00946088"/>
    <w:rsid w:val="00955CD0"/>
    <w:rsid w:val="009943FE"/>
    <w:rsid w:val="009C3467"/>
    <w:rsid w:val="00A160C5"/>
    <w:rsid w:val="00AE1CAB"/>
    <w:rsid w:val="00AF52A3"/>
    <w:rsid w:val="00B269DF"/>
    <w:rsid w:val="00B27645"/>
    <w:rsid w:val="00B36EF5"/>
    <w:rsid w:val="00B62C33"/>
    <w:rsid w:val="00B83E4B"/>
    <w:rsid w:val="00C03FDE"/>
    <w:rsid w:val="00C50551"/>
    <w:rsid w:val="00C7008F"/>
    <w:rsid w:val="00CC4B08"/>
    <w:rsid w:val="00CE6DD4"/>
    <w:rsid w:val="00D00A1C"/>
    <w:rsid w:val="00D46B93"/>
    <w:rsid w:val="00D476FC"/>
    <w:rsid w:val="00DF4D5F"/>
    <w:rsid w:val="00E35480"/>
    <w:rsid w:val="00E45A08"/>
    <w:rsid w:val="00EA2608"/>
    <w:rsid w:val="00F13F96"/>
    <w:rsid w:val="00F3218E"/>
    <w:rsid w:val="00F64B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32D40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08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0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5276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291</TotalTime>
  <Pages>13</Pages>
  <Words>5337</Words>
  <Characters>30423</Characters>
  <Application>Microsoft Macintosh Word</Application>
  <DocSecurity>0</DocSecurity>
  <Lines>253</Lines>
  <Paragraphs>71</Paragraphs>
  <ScaleCrop>false</ScaleCrop>
  <Company>Cornell University</Company>
  <LinksUpToDate>false</LinksUpToDate>
  <CharactersWithSpaces>35689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8</cp:revision>
  <dcterms:created xsi:type="dcterms:W3CDTF">2013-11-04T21:03:00Z</dcterms:created>
  <dcterms:modified xsi:type="dcterms:W3CDTF">2013-11-05T22:57:00Z</dcterms:modified>
</cp:coreProperties>
</file>