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E1640" w14:textId="77777777" w:rsidR="00C17F68" w:rsidRPr="00576D33" w:rsidRDefault="00722C07" w:rsidP="00722C07">
      <w:pPr>
        <w:pStyle w:val="ListParagraph"/>
        <w:numPr>
          <w:ilvl w:val="0"/>
          <w:numId w:val="2"/>
        </w:numPr>
      </w:pPr>
      <w:bookmarkStart w:id="0" w:name="_GoBack"/>
      <w:bookmarkEnd w:id="0"/>
      <w:r w:rsidRPr="00576D33">
        <w:t>Increased secretion of epinephrine is most likely to cause increased…</w:t>
      </w:r>
    </w:p>
    <w:p w14:paraId="4FC886EA" w14:textId="1B591AC0" w:rsidR="00722C07" w:rsidRPr="00576D33" w:rsidRDefault="0073414B" w:rsidP="00722C07">
      <w:pPr>
        <w:pStyle w:val="ListParagraph"/>
        <w:numPr>
          <w:ilvl w:val="1"/>
          <w:numId w:val="2"/>
        </w:numPr>
      </w:pPr>
      <w:r w:rsidRPr="00576D33">
        <w:t xml:space="preserve">Triglyceride </w:t>
      </w:r>
      <w:r w:rsidR="00722C07" w:rsidRPr="00576D33">
        <w:t>storage</w:t>
      </w:r>
    </w:p>
    <w:p w14:paraId="5AECADE6" w14:textId="4A352B5E" w:rsidR="00722C07" w:rsidRPr="00576D33" w:rsidRDefault="0073414B" w:rsidP="00722C07">
      <w:pPr>
        <w:pStyle w:val="ListParagraph"/>
        <w:numPr>
          <w:ilvl w:val="1"/>
          <w:numId w:val="2"/>
        </w:numPr>
      </w:pPr>
      <w:r w:rsidRPr="00576D33">
        <w:t xml:space="preserve">Glycogen </w:t>
      </w:r>
      <w:r w:rsidR="00722C07" w:rsidRPr="00576D33">
        <w:t>synthesis</w:t>
      </w:r>
    </w:p>
    <w:p w14:paraId="44D84A2A" w14:textId="0F4656D1" w:rsidR="00722C07" w:rsidRPr="00576D33" w:rsidRDefault="0073414B" w:rsidP="00722C07">
      <w:pPr>
        <w:pStyle w:val="ListParagraph"/>
        <w:numPr>
          <w:ilvl w:val="1"/>
          <w:numId w:val="2"/>
        </w:numPr>
      </w:pPr>
      <w:r w:rsidRPr="00576D33">
        <w:t xml:space="preserve">Muscle </w:t>
      </w:r>
      <w:r w:rsidR="00722C07" w:rsidRPr="00576D33">
        <w:t>protein synthesis</w:t>
      </w:r>
    </w:p>
    <w:p w14:paraId="38A1FF88" w14:textId="17256863" w:rsidR="00722C07" w:rsidRPr="00576D33" w:rsidRDefault="00572DA2" w:rsidP="00722C07">
      <w:pPr>
        <w:pStyle w:val="ListParagraph"/>
        <w:numPr>
          <w:ilvl w:val="1"/>
          <w:numId w:val="2"/>
        </w:numPr>
        <w:rPr>
          <w:b/>
        </w:rPr>
      </w:pPr>
      <w:r w:rsidRPr="00576D33">
        <w:rPr>
          <w:noProof/>
        </w:rPr>
        <w:drawing>
          <wp:anchor distT="0" distB="0" distL="114300" distR="114300" simplePos="0" relativeHeight="251659264" behindDoc="0" locked="0" layoutInCell="1" allowOverlap="1" wp14:anchorId="30657F90" wp14:editId="40DB8025">
            <wp:simplePos x="0" y="0"/>
            <wp:positionH relativeFrom="column">
              <wp:posOffset>3722370</wp:posOffset>
            </wp:positionH>
            <wp:positionV relativeFrom="paragraph">
              <wp:posOffset>160020</wp:posOffset>
            </wp:positionV>
            <wp:extent cx="3009900" cy="1755775"/>
            <wp:effectExtent l="0" t="0" r="12700" b="0"/>
            <wp:wrapTight wrapText="bothSides">
              <wp:wrapPolygon edited="0">
                <wp:start x="0" y="0"/>
                <wp:lineTo x="0" y="21248"/>
                <wp:lineTo x="21509" y="21248"/>
                <wp:lineTo x="2150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rotWithShape="1">
                    <a:blip r:embed="rId6">
                      <a:extLst>
                        <a:ext uri="{28A0092B-C50C-407E-A947-70E740481C1C}">
                          <a14:useLocalDpi xmlns:a14="http://schemas.microsoft.com/office/drawing/2010/main" val="0"/>
                        </a:ext>
                      </a:extLst>
                    </a:blip>
                    <a:srcRect t="4740" b="8056"/>
                    <a:stretch/>
                  </pic:blipFill>
                  <pic:spPr bwMode="auto">
                    <a:xfrm>
                      <a:off x="0" y="0"/>
                      <a:ext cx="3009900" cy="1755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3414B" w:rsidRPr="00576D33">
        <w:rPr>
          <w:b/>
        </w:rPr>
        <w:t>Gluconeogenesis</w:t>
      </w:r>
    </w:p>
    <w:p w14:paraId="39D4C8D1" w14:textId="77777777" w:rsidR="00572DA2" w:rsidRPr="00576D33" w:rsidRDefault="00572DA2" w:rsidP="00722C07">
      <w:pPr>
        <w:pStyle w:val="ListParagraph"/>
        <w:numPr>
          <w:ilvl w:val="1"/>
          <w:numId w:val="2"/>
        </w:numPr>
        <w:rPr>
          <w:i/>
          <w:sz w:val="20"/>
        </w:rPr>
      </w:pPr>
      <w:r w:rsidRPr="00576D33">
        <w:rPr>
          <w:i/>
          <w:sz w:val="20"/>
        </w:rPr>
        <w:t>Physiology Text, Constanza</w:t>
      </w:r>
    </w:p>
    <w:p w14:paraId="3328CD8C" w14:textId="77777777" w:rsidR="00A81BC6" w:rsidRPr="00576D33" w:rsidRDefault="00A81BC6" w:rsidP="00A81BC6">
      <w:pPr>
        <w:pStyle w:val="ListParagraph"/>
      </w:pPr>
    </w:p>
    <w:p w14:paraId="3F62429C" w14:textId="77777777" w:rsidR="00C17F68" w:rsidRPr="00576D33" w:rsidRDefault="00FE3426" w:rsidP="00C17F68">
      <w:pPr>
        <w:pStyle w:val="ListParagraph"/>
        <w:numPr>
          <w:ilvl w:val="0"/>
          <w:numId w:val="2"/>
        </w:numPr>
      </w:pPr>
      <w:r w:rsidRPr="00576D33">
        <w:t xml:space="preserve">Selective </w:t>
      </w:r>
      <w:r w:rsidR="00A81BC6" w:rsidRPr="00576D33">
        <w:t xml:space="preserve">destruction </w:t>
      </w:r>
      <w:r w:rsidR="006176D7" w:rsidRPr="00576D33">
        <w:t xml:space="preserve">of the section labeled </w:t>
      </w:r>
      <w:r w:rsidR="00CE5AEF" w:rsidRPr="00576D33">
        <w:t>“</w:t>
      </w:r>
      <w:r w:rsidR="004524A7" w:rsidRPr="00576D33">
        <w:t>A</w:t>
      </w:r>
      <w:r w:rsidR="00CE5AEF" w:rsidRPr="00576D33">
        <w:t>”</w:t>
      </w:r>
      <w:r w:rsidRPr="00576D33">
        <w:t xml:space="preserve"> in Figure 2</w:t>
      </w:r>
      <w:r w:rsidR="006176D7" w:rsidRPr="00576D33">
        <w:t xml:space="preserve">, would </w:t>
      </w:r>
      <w:r w:rsidR="00A81BC6" w:rsidRPr="00576D33">
        <w:t>produce a deficiency of which hormone?</w:t>
      </w:r>
    </w:p>
    <w:p w14:paraId="37A230D7" w14:textId="6F9D8B10" w:rsidR="00A81BC6" w:rsidRPr="00576D33" w:rsidRDefault="0073414B" w:rsidP="00A81BC6">
      <w:pPr>
        <w:pStyle w:val="ListParagraph"/>
        <w:numPr>
          <w:ilvl w:val="1"/>
          <w:numId w:val="2"/>
        </w:numPr>
        <w:rPr>
          <w:b/>
        </w:rPr>
      </w:pPr>
      <w:r w:rsidRPr="00576D33">
        <w:rPr>
          <w:b/>
        </w:rPr>
        <w:t>A</w:t>
      </w:r>
      <w:r w:rsidR="00A81BC6" w:rsidRPr="00576D33">
        <w:rPr>
          <w:b/>
        </w:rPr>
        <w:t>ldosterone</w:t>
      </w:r>
    </w:p>
    <w:p w14:paraId="64387D99" w14:textId="5B801139" w:rsidR="00A81BC6" w:rsidRPr="00576D33" w:rsidRDefault="0073414B" w:rsidP="00A81BC6">
      <w:pPr>
        <w:pStyle w:val="ListParagraph"/>
        <w:numPr>
          <w:ilvl w:val="1"/>
          <w:numId w:val="2"/>
        </w:numPr>
      </w:pPr>
      <w:r w:rsidRPr="00576D33">
        <w:t>A</w:t>
      </w:r>
      <w:r w:rsidR="00A81BC6" w:rsidRPr="00576D33">
        <w:t>ndrostenedione</w:t>
      </w:r>
    </w:p>
    <w:p w14:paraId="66373A16" w14:textId="3312CB70" w:rsidR="00A81BC6" w:rsidRPr="00576D33" w:rsidRDefault="0073414B" w:rsidP="00A81BC6">
      <w:pPr>
        <w:pStyle w:val="ListParagraph"/>
        <w:numPr>
          <w:ilvl w:val="1"/>
          <w:numId w:val="2"/>
        </w:numPr>
      </w:pPr>
      <w:r w:rsidRPr="00576D33">
        <w:t>C</w:t>
      </w:r>
      <w:r w:rsidR="00A81BC6" w:rsidRPr="00576D33">
        <w:t>ortisol</w:t>
      </w:r>
    </w:p>
    <w:p w14:paraId="6FBC4038" w14:textId="456C9970" w:rsidR="00A81BC6" w:rsidRPr="00576D33" w:rsidRDefault="0073414B" w:rsidP="00A81BC6">
      <w:pPr>
        <w:pStyle w:val="ListParagraph"/>
        <w:numPr>
          <w:ilvl w:val="1"/>
          <w:numId w:val="2"/>
        </w:numPr>
      </w:pPr>
      <w:r w:rsidRPr="00576D33">
        <w:t>D</w:t>
      </w:r>
      <w:r w:rsidR="00A81BC6" w:rsidRPr="00576D33">
        <w:t>ehydroepiandrosterone</w:t>
      </w:r>
    </w:p>
    <w:p w14:paraId="23F8A991" w14:textId="77777777" w:rsidR="00572DA2" w:rsidRPr="00576D33" w:rsidRDefault="00572DA2" w:rsidP="00572DA2">
      <w:pPr>
        <w:pStyle w:val="ListParagraph"/>
        <w:numPr>
          <w:ilvl w:val="1"/>
          <w:numId w:val="2"/>
        </w:numPr>
        <w:rPr>
          <w:i/>
          <w:sz w:val="20"/>
        </w:rPr>
      </w:pPr>
      <w:r w:rsidRPr="00576D33">
        <w:rPr>
          <w:i/>
          <w:sz w:val="20"/>
        </w:rPr>
        <w:t>Physiology Text, Constanza</w:t>
      </w:r>
    </w:p>
    <w:p w14:paraId="158DF805" w14:textId="77777777" w:rsidR="00A81BC6" w:rsidRPr="00576D33" w:rsidRDefault="00A81BC6" w:rsidP="00BC5235"/>
    <w:p w14:paraId="02709137" w14:textId="77777777" w:rsidR="00A81BC6" w:rsidRPr="00576D33" w:rsidRDefault="00A81BC6" w:rsidP="00A81BC6">
      <w:pPr>
        <w:pStyle w:val="ListParagraph"/>
        <w:numPr>
          <w:ilvl w:val="0"/>
          <w:numId w:val="2"/>
        </w:numPr>
      </w:pPr>
      <w:r w:rsidRPr="00576D33">
        <w:t>Which of the following decreases the conversion of 25-hydroxycholecalciferol to 1,25-dihydroxycholecalciferol?</w:t>
      </w:r>
    </w:p>
    <w:p w14:paraId="337FA3B4" w14:textId="2F07E04A" w:rsidR="00A81BC6" w:rsidRPr="00576D33" w:rsidRDefault="0073414B" w:rsidP="00A81BC6">
      <w:pPr>
        <w:pStyle w:val="ListParagraph"/>
        <w:numPr>
          <w:ilvl w:val="1"/>
          <w:numId w:val="2"/>
        </w:numPr>
      </w:pPr>
      <w:r w:rsidRPr="00576D33">
        <w:t xml:space="preserve">A </w:t>
      </w:r>
      <w:r w:rsidR="00A81BC6" w:rsidRPr="00576D33">
        <w:t>diet low in calcium</w:t>
      </w:r>
    </w:p>
    <w:p w14:paraId="42B7F720" w14:textId="5A9442B6" w:rsidR="00A81BC6" w:rsidRPr="00576D33" w:rsidRDefault="0073414B" w:rsidP="00A81BC6">
      <w:pPr>
        <w:pStyle w:val="ListParagraph"/>
        <w:numPr>
          <w:ilvl w:val="1"/>
          <w:numId w:val="2"/>
        </w:numPr>
      </w:pPr>
      <w:r w:rsidRPr="00576D33">
        <w:t>Hypo</w:t>
      </w:r>
      <w:r w:rsidR="00A81BC6" w:rsidRPr="00576D33">
        <w:t>calcemia</w:t>
      </w:r>
    </w:p>
    <w:p w14:paraId="26906317" w14:textId="3EEDD8C3" w:rsidR="00A81BC6" w:rsidRPr="00576D33" w:rsidRDefault="0073414B" w:rsidP="00A81BC6">
      <w:pPr>
        <w:pStyle w:val="ListParagraph"/>
        <w:numPr>
          <w:ilvl w:val="1"/>
          <w:numId w:val="2"/>
        </w:numPr>
      </w:pPr>
      <w:r w:rsidRPr="00576D33">
        <w:t>Hypophosphatemia</w:t>
      </w:r>
    </w:p>
    <w:p w14:paraId="0C362261" w14:textId="60C80D17" w:rsidR="00572DA2" w:rsidRPr="00576D33" w:rsidRDefault="0073414B" w:rsidP="00572DA2">
      <w:pPr>
        <w:pStyle w:val="ListParagraph"/>
        <w:numPr>
          <w:ilvl w:val="1"/>
          <w:numId w:val="2"/>
        </w:numPr>
      </w:pPr>
      <w:r w:rsidRPr="00576D33">
        <w:rPr>
          <w:b/>
        </w:rPr>
        <w:t xml:space="preserve">Chronic </w:t>
      </w:r>
      <w:r w:rsidR="00A81BC6" w:rsidRPr="00576D33">
        <w:rPr>
          <w:b/>
        </w:rPr>
        <w:t>renal failure</w:t>
      </w:r>
      <w:r w:rsidR="00572DA2" w:rsidRPr="00576D33">
        <w:t xml:space="preserve"> </w:t>
      </w:r>
    </w:p>
    <w:p w14:paraId="13D19F7C" w14:textId="77777777" w:rsidR="00A81BC6" w:rsidRPr="00576D33" w:rsidRDefault="00572DA2" w:rsidP="00572DA2">
      <w:pPr>
        <w:pStyle w:val="ListParagraph"/>
        <w:numPr>
          <w:ilvl w:val="1"/>
          <w:numId w:val="2"/>
        </w:numPr>
        <w:rPr>
          <w:i/>
          <w:sz w:val="20"/>
        </w:rPr>
      </w:pPr>
      <w:r w:rsidRPr="00576D33">
        <w:rPr>
          <w:i/>
          <w:sz w:val="20"/>
        </w:rPr>
        <w:t>Physiology Text, Constanza</w:t>
      </w:r>
    </w:p>
    <w:p w14:paraId="6BE00D05" w14:textId="77777777" w:rsidR="005A2FCC" w:rsidRPr="00576D33" w:rsidRDefault="005A2FCC" w:rsidP="005A2FCC">
      <w:pPr>
        <w:pStyle w:val="ListParagraph"/>
        <w:ind w:left="1440"/>
        <w:rPr>
          <w:b/>
        </w:rPr>
      </w:pPr>
    </w:p>
    <w:p w14:paraId="0D6062C5" w14:textId="77777777" w:rsidR="005A2FCC" w:rsidRPr="00576D33" w:rsidRDefault="005B7535" w:rsidP="005A2FCC">
      <w:pPr>
        <w:pStyle w:val="ListParagraph"/>
        <w:numPr>
          <w:ilvl w:val="0"/>
          <w:numId w:val="2"/>
        </w:numPr>
      </w:pPr>
      <w:r w:rsidRPr="00576D33">
        <w:t>Which of the following is a direct effect of parathyroid hormone?</w:t>
      </w:r>
    </w:p>
    <w:p w14:paraId="45B9CD0C" w14:textId="3DC7D744" w:rsidR="005B7535" w:rsidRPr="00576D33" w:rsidRDefault="0073414B" w:rsidP="005B7535">
      <w:pPr>
        <w:pStyle w:val="ListParagraph"/>
        <w:numPr>
          <w:ilvl w:val="1"/>
          <w:numId w:val="2"/>
        </w:numPr>
        <w:rPr>
          <w:b/>
        </w:rPr>
      </w:pPr>
      <w:r w:rsidRPr="00576D33">
        <w:rPr>
          <w:b/>
        </w:rPr>
        <w:t xml:space="preserve">Increased </w:t>
      </w:r>
      <w:r w:rsidR="005B7535" w:rsidRPr="00576D33">
        <w:rPr>
          <w:b/>
        </w:rPr>
        <w:t>osteoclast activity</w:t>
      </w:r>
    </w:p>
    <w:p w14:paraId="03FC2905" w14:textId="52D89495" w:rsidR="005B7535" w:rsidRPr="00576D33" w:rsidRDefault="0073414B" w:rsidP="005B7535">
      <w:pPr>
        <w:pStyle w:val="ListParagraph"/>
        <w:numPr>
          <w:ilvl w:val="1"/>
          <w:numId w:val="2"/>
        </w:numPr>
      </w:pPr>
      <w:r w:rsidRPr="00576D33">
        <w:t xml:space="preserve">Reduced </w:t>
      </w:r>
      <w:r w:rsidR="005B7535" w:rsidRPr="00576D33">
        <w:t xml:space="preserve">1 </w:t>
      </w:r>
      <w:r w:rsidR="00722C07" w:rsidRPr="00576D33">
        <w:t>α</w:t>
      </w:r>
      <w:r w:rsidR="005B7535" w:rsidRPr="00576D33">
        <w:t>-hydroxylase activity</w:t>
      </w:r>
    </w:p>
    <w:p w14:paraId="7BBE4841" w14:textId="0C0BD360" w:rsidR="005B7535" w:rsidRPr="00576D33" w:rsidRDefault="0073414B" w:rsidP="005B7535">
      <w:pPr>
        <w:pStyle w:val="ListParagraph"/>
        <w:numPr>
          <w:ilvl w:val="1"/>
          <w:numId w:val="2"/>
        </w:numPr>
      </w:pPr>
      <w:r w:rsidRPr="00576D33">
        <w:t xml:space="preserve">Increased </w:t>
      </w:r>
      <w:r w:rsidR="005B7535" w:rsidRPr="00576D33">
        <w:t>intestinal synthesis of calcium-binding protein</w:t>
      </w:r>
    </w:p>
    <w:p w14:paraId="4DE6E298" w14:textId="151A04D2" w:rsidR="00572DA2" w:rsidRPr="00576D33" w:rsidRDefault="0073414B" w:rsidP="00572DA2">
      <w:pPr>
        <w:pStyle w:val="ListParagraph"/>
        <w:numPr>
          <w:ilvl w:val="1"/>
          <w:numId w:val="2"/>
        </w:numPr>
      </w:pPr>
      <w:r w:rsidRPr="00576D33">
        <w:t xml:space="preserve">Increased </w:t>
      </w:r>
      <w:r w:rsidR="005B7535" w:rsidRPr="00576D33">
        <w:t>renal tubular phosphate reabsorption</w:t>
      </w:r>
      <w:r w:rsidR="00572DA2" w:rsidRPr="00576D33">
        <w:t xml:space="preserve"> </w:t>
      </w:r>
    </w:p>
    <w:p w14:paraId="2D8FBA29" w14:textId="77777777" w:rsidR="005B7535" w:rsidRPr="00576D33" w:rsidRDefault="00572DA2" w:rsidP="00572DA2">
      <w:pPr>
        <w:pStyle w:val="ListParagraph"/>
        <w:numPr>
          <w:ilvl w:val="1"/>
          <w:numId w:val="2"/>
        </w:numPr>
        <w:rPr>
          <w:i/>
          <w:sz w:val="20"/>
        </w:rPr>
      </w:pPr>
      <w:r w:rsidRPr="00576D33">
        <w:rPr>
          <w:i/>
          <w:sz w:val="20"/>
        </w:rPr>
        <w:t>Physiology Text, Constanza</w:t>
      </w:r>
    </w:p>
    <w:p w14:paraId="7DE581AB" w14:textId="77777777" w:rsidR="005B7535" w:rsidRPr="00576D33" w:rsidRDefault="005B7535" w:rsidP="00633A72"/>
    <w:p w14:paraId="68AC87F6" w14:textId="77777777" w:rsidR="005B7535" w:rsidRPr="00576D33" w:rsidRDefault="005B7535" w:rsidP="005B7535">
      <w:pPr>
        <w:pStyle w:val="ListParagraph"/>
        <w:numPr>
          <w:ilvl w:val="0"/>
          <w:numId w:val="2"/>
        </w:numPr>
      </w:pPr>
      <w:r w:rsidRPr="00576D33">
        <w:t>A decrease in plasma ionized calcium together with an increase in parathyroid hormone level is most likely to be found in a patient with…</w:t>
      </w:r>
    </w:p>
    <w:p w14:paraId="3DE8D889" w14:textId="4BE4A945" w:rsidR="005B7535" w:rsidRPr="00576D33" w:rsidRDefault="0073414B" w:rsidP="005B7535">
      <w:pPr>
        <w:pStyle w:val="ListParagraph"/>
        <w:numPr>
          <w:ilvl w:val="1"/>
          <w:numId w:val="2"/>
        </w:numPr>
      </w:pPr>
      <w:r w:rsidRPr="00576D33">
        <w:t>Hypoparathyroidism</w:t>
      </w:r>
    </w:p>
    <w:p w14:paraId="28C7D663" w14:textId="63122B0E" w:rsidR="005B7535" w:rsidRPr="00576D33" w:rsidRDefault="0073414B" w:rsidP="005B7535">
      <w:pPr>
        <w:pStyle w:val="ListParagraph"/>
        <w:numPr>
          <w:ilvl w:val="1"/>
          <w:numId w:val="2"/>
        </w:numPr>
      </w:pPr>
      <w:r w:rsidRPr="00576D33">
        <w:t xml:space="preserve">Primary </w:t>
      </w:r>
      <w:r w:rsidR="005B7535" w:rsidRPr="00576D33">
        <w:t>hyperparathyroidism</w:t>
      </w:r>
    </w:p>
    <w:p w14:paraId="15786CE8" w14:textId="70283BC9" w:rsidR="005B7535" w:rsidRPr="00576D33" w:rsidRDefault="0073414B" w:rsidP="005B7535">
      <w:pPr>
        <w:pStyle w:val="ListParagraph"/>
        <w:numPr>
          <w:ilvl w:val="1"/>
          <w:numId w:val="2"/>
        </w:numPr>
        <w:rPr>
          <w:b/>
        </w:rPr>
      </w:pPr>
      <w:r w:rsidRPr="00576D33">
        <w:rPr>
          <w:b/>
        </w:rPr>
        <w:t xml:space="preserve">Vitamin </w:t>
      </w:r>
      <w:r w:rsidR="005B7535" w:rsidRPr="00576D33">
        <w:rPr>
          <w:b/>
        </w:rPr>
        <w:t>D deficiency</w:t>
      </w:r>
    </w:p>
    <w:p w14:paraId="47F6CB0F" w14:textId="23D32841" w:rsidR="00572DA2" w:rsidRPr="00576D33" w:rsidRDefault="0073414B" w:rsidP="00572DA2">
      <w:pPr>
        <w:pStyle w:val="ListParagraph"/>
        <w:numPr>
          <w:ilvl w:val="1"/>
          <w:numId w:val="2"/>
        </w:numPr>
      </w:pPr>
      <w:r w:rsidRPr="00576D33">
        <w:t xml:space="preserve">Calcitonin </w:t>
      </w:r>
      <w:r w:rsidR="005B7535" w:rsidRPr="00576D33">
        <w:t>deficiency</w:t>
      </w:r>
      <w:r w:rsidR="00572DA2" w:rsidRPr="00576D33">
        <w:t xml:space="preserve"> </w:t>
      </w:r>
    </w:p>
    <w:p w14:paraId="61D8E2ED" w14:textId="77777777" w:rsidR="005B7535" w:rsidRPr="00576D33" w:rsidRDefault="00572DA2" w:rsidP="00572DA2">
      <w:pPr>
        <w:pStyle w:val="ListParagraph"/>
        <w:numPr>
          <w:ilvl w:val="1"/>
          <w:numId w:val="2"/>
        </w:numPr>
        <w:rPr>
          <w:i/>
          <w:sz w:val="20"/>
        </w:rPr>
      </w:pPr>
      <w:r w:rsidRPr="00576D33">
        <w:rPr>
          <w:i/>
          <w:sz w:val="20"/>
        </w:rPr>
        <w:t>Physiology Text, Constanza</w:t>
      </w:r>
    </w:p>
    <w:p w14:paraId="58868E30" w14:textId="77777777" w:rsidR="005B7535" w:rsidRPr="00576D33" w:rsidRDefault="005B7535" w:rsidP="005B7535">
      <w:pPr>
        <w:pStyle w:val="ListParagraph"/>
        <w:ind w:left="1440"/>
      </w:pPr>
    </w:p>
    <w:p w14:paraId="3D09BD73" w14:textId="77777777" w:rsidR="005B7535" w:rsidRPr="00576D33" w:rsidRDefault="005B7535" w:rsidP="005B7535">
      <w:pPr>
        <w:pStyle w:val="ListParagraph"/>
        <w:numPr>
          <w:ilvl w:val="0"/>
          <w:numId w:val="2"/>
        </w:numPr>
      </w:pPr>
      <w:r w:rsidRPr="00576D33">
        <w:t>After secretion by the beta cell, insulin reaches the _________________ first before being carried in the circulation to other insulin target organs.</w:t>
      </w:r>
    </w:p>
    <w:p w14:paraId="39B5C1D7" w14:textId="293DA041" w:rsidR="005B7535" w:rsidRPr="00576D33" w:rsidRDefault="0073414B" w:rsidP="005B7535">
      <w:pPr>
        <w:pStyle w:val="ListParagraph"/>
        <w:numPr>
          <w:ilvl w:val="1"/>
          <w:numId w:val="2"/>
        </w:numPr>
      </w:pPr>
      <w:r w:rsidRPr="00576D33">
        <w:t>Muscle</w:t>
      </w:r>
    </w:p>
    <w:p w14:paraId="0CDA1F83" w14:textId="0C4879F0" w:rsidR="005B7535" w:rsidRPr="00576D33" w:rsidRDefault="0073414B" w:rsidP="005B7535">
      <w:pPr>
        <w:pStyle w:val="ListParagraph"/>
        <w:numPr>
          <w:ilvl w:val="1"/>
          <w:numId w:val="2"/>
        </w:numPr>
      </w:pPr>
      <w:r w:rsidRPr="00576D33">
        <w:t xml:space="preserve">Adipose </w:t>
      </w:r>
      <w:r w:rsidR="005B7535" w:rsidRPr="00576D33">
        <w:t>tissue</w:t>
      </w:r>
    </w:p>
    <w:p w14:paraId="26F7A63B" w14:textId="23997F6E" w:rsidR="005B7535" w:rsidRPr="00576D33" w:rsidRDefault="0073414B" w:rsidP="005B7535">
      <w:pPr>
        <w:pStyle w:val="ListParagraph"/>
        <w:numPr>
          <w:ilvl w:val="1"/>
          <w:numId w:val="2"/>
        </w:numPr>
        <w:rPr>
          <w:b/>
        </w:rPr>
      </w:pPr>
      <w:r w:rsidRPr="00576D33">
        <w:rPr>
          <w:b/>
        </w:rPr>
        <w:t>Liver</w:t>
      </w:r>
    </w:p>
    <w:p w14:paraId="05B0DD69" w14:textId="54018171" w:rsidR="00572DA2" w:rsidRPr="00576D33" w:rsidRDefault="0073414B" w:rsidP="00572DA2">
      <w:pPr>
        <w:pStyle w:val="ListParagraph"/>
        <w:numPr>
          <w:ilvl w:val="1"/>
          <w:numId w:val="2"/>
        </w:numPr>
      </w:pPr>
      <w:r w:rsidRPr="00576D33">
        <w:t>Kidney</w:t>
      </w:r>
      <w:r w:rsidR="00572DA2" w:rsidRPr="00576D33">
        <w:t xml:space="preserve"> </w:t>
      </w:r>
    </w:p>
    <w:p w14:paraId="6D2AAC8E" w14:textId="77777777" w:rsidR="00572DA2" w:rsidRPr="00576D33" w:rsidRDefault="00572DA2" w:rsidP="00572DA2">
      <w:pPr>
        <w:pStyle w:val="ListParagraph"/>
        <w:numPr>
          <w:ilvl w:val="1"/>
          <w:numId w:val="2"/>
        </w:numPr>
        <w:rPr>
          <w:i/>
          <w:sz w:val="20"/>
        </w:rPr>
      </w:pPr>
      <w:r w:rsidRPr="00576D33">
        <w:rPr>
          <w:i/>
          <w:sz w:val="20"/>
        </w:rPr>
        <w:t>Physiology Text, Constanza</w:t>
      </w:r>
    </w:p>
    <w:p w14:paraId="192AB242" w14:textId="77777777" w:rsidR="005B7535" w:rsidRPr="00576D33" w:rsidRDefault="005B7535" w:rsidP="00572DA2"/>
    <w:p w14:paraId="16054C65" w14:textId="77777777" w:rsidR="005B7535" w:rsidRPr="00576D33" w:rsidRDefault="005B7535" w:rsidP="005B7535">
      <w:pPr>
        <w:pStyle w:val="ListParagraph"/>
        <w:numPr>
          <w:ilvl w:val="0"/>
          <w:numId w:val="2"/>
        </w:numPr>
      </w:pPr>
      <w:r w:rsidRPr="00576D33">
        <w:t>Which of the following is most likely to decrease secretion of adrenocorticotropic hormone?</w:t>
      </w:r>
    </w:p>
    <w:p w14:paraId="64507DEE" w14:textId="3104EE89" w:rsidR="005B7535" w:rsidRPr="00576D33" w:rsidRDefault="0073414B" w:rsidP="005B7535">
      <w:pPr>
        <w:pStyle w:val="ListParagraph"/>
        <w:numPr>
          <w:ilvl w:val="1"/>
          <w:numId w:val="2"/>
        </w:numPr>
        <w:rPr>
          <w:b/>
        </w:rPr>
      </w:pPr>
      <w:r w:rsidRPr="00576D33">
        <w:rPr>
          <w:b/>
        </w:rPr>
        <w:t xml:space="preserve">Administration </w:t>
      </w:r>
      <w:r w:rsidR="005B7535" w:rsidRPr="00576D33">
        <w:rPr>
          <w:b/>
        </w:rPr>
        <w:t>of dexamethasone</w:t>
      </w:r>
    </w:p>
    <w:p w14:paraId="7EFBF8FC" w14:textId="1C5F176F" w:rsidR="005B7535" w:rsidRPr="00576D33" w:rsidRDefault="0073414B" w:rsidP="005B7535">
      <w:pPr>
        <w:pStyle w:val="ListParagraph"/>
        <w:numPr>
          <w:ilvl w:val="1"/>
          <w:numId w:val="2"/>
        </w:numPr>
      </w:pPr>
      <w:r w:rsidRPr="00576D33">
        <w:t>Hypoglycemia</w:t>
      </w:r>
    </w:p>
    <w:p w14:paraId="238BE079" w14:textId="7531E1D4" w:rsidR="005B7535" w:rsidRPr="00576D33" w:rsidRDefault="0073414B" w:rsidP="005B7535">
      <w:pPr>
        <w:pStyle w:val="ListParagraph"/>
        <w:numPr>
          <w:ilvl w:val="1"/>
          <w:numId w:val="2"/>
        </w:numPr>
      </w:pPr>
      <w:r w:rsidRPr="00576D33">
        <w:t xml:space="preserve">Surgical </w:t>
      </w:r>
      <w:r w:rsidR="005B7535" w:rsidRPr="00576D33">
        <w:t>removal of one adrenal gland</w:t>
      </w:r>
    </w:p>
    <w:p w14:paraId="482F3E6D" w14:textId="54ACBDCC" w:rsidR="00572DA2" w:rsidRPr="00576D33" w:rsidRDefault="0073414B" w:rsidP="00572DA2">
      <w:pPr>
        <w:pStyle w:val="ListParagraph"/>
        <w:numPr>
          <w:ilvl w:val="1"/>
          <w:numId w:val="2"/>
        </w:numPr>
      </w:pPr>
      <w:r w:rsidRPr="00576D33">
        <w:lastRenderedPageBreak/>
        <w:t xml:space="preserve">Physical </w:t>
      </w:r>
      <w:r w:rsidR="005B7535" w:rsidRPr="00576D33">
        <w:t>trauma</w:t>
      </w:r>
      <w:r w:rsidR="00572DA2" w:rsidRPr="00576D33">
        <w:t xml:space="preserve"> </w:t>
      </w:r>
    </w:p>
    <w:p w14:paraId="577AA57A" w14:textId="77777777" w:rsidR="005B7535" w:rsidRPr="00576D33" w:rsidRDefault="00572DA2" w:rsidP="00572DA2">
      <w:pPr>
        <w:pStyle w:val="ListParagraph"/>
        <w:numPr>
          <w:ilvl w:val="1"/>
          <w:numId w:val="2"/>
        </w:numPr>
        <w:rPr>
          <w:i/>
          <w:sz w:val="20"/>
        </w:rPr>
      </w:pPr>
      <w:r w:rsidRPr="00576D33">
        <w:rPr>
          <w:i/>
          <w:sz w:val="20"/>
        </w:rPr>
        <w:t>Physiology Text, Constanza</w:t>
      </w:r>
    </w:p>
    <w:p w14:paraId="172B16E9" w14:textId="77777777" w:rsidR="005B7535" w:rsidRPr="00576D33" w:rsidRDefault="005B7535" w:rsidP="005B7535">
      <w:pPr>
        <w:pStyle w:val="ListParagraph"/>
        <w:ind w:left="1440"/>
      </w:pPr>
    </w:p>
    <w:p w14:paraId="6B1A9719" w14:textId="77777777" w:rsidR="005B7535" w:rsidRPr="00576D33" w:rsidRDefault="005B7535" w:rsidP="005B7535">
      <w:pPr>
        <w:pStyle w:val="ListParagraph"/>
        <w:numPr>
          <w:ilvl w:val="0"/>
          <w:numId w:val="2"/>
        </w:numPr>
      </w:pPr>
      <w:r w:rsidRPr="00576D33">
        <w:t>A patient with untreated diabetes mellitus is most likely to have increased…</w:t>
      </w:r>
    </w:p>
    <w:p w14:paraId="76238B98" w14:textId="7535BB17" w:rsidR="005B7535" w:rsidRPr="00576D33" w:rsidRDefault="0073414B" w:rsidP="005B7535">
      <w:pPr>
        <w:pStyle w:val="ListParagraph"/>
        <w:numPr>
          <w:ilvl w:val="1"/>
          <w:numId w:val="2"/>
        </w:numPr>
      </w:pPr>
      <w:r w:rsidRPr="00576D33">
        <w:t xml:space="preserve">Muscle </w:t>
      </w:r>
      <w:r w:rsidR="005B7535" w:rsidRPr="00576D33">
        <w:t>glucose uptake</w:t>
      </w:r>
    </w:p>
    <w:p w14:paraId="4CAF4D9D" w14:textId="14ABDD37" w:rsidR="005B7535" w:rsidRPr="00576D33" w:rsidRDefault="0073414B" w:rsidP="005B7535">
      <w:pPr>
        <w:pStyle w:val="ListParagraph"/>
        <w:numPr>
          <w:ilvl w:val="1"/>
          <w:numId w:val="2"/>
        </w:numPr>
        <w:rPr>
          <w:b/>
        </w:rPr>
      </w:pPr>
      <w:r w:rsidRPr="00576D33">
        <w:rPr>
          <w:b/>
        </w:rPr>
        <w:t>Lipolysis</w:t>
      </w:r>
    </w:p>
    <w:p w14:paraId="7C416290" w14:textId="0FFDB0A2" w:rsidR="005B7535" w:rsidRPr="00576D33" w:rsidRDefault="0073414B" w:rsidP="005B7535">
      <w:pPr>
        <w:pStyle w:val="ListParagraph"/>
        <w:numPr>
          <w:ilvl w:val="1"/>
          <w:numId w:val="2"/>
        </w:numPr>
      </w:pPr>
      <w:r w:rsidRPr="00576D33">
        <w:t xml:space="preserve">Hepatic </w:t>
      </w:r>
      <w:r w:rsidR="005B7535" w:rsidRPr="00576D33">
        <w:t>glycogen synthesis</w:t>
      </w:r>
    </w:p>
    <w:p w14:paraId="736F290B" w14:textId="1E618314" w:rsidR="00572DA2" w:rsidRPr="00576D33" w:rsidRDefault="0073414B" w:rsidP="00572DA2">
      <w:pPr>
        <w:pStyle w:val="ListParagraph"/>
        <w:numPr>
          <w:ilvl w:val="1"/>
          <w:numId w:val="2"/>
        </w:numPr>
      </w:pPr>
      <w:r w:rsidRPr="00576D33">
        <w:t xml:space="preserve">Muscle </w:t>
      </w:r>
      <w:r w:rsidR="005B7535" w:rsidRPr="00576D33">
        <w:t>protein synthesis</w:t>
      </w:r>
      <w:r w:rsidR="00572DA2" w:rsidRPr="00576D33">
        <w:t xml:space="preserve"> </w:t>
      </w:r>
    </w:p>
    <w:p w14:paraId="0A867938" w14:textId="77777777" w:rsidR="005B7535" w:rsidRPr="00576D33" w:rsidRDefault="00572DA2" w:rsidP="00572DA2">
      <w:pPr>
        <w:pStyle w:val="ListParagraph"/>
        <w:numPr>
          <w:ilvl w:val="1"/>
          <w:numId w:val="2"/>
        </w:numPr>
        <w:rPr>
          <w:i/>
          <w:sz w:val="20"/>
        </w:rPr>
      </w:pPr>
      <w:r w:rsidRPr="00576D33">
        <w:rPr>
          <w:i/>
          <w:sz w:val="20"/>
        </w:rPr>
        <w:t>Physiology Text, Constanza</w:t>
      </w:r>
    </w:p>
    <w:p w14:paraId="63E5144F" w14:textId="77777777" w:rsidR="005B7535" w:rsidRPr="00576D33" w:rsidRDefault="005B7535" w:rsidP="005B7535">
      <w:pPr>
        <w:pStyle w:val="ListParagraph"/>
        <w:ind w:left="1440"/>
      </w:pPr>
    </w:p>
    <w:p w14:paraId="66491907" w14:textId="77777777" w:rsidR="005B7535" w:rsidRPr="00576D33" w:rsidRDefault="00C74AAC" w:rsidP="005B7535">
      <w:pPr>
        <w:pStyle w:val="ListParagraph"/>
        <w:numPr>
          <w:ilvl w:val="0"/>
          <w:numId w:val="2"/>
        </w:numPr>
      </w:pPr>
      <w:r w:rsidRPr="00576D33">
        <w:t>Which of the following hormones is least likely to increase during stress?</w:t>
      </w:r>
    </w:p>
    <w:p w14:paraId="1D5204D3" w14:textId="5A05AA64" w:rsidR="00C74AAC" w:rsidRPr="00576D33" w:rsidRDefault="0073414B" w:rsidP="00C74AAC">
      <w:pPr>
        <w:pStyle w:val="ListParagraph"/>
        <w:numPr>
          <w:ilvl w:val="1"/>
          <w:numId w:val="2"/>
        </w:numPr>
        <w:rPr>
          <w:b/>
        </w:rPr>
      </w:pPr>
      <w:r w:rsidRPr="00576D33">
        <w:rPr>
          <w:b/>
        </w:rPr>
        <w:t>Calcitonin</w:t>
      </w:r>
    </w:p>
    <w:p w14:paraId="6E8FDFFA" w14:textId="4C43F4A0" w:rsidR="00C74AAC" w:rsidRPr="00576D33" w:rsidRDefault="0073414B" w:rsidP="00C74AAC">
      <w:pPr>
        <w:pStyle w:val="ListParagraph"/>
        <w:numPr>
          <w:ilvl w:val="1"/>
          <w:numId w:val="2"/>
        </w:numPr>
      </w:pPr>
      <w:r w:rsidRPr="00576D33">
        <w:t>Glucagon</w:t>
      </w:r>
    </w:p>
    <w:p w14:paraId="2090650C" w14:textId="06A27912" w:rsidR="00C74AAC" w:rsidRPr="00576D33" w:rsidRDefault="0073414B" w:rsidP="00C74AAC">
      <w:pPr>
        <w:pStyle w:val="ListParagraph"/>
        <w:numPr>
          <w:ilvl w:val="1"/>
          <w:numId w:val="2"/>
        </w:numPr>
      </w:pPr>
      <w:r w:rsidRPr="00576D33">
        <w:t xml:space="preserve">Growth </w:t>
      </w:r>
      <w:r w:rsidR="00C74AAC" w:rsidRPr="00576D33">
        <w:t>hormone</w:t>
      </w:r>
    </w:p>
    <w:p w14:paraId="5E812E23" w14:textId="29C08DD7" w:rsidR="00572DA2" w:rsidRPr="00576D33" w:rsidRDefault="0073414B" w:rsidP="00572DA2">
      <w:pPr>
        <w:pStyle w:val="ListParagraph"/>
        <w:numPr>
          <w:ilvl w:val="1"/>
          <w:numId w:val="2"/>
        </w:numPr>
      </w:pPr>
      <w:r w:rsidRPr="00576D33">
        <w:t>Cortisol</w:t>
      </w:r>
      <w:r w:rsidR="00572DA2" w:rsidRPr="00576D33">
        <w:t xml:space="preserve"> </w:t>
      </w:r>
    </w:p>
    <w:p w14:paraId="1CD3D812" w14:textId="77777777" w:rsidR="0074128E" w:rsidRPr="00576D33" w:rsidRDefault="00572DA2" w:rsidP="00572DA2">
      <w:pPr>
        <w:pStyle w:val="ListParagraph"/>
        <w:numPr>
          <w:ilvl w:val="1"/>
          <w:numId w:val="2"/>
        </w:numPr>
        <w:rPr>
          <w:i/>
          <w:sz w:val="20"/>
        </w:rPr>
      </w:pPr>
      <w:r w:rsidRPr="00576D33">
        <w:rPr>
          <w:i/>
          <w:sz w:val="20"/>
        </w:rPr>
        <w:t>Physiology Text, Constanza</w:t>
      </w:r>
    </w:p>
    <w:p w14:paraId="0614FED6" w14:textId="77777777" w:rsidR="0074128E" w:rsidRPr="00576D33" w:rsidRDefault="0074128E" w:rsidP="0074128E"/>
    <w:p w14:paraId="6E81187A" w14:textId="02607DF8" w:rsidR="0074128E" w:rsidRPr="00576D33" w:rsidRDefault="00C63BA6" w:rsidP="0074128E">
      <w:pPr>
        <w:pStyle w:val="ListParagraph"/>
        <w:numPr>
          <w:ilvl w:val="0"/>
          <w:numId w:val="2"/>
        </w:numPr>
        <w:rPr>
          <w:rFonts w:eastAsia="Times New Roman" w:cs="Times New Roman"/>
        </w:rPr>
      </w:pPr>
      <w:r w:rsidRPr="00576D33">
        <w:rPr>
          <w:rFonts w:eastAsia="Times New Roman" w:cs="Arial"/>
        </w:rPr>
        <w:t xml:space="preserve">Which </w:t>
      </w:r>
      <w:r w:rsidR="00B30ABC" w:rsidRPr="00576D33">
        <w:rPr>
          <w:rFonts w:eastAsia="Times New Roman" w:cs="Arial"/>
        </w:rPr>
        <w:t>of the hormones listed below modulates the</w:t>
      </w:r>
      <w:r w:rsidR="00BC5235" w:rsidRPr="00576D33">
        <w:rPr>
          <w:rFonts w:eastAsia="Times New Roman" w:cs="Arial"/>
        </w:rPr>
        <w:t xml:space="preserve"> glomerular </w:t>
      </w:r>
      <w:r w:rsidR="0074128E" w:rsidRPr="00576D33">
        <w:rPr>
          <w:rFonts w:eastAsia="Times New Roman" w:cs="Arial"/>
        </w:rPr>
        <w:t>filtration rate by acting on smooth muscle cells that control blood flow through the afferent art</w:t>
      </w:r>
      <w:r w:rsidRPr="00576D33">
        <w:rPr>
          <w:rFonts w:eastAsia="Times New Roman" w:cs="Arial"/>
        </w:rPr>
        <w:t>eriole?</w:t>
      </w:r>
    </w:p>
    <w:p w14:paraId="3B3B5D79" w14:textId="77777777" w:rsidR="00370031" w:rsidRPr="00576D33" w:rsidRDefault="00370031" w:rsidP="00370031">
      <w:pPr>
        <w:pStyle w:val="ListParagraph"/>
        <w:numPr>
          <w:ilvl w:val="1"/>
          <w:numId w:val="2"/>
        </w:numPr>
        <w:rPr>
          <w:rFonts w:eastAsia="Times New Roman" w:cs="Times New Roman"/>
        </w:rPr>
      </w:pPr>
      <w:r w:rsidRPr="00576D33">
        <w:t>1,25-dihydroxycholecalciferol</w:t>
      </w:r>
    </w:p>
    <w:p w14:paraId="13E5EA91" w14:textId="4D1EE5F1" w:rsidR="00B30ABC" w:rsidRPr="00576D33" w:rsidRDefault="0073414B" w:rsidP="00B30ABC">
      <w:pPr>
        <w:pStyle w:val="ListParagraph"/>
        <w:numPr>
          <w:ilvl w:val="1"/>
          <w:numId w:val="2"/>
        </w:numPr>
        <w:rPr>
          <w:rFonts w:eastAsia="Times New Roman" w:cs="Times New Roman"/>
        </w:rPr>
      </w:pPr>
      <w:r w:rsidRPr="00576D33">
        <w:rPr>
          <w:rFonts w:eastAsia="Times New Roman" w:cs="Times New Roman"/>
        </w:rPr>
        <w:t>Aldosterone</w:t>
      </w:r>
    </w:p>
    <w:p w14:paraId="76648774" w14:textId="7760FBD1" w:rsidR="00B30ABC" w:rsidRPr="00576D33" w:rsidRDefault="0073414B" w:rsidP="00B30ABC">
      <w:pPr>
        <w:pStyle w:val="ListParagraph"/>
        <w:numPr>
          <w:ilvl w:val="1"/>
          <w:numId w:val="2"/>
        </w:numPr>
        <w:rPr>
          <w:rFonts w:eastAsia="Times New Roman" w:cs="Times New Roman"/>
          <w:b/>
        </w:rPr>
      </w:pPr>
      <w:r w:rsidRPr="00576D33">
        <w:rPr>
          <w:rFonts w:eastAsia="Times New Roman" w:cs="Arial"/>
          <w:b/>
        </w:rPr>
        <w:t xml:space="preserve">Angiotensin </w:t>
      </w:r>
      <w:r w:rsidR="00B30ABC" w:rsidRPr="00576D33">
        <w:rPr>
          <w:rFonts w:eastAsia="Times New Roman" w:cs="Arial"/>
          <w:b/>
        </w:rPr>
        <w:t>II</w:t>
      </w:r>
    </w:p>
    <w:p w14:paraId="09AD51A0" w14:textId="26C60C6E" w:rsidR="00B30ABC" w:rsidRPr="00576D33" w:rsidRDefault="0073414B" w:rsidP="00C63BA6">
      <w:pPr>
        <w:pStyle w:val="ListParagraph"/>
        <w:numPr>
          <w:ilvl w:val="1"/>
          <w:numId w:val="2"/>
        </w:numPr>
        <w:rPr>
          <w:rFonts w:eastAsia="Times New Roman" w:cs="Times New Roman"/>
        </w:rPr>
      </w:pPr>
      <w:r w:rsidRPr="00576D33">
        <w:rPr>
          <w:rFonts w:eastAsia="Times New Roman" w:cs="Times New Roman"/>
        </w:rPr>
        <w:t>Parathyroid</w:t>
      </w:r>
    </w:p>
    <w:p w14:paraId="59210A91" w14:textId="6A7106CA" w:rsidR="00572DA2" w:rsidRPr="00576D33" w:rsidRDefault="0073414B" w:rsidP="00572DA2">
      <w:pPr>
        <w:pStyle w:val="ListParagraph"/>
        <w:numPr>
          <w:ilvl w:val="1"/>
          <w:numId w:val="2"/>
        </w:numPr>
      </w:pPr>
      <w:r w:rsidRPr="00576D33">
        <w:rPr>
          <w:rFonts w:eastAsia="Times New Roman" w:cs="Times New Roman"/>
        </w:rPr>
        <w:t>Vasopressin</w:t>
      </w:r>
      <w:r w:rsidR="00572DA2" w:rsidRPr="00576D33">
        <w:t xml:space="preserve"> </w:t>
      </w:r>
    </w:p>
    <w:p w14:paraId="639F334B" w14:textId="77777777" w:rsidR="00B30ABC" w:rsidRPr="00576D33" w:rsidRDefault="00572DA2" w:rsidP="00572DA2">
      <w:pPr>
        <w:pStyle w:val="ListParagraph"/>
        <w:numPr>
          <w:ilvl w:val="1"/>
          <w:numId w:val="2"/>
        </w:numPr>
        <w:rPr>
          <w:i/>
          <w:sz w:val="20"/>
        </w:rPr>
      </w:pPr>
      <w:r w:rsidRPr="00576D33">
        <w:rPr>
          <w:i/>
          <w:sz w:val="20"/>
        </w:rPr>
        <w:t>Physiology Text, Constanza</w:t>
      </w:r>
    </w:p>
    <w:p w14:paraId="6D7F9D2F" w14:textId="77777777" w:rsidR="00C63BA6" w:rsidRPr="00576D33" w:rsidRDefault="00C63BA6" w:rsidP="00B30ABC">
      <w:pPr>
        <w:rPr>
          <w:rFonts w:eastAsia="Times New Roman" w:cs="Times New Roman"/>
        </w:rPr>
      </w:pPr>
    </w:p>
    <w:p w14:paraId="53BE0537" w14:textId="77777777" w:rsidR="00B30ABC" w:rsidRPr="00576D33" w:rsidRDefault="00B30ABC" w:rsidP="00B30ABC">
      <w:pPr>
        <w:pStyle w:val="ListParagraph"/>
        <w:numPr>
          <w:ilvl w:val="0"/>
          <w:numId w:val="2"/>
        </w:numPr>
        <w:rPr>
          <w:rFonts w:eastAsia="Times New Roman" w:cs="Times New Roman"/>
        </w:rPr>
      </w:pPr>
      <w:r w:rsidRPr="00576D33">
        <w:rPr>
          <w:rFonts w:eastAsia="Times New Roman" w:cs="Arial"/>
        </w:rPr>
        <w:t xml:space="preserve">Which of the hormones listed below </w:t>
      </w:r>
      <w:r w:rsidR="00BC07DA" w:rsidRPr="00576D33">
        <w:rPr>
          <w:rFonts w:eastAsia="Times New Roman" w:cs="Arial"/>
        </w:rPr>
        <w:t>increases active transport of calcium via transcellular pathways</w:t>
      </w:r>
      <w:r w:rsidR="00BC5235" w:rsidRPr="00576D33">
        <w:rPr>
          <w:rFonts w:eastAsia="Times New Roman" w:cs="Arial"/>
        </w:rPr>
        <w:t xml:space="preserve"> in the distal convoluted tubule</w:t>
      </w:r>
      <w:r w:rsidRPr="00576D33">
        <w:rPr>
          <w:rFonts w:eastAsia="Times New Roman" w:cs="Arial"/>
        </w:rPr>
        <w:t>?</w:t>
      </w:r>
    </w:p>
    <w:p w14:paraId="3BDAF39C" w14:textId="77777777" w:rsidR="00B602A3" w:rsidRPr="00576D33" w:rsidRDefault="00B602A3" w:rsidP="00B602A3">
      <w:pPr>
        <w:pStyle w:val="ListParagraph"/>
        <w:numPr>
          <w:ilvl w:val="1"/>
          <w:numId w:val="2"/>
        </w:numPr>
        <w:rPr>
          <w:b/>
        </w:rPr>
      </w:pPr>
      <w:r w:rsidRPr="00576D33">
        <w:rPr>
          <w:b/>
        </w:rPr>
        <w:t>1,25-dihydroxycholecalciferol</w:t>
      </w:r>
    </w:p>
    <w:p w14:paraId="59C07F56" w14:textId="6430F411" w:rsidR="00B30ABC" w:rsidRPr="00576D33" w:rsidRDefault="0073414B" w:rsidP="00B30ABC">
      <w:pPr>
        <w:pStyle w:val="ListParagraph"/>
        <w:numPr>
          <w:ilvl w:val="1"/>
          <w:numId w:val="2"/>
        </w:numPr>
        <w:rPr>
          <w:rFonts w:eastAsia="Times New Roman" w:cs="Times New Roman"/>
        </w:rPr>
      </w:pPr>
      <w:r w:rsidRPr="00576D33">
        <w:rPr>
          <w:rFonts w:eastAsia="Times New Roman" w:cs="Times New Roman"/>
        </w:rPr>
        <w:t>Aldosterone</w:t>
      </w:r>
    </w:p>
    <w:p w14:paraId="48E1F403" w14:textId="179E7C1D" w:rsidR="00B30ABC" w:rsidRPr="00576D33" w:rsidRDefault="0073414B" w:rsidP="00B30ABC">
      <w:pPr>
        <w:pStyle w:val="ListParagraph"/>
        <w:numPr>
          <w:ilvl w:val="1"/>
          <w:numId w:val="2"/>
        </w:numPr>
        <w:rPr>
          <w:rFonts w:eastAsia="Times New Roman" w:cs="Times New Roman"/>
        </w:rPr>
      </w:pPr>
      <w:r w:rsidRPr="00576D33">
        <w:rPr>
          <w:rFonts w:eastAsia="Times New Roman" w:cs="Arial"/>
        </w:rPr>
        <w:t xml:space="preserve">Angiotensin </w:t>
      </w:r>
      <w:r w:rsidR="00B30ABC" w:rsidRPr="00576D33">
        <w:rPr>
          <w:rFonts w:eastAsia="Times New Roman" w:cs="Arial"/>
        </w:rPr>
        <w:t>II</w:t>
      </w:r>
    </w:p>
    <w:p w14:paraId="1F5AF4E7" w14:textId="0A974A88" w:rsidR="00B30ABC" w:rsidRPr="00576D33" w:rsidRDefault="0073414B" w:rsidP="00B30ABC">
      <w:pPr>
        <w:pStyle w:val="ListParagraph"/>
        <w:numPr>
          <w:ilvl w:val="1"/>
          <w:numId w:val="2"/>
        </w:numPr>
        <w:rPr>
          <w:rFonts w:eastAsia="Times New Roman" w:cs="Times New Roman"/>
        </w:rPr>
      </w:pPr>
      <w:r w:rsidRPr="00576D33">
        <w:rPr>
          <w:rFonts w:eastAsia="Times New Roman" w:cs="Times New Roman"/>
        </w:rPr>
        <w:t>Parathyroid</w:t>
      </w:r>
    </w:p>
    <w:p w14:paraId="7F720546" w14:textId="16AD3840" w:rsidR="00572DA2" w:rsidRPr="00576D33" w:rsidRDefault="0073414B" w:rsidP="00572DA2">
      <w:pPr>
        <w:pStyle w:val="ListParagraph"/>
        <w:numPr>
          <w:ilvl w:val="1"/>
          <w:numId w:val="2"/>
        </w:numPr>
      </w:pPr>
      <w:r w:rsidRPr="00576D33">
        <w:rPr>
          <w:rFonts w:eastAsia="Times New Roman" w:cs="Times New Roman"/>
        </w:rPr>
        <w:t>Vasopressin</w:t>
      </w:r>
      <w:r w:rsidR="00572DA2" w:rsidRPr="00576D33">
        <w:t xml:space="preserve"> </w:t>
      </w:r>
    </w:p>
    <w:p w14:paraId="544159F2" w14:textId="77777777" w:rsidR="00B30ABC" w:rsidRPr="00576D33" w:rsidRDefault="00572DA2" w:rsidP="00572DA2">
      <w:pPr>
        <w:pStyle w:val="ListParagraph"/>
        <w:numPr>
          <w:ilvl w:val="1"/>
          <w:numId w:val="2"/>
        </w:numPr>
        <w:rPr>
          <w:i/>
          <w:sz w:val="20"/>
        </w:rPr>
      </w:pPr>
      <w:r w:rsidRPr="00576D33">
        <w:rPr>
          <w:i/>
          <w:sz w:val="20"/>
        </w:rPr>
        <w:t>Physiology Text, Constanza</w:t>
      </w:r>
    </w:p>
    <w:p w14:paraId="6A247B25" w14:textId="77777777" w:rsidR="00B30ABC" w:rsidRPr="00576D33" w:rsidRDefault="00B30ABC" w:rsidP="00B30ABC">
      <w:pPr>
        <w:rPr>
          <w:rFonts w:eastAsia="Times New Roman" w:cs="Times New Roman"/>
        </w:rPr>
      </w:pPr>
    </w:p>
    <w:p w14:paraId="1495194E" w14:textId="77777777" w:rsidR="00B30ABC" w:rsidRPr="00576D33" w:rsidRDefault="00B30ABC" w:rsidP="00B30ABC">
      <w:pPr>
        <w:pStyle w:val="ListParagraph"/>
        <w:numPr>
          <w:ilvl w:val="0"/>
          <w:numId w:val="2"/>
        </w:numPr>
        <w:rPr>
          <w:rFonts w:eastAsia="Times New Roman" w:cs="Times New Roman"/>
        </w:rPr>
      </w:pPr>
      <w:r w:rsidRPr="00576D33">
        <w:rPr>
          <w:rFonts w:eastAsia="Times New Roman" w:cs="Arial"/>
        </w:rPr>
        <w:t xml:space="preserve">Which of the hormones listed below </w:t>
      </w:r>
      <w:r w:rsidR="00BC5235" w:rsidRPr="00576D33">
        <w:rPr>
          <w:rFonts w:eastAsia="Times New Roman" w:cs="Arial"/>
        </w:rPr>
        <w:t>increases sodium reabsorption in the distal convoluted tubule</w:t>
      </w:r>
      <w:r w:rsidRPr="00576D33">
        <w:rPr>
          <w:rFonts w:eastAsia="Times New Roman" w:cs="Arial"/>
        </w:rPr>
        <w:t>?</w:t>
      </w:r>
    </w:p>
    <w:p w14:paraId="36F8772A" w14:textId="77777777" w:rsidR="00B30ABC" w:rsidRPr="00576D33" w:rsidRDefault="00B602A3" w:rsidP="00B30ABC">
      <w:pPr>
        <w:pStyle w:val="ListParagraph"/>
        <w:numPr>
          <w:ilvl w:val="1"/>
          <w:numId w:val="2"/>
        </w:numPr>
        <w:rPr>
          <w:rFonts w:eastAsia="Times New Roman" w:cs="Times New Roman"/>
        </w:rPr>
      </w:pPr>
      <w:r w:rsidRPr="00576D33">
        <w:t>1,25-dihydroxycholecalciferol</w:t>
      </w:r>
    </w:p>
    <w:p w14:paraId="75005814" w14:textId="3D8D3D97" w:rsidR="00B30ABC" w:rsidRPr="00576D33" w:rsidRDefault="0073414B" w:rsidP="00B30ABC">
      <w:pPr>
        <w:pStyle w:val="ListParagraph"/>
        <w:numPr>
          <w:ilvl w:val="1"/>
          <w:numId w:val="2"/>
        </w:numPr>
        <w:rPr>
          <w:rFonts w:eastAsia="Times New Roman" w:cs="Times New Roman"/>
          <w:b/>
        </w:rPr>
      </w:pPr>
      <w:r w:rsidRPr="00576D33">
        <w:rPr>
          <w:rFonts w:eastAsia="Times New Roman" w:cs="Times New Roman"/>
          <w:b/>
        </w:rPr>
        <w:t>Aldosterone</w:t>
      </w:r>
    </w:p>
    <w:p w14:paraId="293FDE98" w14:textId="587950CF" w:rsidR="00B30ABC" w:rsidRPr="00576D33" w:rsidRDefault="0073414B" w:rsidP="00B30ABC">
      <w:pPr>
        <w:pStyle w:val="ListParagraph"/>
        <w:numPr>
          <w:ilvl w:val="1"/>
          <w:numId w:val="2"/>
        </w:numPr>
        <w:rPr>
          <w:rFonts w:eastAsia="Times New Roman" w:cs="Times New Roman"/>
        </w:rPr>
      </w:pPr>
      <w:r w:rsidRPr="00576D33">
        <w:rPr>
          <w:rFonts w:eastAsia="Times New Roman" w:cs="Arial"/>
        </w:rPr>
        <w:t xml:space="preserve">Angiotensin </w:t>
      </w:r>
      <w:r w:rsidR="00B30ABC" w:rsidRPr="00576D33">
        <w:rPr>
          <w:rFonts w:eastAsia="Times New Roman" w:cs="Arial"/>
        </w:rPr>
        <w:t>II</w:t>
      </w:r>
    </w:p>
    <w:p w14:paraId="124B3348" w14:textId="35BB550C" w:rsidR="00B30ABC" w:rsidRPr="00576D33" w:rsidRDefault="0073414B" w:rsidP="00B30ABC">
      <w:pPr>
        <w:pStyle w:val="ListParagraph"/>
        <w:numPr>
          <w:ilvl w:val="1"/>
          <w:numId w:val="2"/>
        </w:numPr>
        <w:rPr>
          <w:rFonts w:eastAsia="Times New Roman" w:cs="Times New Roman"/>
        </w:rPr>
      </w:pPr>
      <w:r w:rsidRPr="00576D33">
        <w:rPr>
          <w:rFonts w:eastAsia="Times New Roman" w:cs="Times New Roman"/>
        </w:rPr>
        <w:t>P</w:t>
      </w:r>
      <w:r w:rsidR="00B30ABC" w:rsidRPr="00576D33">
        <w:rPr>
          <w:rFonts w:eastAsia="Times New Roman" w:cs="Times New Roman"/>
        </w:rPr>
        <w:t>arathyroid</w:t>
      </w:r>
    </w:p>
    <w:p w14:paraId="69FAFE43" w14:textId="00EDAEBA" w:rsidR="00572DA2" w:rsidRPr="00576D33" w:rsidRDefault="0073414B" w:rsidP="00572DA2">
      <w:pPr>
        <w:pStyle w:val="ListParagraph"/>
        <w:numPr>
          <w:ilvl w:val="1"/>
          <w:numId w:val="2"/>
        </w:numPr>
      </w:pPr>
      <w:r w:rsidRPr="00576D33">
        <w:rPr>
          <w:rFonts w:eastAsia="Times New Roman" w:cs="Times New Roman"/>
        </w:rPr>
        <w:t>Vasopressin</w:t>
      </w:r>
      <w:r w:rsidR="00572DA2" w:rsidRPr="00576D33">
        <w:t xml:space="preserve"> </w:t>
      </w:r>
    </w:p>
    <w:p w14:paraId="5CF93784" w14:textId="77777777" w:rsidR="00B30ABC" w:rsidRPr="00576D33" w:rsidRDefault="00572DA2" w:rsidP="00572DA2">
      <w:pPr>
        <w:pStyle w:val="ListParagraph"/>
        <w:numPr>
          <w:ilvl w:val="1"/>
          <w:numId w:val="2"/>
        </w:numPr>
        <w:rPr>
          <w:i/>
          <w:sz w:val="20"/>
        </w:rPr>
      </w:pPr>
      <w:r w:rsidRPr="00576D33">
        <w:rPr>
          <w:i/>
          <w:sz w:val="20"/>
        </w:rPr>
        <w:t>Physiology Text, Constanza</w:t>
      </w:r>
    </w:p>
    <w:p w14:paraId="5FD3A15C" w14:textId="77777777" w:rsidR="00B30ABC" w:rsidRPr="00576D33" w:rsidRDefault="00B30ABC" w:rsidP="00B30ABC">
      <w:pPr>
        <w:pStyle w:val="ListParagraph"/>
        <w:ind w:left="1440"/>
        <w:rPr>
          <w:rFonts w:eastAsia="Times New Roman" w:cs="Times New Roman"/>
        </w:rPr>
      </w:pPr>
    </w:p>
    <w:p w14:paraId="54E24187" w14:textId="77777777" w:rsidR="00B30ABC" w:rsidRPr="00576D33" w:rsidRDefault="00B30ABC" w:rsidP="00B30ABC">
      <w:pPr>
        <w:pStyle w:val="ListParagraph"/>
        <w:numPr>
          <w:ilvl w:val="0"/>
          <w:numId w:val="2"/>
        </w:numPr>
        <w:rPr>
          <w:rFonts w:eastAsia="Times New Roman" w:cs="Times New Roman"/>
        </w:rPr>
      </w:pPr>
      <w:r w:rsidRPr="00576D33">
        <w:rPr>
          <w:rFonts w:eastAsia="Times New Roman" w:cs="Arial"/>
        </w:rPr>
        <w:t xml:space="preserve">Which of the hormones listed below </w:t>
      </w:r>
      <w:r w:rsidR="00BC07DA" w:rsidRPr="00576D33">
        <w:rPr>
          <w:rFonts w:eastAsia="Times New Roman" w:cs="Arial"/>
        </w:rPr>
        <w:t>decreases phosphate reabsorption</w:t>
      </w:r>
      <w:r w:rsidR="00BC5235" w:rsidRPr="00576D33">
        <w:rPr>
          <w:rFonts w:eastAsia="Times New Roman" w:cs="Arial"/>
        </w:rPr>
        <w:t xml:space="preserve"> in the proximal convoluted tubule</w:t>
      </w:r>
      <w:r w:rsidRPr="00576D33">
        <w:rPr>
          <w:rFonts w:eastAsia="Times New Roman" w:cs="Arial"/>
        </w:rPr>
        <w:t>?</w:t>
      </w:r>
    </w:p>
    <w:p w14:paraId="06F8C298" w14:textId="77777777" w:rsidR="00B602A3" w:rsidRPr="00576D33" w:rsidRDefault="00B602A3" w:rsidP="00B602A3">
      <w:pPr>
        <w:pStyle w:val="ListParagraph"/>
        <w:numPr>
          <w:ilvl w:val="1"/>
          <w:numId w:val="2"/>
        </w:numPr>
        <w:rPr>
          <w:rFonts w:eastAsia="Times New Roman" w:cs="Times New Roman"/>
        </w:rPr>
      </w:pPr>
      <w:r w:rsidRPr="00576D33">
        <w:t>1,25-dihydroxycholecalciferol</w:t>
      </w:r>
    </w:p>
    <w:p w14:paraId="104DFFF0" w14:textId="03922FF8" w:rsidR="00B30ABC" w:rsidRPr="00576D33" w:rsidRDefault="0073414B" w:rsidP="00B30ABC">
      <w:pPr>
        <w:pStyle w:val="ListParagraph"/>
        <w:numPr>
          <w:ilvl w:val="1"/>
          <w:numId w:val="2"/>
        </w:numPr>
        <w:rPr>
          <w:rFonts w:eastAsia="Times New Roman" w:cs="Times New Roman"/>
        </w:rPr>
      </w:pPr>
      <w:r w:rsidRPr="00576D33">
        <w:rPr>
          <w:rFonts w:eastAsia="Times New Roman" w:cs="Times New Roman"/>
        </w:rPr>
        <w:t>Aldosterone</w:t>
      </w:r>
    </w:p>
    <w:p w14:paraId="1B604EF1" w14:textId="2EB300C6" w:rsidR="00B30ABC" w:rsidRPr="00576D33" w:rsidRDefault="0073414B" w:rsidP="00B30ABC">
      <w:pPr>
        <w:pStyle w:val="ListParagraph"/>
        <w:numPr>
          <w:ilvl w:val="1"/>
          <w:numId w:val="2"/>
        </w:numPr>
        <w:rPr>
          <w:rFonts w:eastAsia="Times New Roman" w:cs="Times New Roman"/>
        </w:rPr>
      </w:pPr>
      <w:r w:rsidRPr="00576D33">
        <w:rPr>
          <w:rFonts w:eastAsia="Times New Roman" w:cs="Arial"/>
        </w:rPr>
        <w:t xml:space="preserve">Angiotensin </w:t>
      </w:r>
      <w:r w:rsidR="00B30ABC" w:rsidRPr="00576D33">
        <w:rPr>
          <w:rFonts w:eastAsia="Times New Roman" w:cs="Arial"/>
        </w:rPr>
        <w:t>II</w:t>
      </w:r>
    </w:p>
    <w:p w14:paraId="58C1223B" w14:textId="1750B17F" w:rsidR="00B30ABC" w:rsidRPr="00576D33" w:rsidRDefault="0073414B" w:rsidP="00B30ABC">
      <w:pPr>
        <w:pStyle w:val="ListParagraph"/>
        <w:numPr>
          <w:ilvl w:val="1"/>
          <w:numId w:val="2"/>
        </w:numPr>
        <w:rPr>
          <w:rFonts w:eastAsia="Times New Roman" w:cs="Times New Roman"/>
          <w:b/>
        </w:rPr>
      </w:pPr>
      <w:r w:rsidRPr="00576D33">
        <w:rPr>
          <w:rFonts w:eastAsia="Times New Roman" w:cs="Times New Roman"/>
          <w:b/>
        </w:rPr>
        <w:t>Parathyroid</w:t>
      </w:r>
    </w:p>
    <w:p w14:paraId="044B117F" w14:textId="1CEDCFC5" w:rsidR="00572DA2" w:rsidRPr="00576D33" w:rsidRDefault="0073414B" w:rsidP="00572DA2">
      <w:pPr>
        <w:pStyle w:val="ListParagraph"/>
        <w:numPr>
          <w:ilvl w:val="1"/>
          <w:numId w:val="2"/>
        </w:numPr>
      </w:pPr>
      <w:r w:rsidRPr="00576D33">
        <w:rPr>
          <w:rFonts w:eastAsia="Times New Roman" w:cs="Times New Roman"/>
        </w:rPr>
        <w:t>Vasopressin</w:t>
      </w:r>
      <w:r w:rsidR="00572DA2" w:rsidRPr="00576D33">
        <w:t xml:space="preserve"> </w:t>
      </w:r>
    </w:p>
    <w:p w14:paraId="4EEAE35E" w14:textId="77777777" w:rsidR="00B30ABC" w:rsidRPr="00576D33" w:rsidRDefault="00572DA2" w:rsidP="00572DA2">
      <w:pPr>
        <w:pStyle w:val="ListParagraph"/>
        <w:numPr>
          <w:ilvl w:val="1"/>
          <w:numId w:val="2"/>
        </w:numPr>
        <w:rPr>
          <w:i/>
          <w:sz w:val="20"/>
        </w:rPr>
      </w:pPr>
      <w:r w:rsidRPr="00576D33">
        <w:rPr>
          <w:i/>
          <w:sz w:val="20"/>
        </w:rPr>
        <w:t>Physiology Text, Constanza</w:t>
      </w:r>
    </w:p>
    <w:p w14:paraId="242169C3" w14:textId="77777777" w:rsidR="00B30ABC" w:rsidRPr="00576D33" w:rsidRDefault="00B30ABC" w:rsidP="00B30ABC">
      <w:pPr>
        <w:pStyle w:val="ListParagraph"/>
        <w:ind w:left="1440"/>
        <w:rPr>
          <w:rFonts w:eastAsia="Times New Roman" w:cs="Times New Roman"/>
        </w:rPr>
      </w:pPr>
    </w:p>
    <w:p w14:paraId="30E324CC" w14:textId="77777777" w:rsidR="00B30ABC" w:rsidRPr="00576D33" w:rsidRDefault="00B30ABC" w:rsidP="00B30ABC">
      <w:pPr>
        <w:pStyle w:val="ListParagraph"/>
        <w:numPr>
          <w:ilvl w:val="0"/>
          <w:numId w:val="2"/>
        </w:numPr>
        <w:rPr>
          <w:rFonts w:eastAsia="Times New Roman" w:cs="Times New Roman"/>
        </w:rPr>
      </w:pPr>
      <w:r w:rsidRPr="00576D33">
        <w:rPr>
          <w:rFonts w:eastAsia="Times New Roman" w:cs="Arial"/>
        </w:rPr>
        <w:t xml:space="preserve">Which of the hormones listed below is the primary effector </w:t>
      </w:r>
      <w:r w:rsidR="00BC5235" w:rsidRPr="00576D33">
        <w:rPr>
          <w:rFonts w:eastAsia="Times New Roman" w:cs="Arial"/>
        </w:rPr>
        <w:t>in the collecting ducts</w:t>
      </w:r>
      <w:r w:rsidR="00BC07DA" w:rsidRPr="00576D33">
        <w:rPr>
          <w:rFonts w:eastAsia="Times New Roman" w:cs="Arial"/>
        </w:rPr>
        <w:t xml:space="preserve"> where it increases the permeability of the apical membrane to water</w:t>
      </w:r>
      <w:r w:rsidRPr="00576D33">
        <w:rPr>
          <w:rFonts w:eastAsia="Times New Roman" w:cs="Arial"/>
        </w:rPr>
        <w:t>?</w:t>
      </w:r>
    </w:p>
    <w:p w14:paraId="1507807A" w14:textId="77777777" w:rsidR="00B602A3" w:rsidRPr="00576D33" w:rsidRDefault="00B602A3" w:rsidP="00B602A3">
      <w:pPr>
        <w:pStyle w:val="ListParagraph"/>
        <w:numPr>
          <w:ilvl w:val="1"/>
          <w:numId w:val="2"/>
        </w:numPr>
        <w:rPr>
          <w:rFonts w:eastAsia="Times New Roman" w:cs="Times New Roman"/>
        </w:rPr>
      </w:pPr>
      <w:r w:rsidRPr="00576D33">
        <w:t>1,25-dihydroxycholecalciferol</w:t>
      </w:r>
    </w:p>
    <w:p w14:paraId="5BD87E0B" w14:textId="76EA193A" w:rsidR="00B30ABC" w:rsidRPr="00576D33" w:rsidRDefault="0073414B" w:rsidP="00B30ABC">
      <w:pPr>
        <w:pStyle w:val="ListParagraph"/>
        <w:numPr>
          <w:ilvl w:val="1"/>
          <w:numId w:val="2"/>
        </w:numPr>
        <w:rPr>
          <w:rFonts w:eastAsia="Times New Roman" w:cs="Times New Roman"/>
        </w:rPr>
      </w:pPr>
      <w:r w:rsidRPr="00576D33">
        <w:rPr>
          <w:rFonts w:eastAsia="Times New Roman" w:cs="Times New Roman"/>
        </w:rPr>
        <w:t>Aldosterone</w:t>
      </w:r>
    </w:p>
    <w:p w14:paraId="1B684EE7" w14:textId="013F7740" w:rsidR="00B30ABC" w:rsidRPr="00576D33" w:rsidRDefault="0073414B" w:rsidP="00B30ABC">
      <w:pPr>
        <w:pStyle w:val="ListParagraph"/>
        <w:numPr>
          <w:ilvl w:val="1"/>
          <w:numId w:val="2"/>
        </w:numPr>
        <w:rPr>
          <w:rFonts w:eastAsia="Times New Roman" w:cs="Times New Roman"/>
        </w:rPr>
      </w:pPr>
      <w:r w:rsidRPr="00576D33">
        <w:rPr>
          <w:rFonts w:eastAsia="Times New Roman" w:cs="Arial"/>
        </w:rPr>
        <w:t xml:space="preserve">Angiotensin </w:t>
      </w:r>
      <w:r w:rsidR="00B30ABC" w:rsidRPr="00576D33">
        <w:rPr>
          <w:rFonts w:eastAsia="Times New Roman" w:cs="Arial"/>
        </w:rPr>
        <w:t>II</w:t>
      </w:r>
    </w:p>
    <w:p w14:paraId="0BA7C4C5" w14:textId="5F99A5FE" w:rsidR="00B30ABC" w:rsidRPr="00576D33" w:rsidRDefault="0073414B" w:rsidP="00B30ABC">
      <w:pPr>
        <w:pStyle w:val="ListParagraph"/>
        <w:numPr>
          <w:ilvl w:val="1"/>
          <w:numId w:val="2"/>
        </w:numPr>
        <w:rPr>
          <w:rFonts w:eastAsia="Times New Roman" w:cs="Times New Roman"/>
        </w:rPr>
      </w:pPr>
      <w:r w:rsidRPr="00576D33">
        <w:rPr>
          <w:rFonts w:eastAsia="Times New Roman" w:cs="Times New Roman"/>
        </w:rPr>
        <w:t>Parathyroid</w:t>
      </w:r>
    </w:p>
    <w:p w14:paraId="3E346CAB" w14:textId="27159E4F" w:rsidR="00572DA2" w:rsidRPr="00576D33" w:rsidRDefault="0073414B" w:rsidP="00572DA2">
      <w:pPr>
        <w:pStyle w:val="ListParagraph"/>
        <w:numPr>
          <w:ilvl w:val="1"/>
          <w:numId w:val="2"/>
        </w:numPr>
      </w:pPr>
      <w:r w:rsidRPr="00576D33">
        <w:rPr>
          <w:rFonts w:eastAsia="Times New Roman" w:cs="Times New Roman"/>
          <w:b/>
        </w:rPr>
        <w:t>Vasopressin</w:t>
      </w:r>
      <w:r w:rsidR="00572DA2" w:rsidRPr="00576D33">
        <w:t xml:space="preserve"> </w:t>
      </w:r>
    </w:p>
    <w:p w14:paraId="7C39B150" w14:textId="77777777" w:rsidR="00B30ABC" w:rsidRPr="00576D33" w:rsidRDefault="00572DA2" w:rsidP="00572DA2">
      <w:pPr>
        <w:pStyle w:val="ListParagraph"/>
        <w:numPr>
          <w:ilvl w:val="1"/>
          <w:numId w:val="2"/>
        </w:numPr>
        <w:rPr>
          <w:sz w:val="20"/>
        </w:rPr>
      </w:pPr>
      <w:r w:rsidRPr="00576D33">
        <w:rPr>
          <w:i/>
          <w:sz w:val="20"/>
        </w:rPr>
        <w:t>Physiology Text, Constanza</w:t>
      </w:r>
    </w:p>
    <w:p w14:paraId="4C54380F" w14:textId="77777777" w:rsidR="0067271B" w:rsidRPr="00576D33" w:rsidRDefault="0067271B" w:rsidP="0067271B">
      <w:pPr>
        <w:rPr>
          <w:sz w:val="20"/>
        </w:rPr>
      </w:pPr>
    </w:p>
    <w:p w14:paraId="55F763CD" w14:textId="77777777" w:rsidR="0067271B" w:rsidRPr="00576D33" w:rsidRDefault="0067271B" w:rsidP="004F129C">
      <w:pPr>
        <w:pStyle w:val="ListParagraph"/>
        <w:numPr>
          <w:ilvl w:val="0"/>
          <w:numId w:val="2"/>
        </w:numPr>
        <w:spacing w:line="259" w:lineRule="auto"/>
      </w:pPr>
      <w:r w:rsidRPr="00576D33">
        <w:t xml:space="preserve">True </w:t>
      </w:r>
      <w:r w:rsidR="004F129C" w:rsidRPr="00576D33">
        <w:t xml:space="preserve">or </w:t>
      </w:r>
      <w:r w:rsidR="004F129C" w:rsidRPr="00576D33">
        <w:rPr>
          <w:b/>
        </w:rPr>
        <w:t>False</w:t>
      </w:r>
      <w:r w:rsidRPr="00576D33">
        <w:t>:  Mitotane is considered an adrenocorticostatic drug, whereas trilostane is adrenocorticolytic.</w:t>
      </w:r>
    </w:p>
    <w:p w14:paraId="0EBC8CD6" w14:textId="60C83123" w:rsidR="004F129C" w:rsidRPr="00576D33" w:rsidRDefault="004F129C" w:rsidP="004F129C">
      <w:pPr>
        <w:pStyle w:val="ListParagraph"/>
        <w:numPr>
          <w:ilvl w:val="1"/>
          <w:numId w:val="2"/>
        </w:numPr>
        <w:rPr>
          <w:i/>
          <w:sz w:val="20"/>
        </w:rPr>
      </w:pPr>
      <w:r w:rsidRPr="00576D33">
        <w:rPr>
          <w:i/>
          <w:sz w:val="20"/>
        </w:rPr>
        <w:t>A Comparison of Factors that Influence Survival in Dogs with Adrenal-Dependent Hyperadrenocorticism Treated with Mito</w:t>
      </w:r>
      <w:r w:rsidR="003A0704">
        <w:rPr>
          <w:i/>
          <w:sz w:val="20"/>
        </w:rPr>
        <w:t>tane or Trilostane. JVIM</w:t>
      </w:r>
      <w:r w:rsidRPr="00576D33">
        <w:rPr>
          <w:i/>
          <w:sz w:val="20"/>
        </w:rPr>
        <w:t xml:space="preserve"> 2011;25:251–260</w:t>
      </w:r>
    </w:p>
    <w:p w14:paraId="7273ADA7" w14:textId="77777777" w:rsidR="0067271B" w:rsidRPr="00576D33" w:rsidRDefault="0067271B" w:rsidP="004F129C">
      <w:pPr>
        <w:spacing w:line="259" w:lineRule="auto"/>
      </w:pPr>
    </w:p>
    <w:p w14:paraId="5AD9DD8C" w14:textId="77777777" w:rsidR="004F129C" w:rsidRPr="00576D33" w:rsidRDefault="004F129C" w:rsidP="004F129C">
      <w:pPr>
        <w:pStyle w:val="ListParagraph"/>
        <w:numPr>
          <w:ilvl w:val="0"/>
          <w:numId w:val="2"/>
        </w:numPr>
        <w:spacing w:after="160" w:line="259" w:lineRule="auto"/>
      </w:pPr>
      <w:r w:rsidRPr="00576D33">
        <w:t>Given the following thyroid panel results in a 9-year-old MC Lab, hat is the most likely diagnosis?</w:t>
      </w:r>
    </w:p>
    <w:p w14:paraId="731523B1" w14:textId="3887C60D" w:rsidR="004F129C" w:rsidRPr="00576D33" w:rsidRDefault="004F129C" w:rsidP="004F129C">
      <w:pPr>
        <w:pStyle w:val="ListParagraph"/>
      </w:pPr>
      <w:r w:rsidRPr="00576D33">
        <w:t>TSH: normal</w:t>
      </w:r>
      <w:r w:rsidRPr="00576D33">
        <w:tab/>
      </w:r>
      <w:r w:rsidRPr="00576D33">
        <w:tab/>
        <w:t>Total T4: ↓</w:t>
      </w:r>
      <w:r w:rsidRPr="00576D33">
        <w:tab/>
      </w:r>
      <w:r w:rsidRPr="00576D33">
        <w:tab/>
        <w:t>Free T4: normal</w:t>
      </w:r>
      <w:r w:rsidRPr="00576D33">
        <w:tab/>
      </w:r>
      <w:r w:rsidRPr="00576D33">
        <w:tab/>
      </w:r>
      <w:r w:rsidR="002E03DF">
        <w:t>TGAA</w:t>
      </w:r>
      <w:r w:rsidRPr="00576D33">
        <w:t>: positive</w:t>
      </w:r>
    </w:p>
    <w:p w14:paraId="0D07235B" w14:textId="24497765" w:rsidR="0074128E" w:rsidRPr="00576D33" w:rsidRDefault="0073414B" w:rsidP="004F129C">
      <w:pPr>
        <w:pStyle w:val="ListParagraph"/>
        <w:numPr>
          <w:ilvl w:val="1"/>
          <w:numId w:val="2"/>
        </w:numPr>
        <w:rPr>
          <w:rFonts w:eastAsia="Times New Roman" w:cs="Times New Roman"/>
        </w:rPr>
      </w:pPr>
      <w:r w:rsidRPr="00576D33">
        <w:t xml:space="preserve">Primary </w:t>
      </w:r>
      <w:r w:rsidR="004F129C" w:rsidRPr="00576D33">
        <w:t>hypothyroidism</w:t>
      </w:r>
    </w:p>
    <w:p w14:paraId="65E41CD1" w14:textId="1B7199CB" w:rsidR="004F129C" w:rsidRPr="00576D33" w:rsidRDefault="0073414B" w:rsidP="004F129C">
      <w:pPr>
        <w:pStyle w:val="ListParagraph"/>
        <w:numPr>
          <w:ilvl w:val="1"/>
          <w:numId w:val="2"/>
        </w:numPr>
        <w:rPr>
          <w:rFonts w:eastAsia="Times New Roman" w:cs="Times New Roman"/>
        </w:rPr>
      </w:pPr>
      <w:r w:rsidRPr="00576D33">
        <w:t xml:space="preserve">Sick </w:t>
      </w:r>
      <w:r w:rsidR="004F129C" w:rsidRPr="00576D33">
        <w:t>euthyroid syndrome</w:t>
      </w:r>
    </w:p>
    <w:p w14:paraId="7B32780E" w14:textId="7334ACB8" w:rsidR="004F129C" w:rsidRPr="00576D33" w:rsidRDefault="0073414B" w:rsidP="004F129C">
      <w:pPr>
        <w:pStyle w:val="ListParagraph"/>
        <w:numPr>
          <w:ilvl w:val="1"/>
          <w:numId w:val="2"/>
        </w:numPr>
        <w:rPr>
          <w:rFonts w:eastAsia="Times New Roman" w:cs="Times New Roman"/>
          <w:b/>
        </w:rPr>
      </w:pPr>
      <w:r w:rsidRPr="00576D33">
        <w:rPr>
          <w:b/>
        </w:rPr>
        <w:t xml:space="preserve">Lymphocytic </w:t>
      </w:r>
      <w:r w:rsidR="004F129C" w:rsidRPr="00576D33">
        <w:rPr>
          <w:b/>
        </w:rPr>
        <w:t>thyroiditis</w:t>
      </w:r>
    </w:p>
    <w:p w14:paraId="5A34B422" w14:textId="2806A75A" w:rsidR="004F129C" w:rsidRPr="00576D33" w:rsidRDefault="0073414B" w:rsidP="004F129C">
      <w:pPr>
        <w:pStyle w:val="ListParagraph"/>
        <w:numPr>
          <w:ilvl w:val="1"/>
          <w:numId w:val="2"/>
        </w:numPr>
        <w:rPr>
          <w:rFonts w:eastAsia="Times New Roman" w:cs="Times New Roman"/>
        </w:rPr>
      </w:pPr>
      <w:r w:rsidRPr="00576D33">
        <w:t xml:space="preserve">Congenital </w:t>
      </w:r>
      <w:r w:rsidR="004F129C" w:rsidRPr="00576D33">
        <w:t>hypothyroidism</w:t>
      </w:r>
    </w:p>
    <w:p w14:paraId="32EF70B7" w14:textId="10A20155" w:rsidR="004F129C" w:rsidRPr="00576D33" w:rsidRDefault="004F129C" w:rsidP="004F129C">
      <w:pPr>
        <w:pStyle w:val="ListParagraph"/>
        <w:numPr>
          <w:ilvl w:val="1"/>
          <w:numId w:val="2"/>
        </w:numPr>
        <w:rPr>
          <w:i/>
          <w:sz w:val="20"/>
        </w:rPr>
      </w:pPr>
      <w:r w:rsidRPr="00576D33">
        <w:rPr>
          <w:i/>
          <w:sz w:val="20"/>
        </w:rPr>
        <w:t xml:space="preserve">Mooney CT. Canine </w:t>
      </w:r>
      <w:r w:rsidR="0073414B" w:rsidRPr="00576D33">
        <w:rPr>
          <w:i/>
          <w:sz w:val="20"/>
        </w:rPr>
        <w:t>Hypothyroidism: A Review Of Aetiology And Diagnosis</w:t>
      </w:r>
      <w:r w:rsidRPr="00576D33">
        <w:rPr>
          <w:i/>
          <w:sz w:val="20"/>
        </w:rPr>
        <w:t>. New Zealand Veterinary Journal. 2011;59:105-114</w:t>
      </w:r>
    </w:p>
    <w:p w14:paraId="26C3F9B1" w14:textId="77777777" w:rsidR="004F129C" w:rsidRPr="00576D33" w:rsidRDefault="004F129C" w:rsidP="004F129C">
      <w:pPr>
        <w:pStyle w:val="ListParagraph"/>
        <w:ind w:left="1440"/>
        <w:rPr>
          <w:rFonts w:eastAsia="Times New Roman" w:cs="Times New Roman"/>
        </w:rPr>
      </w:pPr>
    </w:p>
    <w:p w14:paraId="474ED3A4" w14:textId="77777777" w:rsidR="004F129C" w:rsidRPr="00576D33" w:rsidRDefault="004F129C" w:rsidP="004F129C">
      <w:pPr>
        <w:pStyle w:val="ListParagraph"/>
        <w:numPr>
          <w:ilvl w:val="0"/>
          <w:numId w:val="2"/>
        </w:numPr>
        <w:rPr>
          <w:rFonts w:eastAsia="Times New Roman" w:cs="Times New Roman"/>
        </w:rPr>
      </w:pPr>
      <w:r w:rsidRPr="00576D33">
        <w:rPr>
          <w:rFonts w:eastAsia="Times New Roman" w:cs="Times New Roman"/>
        </w:rPr>
        <w:t xml:space="preserve">Adrenocortical tumors and pituitary dependent hyperadrenocorticism but not pheochromocytomas are associated with </w:t>
      </w:r>
      <w:r w:rsidRPr="00576D33">
        <w:rPr>
          <w:rFonts w:eastAsia="Times New Roman" w:cs="Times New Roman"/>
          <w:b/>
          <w:i/>
          <w:u w:val="single"/>
        </w:rPr>
        <w:t>increased</w:t>
      </w:r>
      <w:r w:rsidRPr="00576D33">
        <w:rPr>
          <w:rFonts w:eastAsia="Times New Roman" w:cs="Times New Roman"/>
        </w:rPr>
        <w:t xml:space="preserve"> serum inhibin concentration.</w:t>
      </w:r>
    </w:p>
    <w:p w14:paraId="361A1A56" w14:textId="77777777" w:rsidR="004F129C" w:rsidRPr="00576D33" w:rsidRDefault="004F129C" w:rsidP="004F129C">
      <w:pPr>
        <w:pStyle w:val="ListParagraph"/>
        <w:numPr>
          <w:ilvl w:val="1"/>
          <w:numId w:val="2"/>
        </w:numPr>
        <w:rPr>
          <w:rFonts w:eastAsia="Times New Roman" w:cs="Times New Roman"/>
          <w:i/>
          <w:sz w:val="20"/>
        </w:rPr>
      </w:pPr>
      <w:r w:rsidRPr="00576D33">
        <w:rPr>
          <w:rFonts w:eastAsia="Times New Roman" w:cs="Times New Roman"/>
          <w:i/>
          <w:sz w:val="20"/>
        </w:rPr>
        <w:t>Serum Inhibin Concentration in Dogs with Adrenal Gland Disease and in Healthy Dogs. JVIM 2013;27:76–82.</w:t>
      </w:r>
    </w:p>
    <w:p w14:paraId="22713454" w14:textId="77777777" w:rsidR="004F129C" w:rsidRPr="00576D33" w:rsidRDefault="004F129C" w:rsidP="004F129C">
      <w:pPr>
        <w:pStyle w:val="ListParagraph"/>
        <w:ind w:left="1440"/>
        <w:rPr>
          <w:rFonts w:eastAsia="Times New Roman" w:cs="Times New Roman"/>
        </w:rPr>
      </w:pPr>
    </w:p>
    <w:p w14:paraId="6BF1413F" w14:textId="77777777" w:rsidR="007D0B2E" w:rsidRPr="00576D33" w:rsidRDefault="004F129C" w:rsidP="007D0B2E">
      <w:pPr>
        <w:pStyle w:val="ListParagraph"/>
        <w:numPr>
          <w:ilvl w:val="0"/>
          <w:numId w:val="2"/>
        </w:numPr>
        <w:rPr>
          <w:rFonts w:eastAsia="Times New Roman" w:cs="Times New Roman"/>
        </w:rPr>
      </w:pPr>
      <w:r w:rsidRPr="00576D33">
        <w:t xml:space="preserve">True or </w:t>
      </w:r>
      <w:r w:rsidRPr="00576D33">
        <w:rPr>
          <w:b/>
        </w:rPr>
        <w:t>False</w:t>
      </w:r>
      <w:r w:rsidRPr="00576D33">
        <w:t>: Octreotide is a long acting glucagon analogue.</w:t>
      </w:r>
    </w:p>
    <w:p w14:paraId="2160F9B6" w14:textId="77777777" w:rsidR="007D0B2E" w:rsidRPr="00576D33" w:rsidRDefault="007D0B2E" w:rsidP="007D0B2E">
      <w:pPr>
        <w:pStyle w:val="ListParagraph"/>
        <w:numPr>
          <w:ilvl w:val="1"/>
          <w:numId w:val="2"/>
        </w:numPr>
        <w:rPr>
          <w:rFonts w:eastAsia="Times New Roman" w:cs="Times New Roman"/>
          <w:i/>
          <w:sz w:val="20"/>
        </w:rPr>
      </w:pPr>
      <w:r w:rsidRPr="00576D33">
        <w:rPr>
          <w:i/>
          <w:sz w:val="20"/>
        </w:rPr>
        <w:t>Insulinoma in Dogs: A Review JAAHA 2012; 48:151–163.</w:t>
      </w:r>
    </w:p>
    <w:p w14:paraId="20587D48" w14:textId="77777777" w:rsidR="004F129C" w:rsidRPr="00576D33" w:rsidRDefault="004F129C" w:rsidP="007D0B2E">
      <w:pPr>
        <w:rPr>
          <w:rFonts w:eastAsia="Times New Roman" w:cs="Times New Roman"/>
        </w:rPr>
      </w:pPr>
    </w:p>
    <w:p w14:paraId="7DCAF58A" w14:textId="77777777" w:rsidR="007D0B2E" w:rsidRPr="00576D33" w:rsidRDefault="007D0B2E" w:rsidP="007D0B2E">
      <w:pPr>
        <w:pStyle w:val="ListParagraph"/>
        <w:numPr>
          <w:ilvl w:val="0"/>
          <w:numId w:val="2"/>
        </w:numPr>
        <w:spacing w:after="160" w:line="259" w:lineRule="auto"/>
      </w:pPr>
      <w:r w:rsidRPr="00576D33">
        <w:t xml:space="preserve">Monoiodotyrosine (MIT) + diiodotyrosine (DIT) forms </w:t>
      </w:r>
      <w:r w:rsidRPr="00576D33">
        <w:rPr>
          <w:b/>
          <w:i/>
          <w:u w:val="single"/>
        </w:rPr>
        <w:t>3,5,3’-Triiodothyronine (T3)</w:t>
      </w:r>
      <w:r w:rsidRPr="00576D33">
        <w:t xml:space="preserve">, while diiodotyrosine (DIT) + diiodotyrosine (DIT) forms </w:t>
      </w:r>
      <w:r w:rsidRPr="00576D33">
        <w:rPr>
          <w:b/>
          <w:i/>
          <w:u w:val="single"/>
        </w:rPr>
        <w:t>3,5,3’5’-Tetraiodothyronine (thyroxine, or T4)</w:t>
      </w:r>
      <w:r w:rsidRPr="00576D33">
        <w:t>.</w:t>
      </w:r>
    </w:p>
    <w:p w14:paraId="6E3AACC9" w14:textId="554F8C17" w:rsidR="007D0B2E" w:rsidRPr="00576D33" w:rsidRDefault="007D0B2E" w:rsidP="007D0B2E">
      <w:pPr>
        <w:pStyle w:val="ListParagraph"/>
        <w:numPr>
          <w:ilvl w:val="1"/>
          <w:numId w:val="2"/>
        </w:numPr>
        <w:rPr>
          <w:i/>
        </w:rPr>
      </w:pPr>
      <w:r w:rsidRPr="00576D33">
        <w:rPr>
          <w:i/>
          <w:sz w:val="20"/>
        </w:rPr>
        <w:t xml:space="preserve">Finora K, Greco D. Hypothyroidism </w:t>
      </w:r>
      <w:r w:rsidR="0073414B" w:rsidRPr="00576D33">
        <w:rPr>
          <w:i/>
          <w:sz w:val="20"/>
        </w:rPr>
        <w:t>And Myxedema Coma</w:t>
      </w:r>
      <w:r w:rsidRPr="00576D33">
        <w:rPr>
          <w:i/>
          <w:sz w:val="20"/>
        </w:rPr>
        <w:t>. Compendium on Continuing Education for the Practicing Veterinarian. 2007</w:t>
      </w:r>
      <w:proofErr w:type="gramStart"/>
      <w:r w:rsidRPr="00576D33">
        <w:rPr>
          <w:i/>
          <w:sz w:val="20"/>
        </w:rPr>
        <w:t>;29:19</w:t>
      </w:r>
      <w:proofErr w:type="gramEnd"/>
      <w:r w:rsidRPr="00576D33">
        <w:rPr>
          <w:i/>
          <w:sz w:val="20"/>
        </w:rPr>
        <w:t>-31.</w:t>
      </w:r>
    </w:p>
    <w:p w14:paraId="5C038C62" w14:textId="77777777" w:rsidR="004F129C" w:rsidRPr="00576D33" w:rsidRDefault="004F129C" w:rsidP="00576D33">
      <w:pPr>
        <w:rPr>
          <w:rFonts w:eastAsia="Times New Roman" w:cs="Times New Roman"/>
        </w:rPr>
      </w:pPr>
    </w:p>
    <w:p w14:paraId="0F2D8510" w14:textId="77777777" w:rsidR="007D0B2E" w:rsidRPr="00576D33" w:rsidRDefault="007D0B2E" w:rsidP="007D0B2E">
      <w:pPr>
        <w:pStyle w:val="ListParagraph"/>
        <w:numPr>
          <w:ilvl w:val="0"/>
          <w:numId w:val="2"/>
        </w:numPr>
      </w:pPr>
      <w:r w:rsidRPr="00576D33">
        <w:t>A golden retriever who is undergoing treatment for stage V lymphoma received doxorubicin at an appropriate dose one week ago. It presents to your clinic for lethargy and anorexia with a fever of 103.5F. CBC revealed 0.5K/ul neutrophils. You elect to hospitalize the patient. Which of the following is true regarding chemotherapy drug reaction?</w:t>
      </w:r>
    </w:p>
    <w:p w14:paraId="60567B25" w14:textId="49F26DD9" w:rsidR="007D0B2E" w:rsidRPr="00576D33" w:rsidRDefault="0073414B" w:rsidP="007D0B2E">
      <w:pPr>
        <w:pStyle w:val="ListParagraph"/>
        <w:numPr>
          <w:ilvl w:val="1"/>
          <w:numId w:val="2"/>
        </w:numPr>
      </w:pPr>
      <w:r>
        <w:t>D</w:t>
      </w:r>
      <w:r w:rsidR="0072456F" w:rsidRPr="00576D33">
        <w:t>oxorubicin</w:t>
      </w:r>
      <w:r w:rsidR="007D0B2E" w:rsidRPr="00576D33">
        <w:t xml:space="preserve"> can be used in this patient with dose reduction because this is a Type B adverse drug event.</w:t>
      </w:r>
    </w:p>
    <w:p w14:paraId="70BF2D74" w14:textId="15E19694" w:rsidR="007D0B2E" w:rsidRPr="00576D33" w:rsidRDefault="0073414B" w:rsidP="007D0B2E">
      <w:pPr>
        <w:pStyle w:val="ListParagraph"/>
        <w:numPr>
          <w:ilvl w:val="1"/>
          <w:numId w:val="2"/>
        </w:numPr>
      </w:pPr>
      <w:r>
        <w:t>A</w:t>
      </w:r>
      <w:r w:rsidR="007D0B2E" w:rsidRPr="00576D33">
        <w:t xml:space="preserve">nemia is expected in 2-3 weeks due to the effect of </w:t>
      </w:r>
      <w:r w:rsidR="0072456F" w:rsidRPr="00576D33">
        <w:t>doxorubicin</w:t>
      </w:r>
      <w:r w:rsidR="007D0B2E" w:rsidRPr="00576D33">
        <w:t xml:space="preserve"> on the bone marrow.</w:t>
      </w:r>
    </w:p>
    <w:p w14:paraId="713FB45F" w14:textId="49748EA4" w:rsidR="007D0B2E" w:rsidRPr="00576D33" w:rsidRDefault="0073414B" w:rsidP="007D0B2E">
      <w:pPr>
        <w:pStyle w:val="ListParagraph"/>
        <w:numPr>
          <w:ilvl w:val="1"/>
          <w:numId w:val="2"/>
        </w:numPr>
        <w:rPr>
          <w:b/>
        </w:rPr>
      </w:pPr>
      <w:r>
        <w:rPr>
          <w:b/>
        </w:rPr>
        <w:t>T</w:t>
      </w:r>
      <w:r w:rsidR="007D0B2E" w:rsidRPr="00576D33">
        <w:rPr>
          <w:b/>
        </w:rPr>
        <w:t xml:space="preserve">his is an example of a dose dependent adverse drug reaction, due to the high potential for myelotoxicity of </w:t>
      </w:r>
      <w:r w:rsidR="0072456F" w:rsidRPr="00576D33">
        <w:rPr>
          <w:b/>
        </w:rPr>
        <w:t>doxorubicin</w:t>
      </w:r>
      <w:r w:rsidR="007D0B2E" w:rsidRPr="00576D33">
        <w:rPr>
          <w:b/>
        </w:rPr>
        <w:t>.</w:t>
      </w:r>
    </w:p>
    <w:p w14:paraId="33F79CD2" w14:textId="329BA1C4" w:rsidR="00576D33" w:rsidRPr="00576D33" w:rsidRDefault="0073414B" w:rsidP="00576D33">
      <w:pPr>
        <w:pStyle w:val="ListParagraph"/>
        <w:numPr>
          <w:ilvl w:val="1"/>
          <w:numId w:val="2"/>
        </w:numPr>
      </w:pPr>
      <w:r>
        <w:t>N</w:t>
      </w:r>
      <w:r w:rsidR="007D0B2E" w:rsidRPr="00576D33">
        <w:t xml:space="preserve">eutropenia occurs in 5-7 </w:t>
      </w:r>
      <w:r w:rsidR="00576D33" w:rsidRPr="00576D33">
        <w:t>days,</w:t>
      </w:r>
      <w:r w:rsidR="007D0B2E" w:rsidRPr="00576D33">
        <w:t xml:space="preserve"> as that is the </w:t>
      </w:r>
      <w:r w:rsidR="0072456F" w:rsidRPr="00576D33">
        <w:t>half-life</w:t>
      </w:r>
      <w:r w:rsidR="007D0B2E" w:rsidRPr="00576D33">
        <w:t xml:space="preserve"> of neutrophils.</w:t>
      </w:r>
    </w:p>
    <w:p w14:paraId="3D47E4F4" w14:textId="77777777" w:rsidR="007D0B2E" w:rsidRPr="00576D33" w:rsidRDefault="007D0B2E" w:rsidP="00576D33">
      <w:pPr>
        <w:pStyle w:val="ListParagraph"/>
        <w:numPr>
          <w:ilvl w:val="1"/>
          <w:numId w:val="2"/>
        </w:numPr>
        <w:rPr>
          <w:i/>
          <w:sz w:val="20"/>
        </w:rPr>
      </w:pPr>
      <w:r w:rsidRPr="00576D33">
        <w:rPr>
          <w:i/>
          <w:sz w:val="20"/>
        </w:rPr>
        <w:t>Compendium 2012 – Drug A</w:t>
      </w:r>
      <w:r w:rsidR="00576D33" w:rsidRPr="00576D33">
        <w:rPr>
          <w:i/>
          <w:sz w:val="20"/>
        </w:rPr>
        <w:t>ssociated Blood Cell Dyscrasias.</w:t>
      </w:r>
    </w:p>
    <w:p w14:paraId="0A27351E" w14:textId="77777777" w:rsidR="007D0B2E" w:rsidRPr="00576D33" w:rsidRDefault="007D0B2E" w:rsidP="007D0B2E">
      <w:pPr>
        <w:pStyle w:val="ListParagraph"/>
        <w:ind w:left="1440"/>
      </w:pPr>
    </w:p>
    <w:p w14:paraId="1D2D7686" w14:textId="77777777" w:rsidR="007D0B2E" w:rsidRPr="00576D33" w:rsidRDefault="007D0B2E" w:rsidP="007D0B2E">
      <w:pPr>
        <w:pStyle w:val="ListParagraph"/>
        <w:numPr>
          <w:ilvl w:val="0"/>
          <w:numId w:val="2"/>
        </w:numPr>
      </w:pPr>
      <w:r w:rsidRPr="00576D33">
        <w:t xml:space="preserve">Which of the following are examples of Type A adverse drug reactions? </w:t>
      </w:r>
    </w:p>
    <w:p w14:paraId="7428B61D" w14:textId="77777777" w:rsidR="007D0B2E" w:rsidRPr="00576D33" w:rsidRDefault="007D0B2E" w:rsidP="007D0B2E">
      <w:pPr>
        <w:pStyle w:val="ListParagraph"/>
        <w:numPr>
          <w:ilvl w:val="1"/>
          <w:numId w:val="2"/>
        </w:numPr>
      </w:pPr>
      <w:r w:rsidRPr="00576D33">
        <w:t>Bone marrow suppression due to use of azathioprine in treatment of canine IMHA</w:t>
      </w:r>
    </w:p>
    <w:p w14:paraId="58DF62A8" w14:textId="77777777" w:rsidR="007D0B2E" w:rsidRPr="00576D33" w:rsidRDefault="00576D33" w:rsidP="007D0B2E">
      <w:pPr>
        <w:pStyle w:val="ListParagraph"/>
        <w:numPr>
          <w:ilvl w:val="1"/>
          <w:numId w:val="2"/>
        </w:numPr>
      </w:pPr>
      <w:r>
        <w:t>Polyarthropathies</w:t>
      </w:r>
      <w:r w:rsidR="007D0B2E" w:rsidRPr="00576D33">
        <w:t xml:space="preserve"> due to use of sulfonamides in a dog</w:t>
      </w:r>
    </w:p>
    <w:p w14:paraId="0CD8A512" w14:textId="77777777" w:rsidR="007D0B2E" w:rsidRPr="00576D33" w:rsidRDefault="007D0B2E" w:rsidP="007D0B2E">
      <w:pPr>
        <w:pStyle w:val="ListParagraph"/>
        <w:numPr>
          <w:ilvl w:val="1"/>
          <w:numId w:val="2"/>
        </w:numPr>
        <w:rPr>
          <w:b/>
        </w:rPr>
      </w:pPr>
      <w:r w:rsidRPr="00576D33">
        <w:rPr>
          <w:b/>
        </w:rPr>
        <w:t>Development of methemoglobinemia due to acetaminophen ingestion in a dog</w:t>
      </w:r>
    </w:p>
    <w:p w14:paraId="6E415570" w14:textId="77777777" w:rsidR="00576D33" w:rsidRDefault="007D0B2E" w:rsidP="00576D33">
      <w:pPr>
        <w:pStyle w:val="ListParagraph"/>
        <w:numPr>
          <w:ilvl w:val="1"/>
          <w:numId w:val="2"/>
        </w:numPr>
      </w:pPr>
      <w:r w:rsidRPr="00576D33">
        <w:t>Aplastic anemia due in a dog undergoing therapy for prostatic hyperplasia</w:t>
      </w:r>
    </w:p>
    <w:p w14:paraId="5B77A8D7" w14:textId="77777777" w:rsidR="007D0B2E" w:rsidRPr="00576D33" w:rsidRDefault="00576D33" w:rsidP="00576D33">
      <w:pPr>
        <w:pStyle w:val="ListParagraph"/>
        <w:numPr>
          <w:ilvl w:val="1"/>
          <w:numId w:val="2"/>
        </w:numPr>
        <w:rPr>
          <w:i/>
          <w:sz w:val="20"/>
        </w:rPr>
      </w:pPr>
      <w:r w:rsidRPr="00576D33">
        <w:rPr>
          <w:i/>
          <w:sz w:val="20"/>
        </w:rPr>
        <w:t>Compendium 2012 – Drug Associated Blood Cell Dyscrasias.</w:t>
      </w:r>
    </w:p>
    <w:p w14:paraId="18952363" w14:textId="77777777" w:rsidR="007D0B2E" w:rsidRPr="00576D33" w:rsidRDefault="007D0B2E" w:rsidP="007D0B2E">
      <w:pPr>
        <w:ind w:left="3600" w:firstLine="720"/>
      </w:pPr>
    </w:p>
    <w:p w14:paraId="2C7B5A4B" w14:textId="77777777" w:rsidR="007D0B2E" w:rsidRPr="00576D33" w:rsidRDefault="007D0B2E" w:rsidP="007D0B2E">
      <w:pPr>
        <w:pStyle w:val="ListParagraph"/>
        <w:numPr>
          <w:ilvl w:val="0"/>
          <w:numId w:val="2"/>
        </w:numPr>
      </w:pPr>
      <w:r w:rsidRPr="00576D33">
        <w:t>In the treatment of a dog with immune-mediated hemolytic anemia that is not responding to glucocorticoid therapy as expected, you elect to begin a second immunomodulatory drug. Which of the following would be an appropriate option and why?</w:t>
      </w:r>
    </w:p>
    <w:p w14:paraId="1343B41C" w14:textId="77777777" w:rsidR="007D0B2E" w:rsidRPr="00576D33" w:rsidRDefault="007D0B2E" w:rsidP="007D0B2E">
      <w:pPr>
        <w:pStyle w:val="ListParagraph"/>
        <w:numPr>
          <w:ilvl w:val="1"/>
          <w:numId w:val="2"/>
        </w:numPr>
      </w:pPr>
      <w:r w:rsidRPr="00576D33">
        <w:t>Cyclophosphamide – Cyclophosphamide has been used to suppress cell mediated immunity and humoral immunity, and has little toxicity.</w:t>
      </w:r>
    </w:p>
    <w:p w14:paraId="276146E1" w14:textId="1F0425EF" w:rsidR="007D0B2E" w:rsidRPr="00576D33" w:rsidRDefault="007D0B2E" w:rsidP="007D0B2E">
      <w:pPr>
        <w:pStyle w:val="ListParagraph"/>
        <w:numPr>
          <w:ilvl w:val="1"/>
          <w:numId w:val="2"/>
        </w:numPr>
      </w:pPr>
      <w:r w:rsidRPr="00576D33">
        <w:t>Cyclosporine (aka ciclosporin for</w:t>
      </w:r>
      <w:r w:rsidR="00DC4A4D">
        <w:t xml:space="preserve"> the Canadians and the Brit) – c</w:t>
      </w:r>
      <w:r w:rsidRPr="00576D33">
        <w:t>yclosporin</w:t>
      </w:r>
      <w:r w:rsidR="00DC4A4D">
        <w:t>e</w:t>
      </w:r>
      <w:r w:rsidRPr="00576D33">
        <w:t xml:space="preserve"> can be used for its effect on blocking transcription genes required for T cell activation, especially IL6.</w:t>
      </w:r>
    </w:p>
    <w:p w14:paraId="59E8DBC3" w14:textId="0FA3E1E5" w:rsidR="007D0B2E" w:rsidRPr="00576D33" w:rsidRDefault="007D0B2E" w:rsidP="007D0B2E">
      <w:pPr>
        <w:pStyle w:val="ListParagraph"/>
        <w:numPr>
          <w:ilvl w:val="1"/>
          <w:numId w:val="2"/>
        </w:numPr>
      </w:pPr>
      <w:r w:rsidRPr="00576D33">
        <w:t>Da</w:t>
      </w:r>
      <w:r w:rsidR="0073414B">
        <w:t>nazol – because we want to pump</w:t>
      </w:r>
      <w:r w:rsidRPr="00576D33">
        <w:t>-you-up</w:t>
      </w:r>
      <w:r w:rsidR="0073414B">
        <w:t xml:space="preserve">! </w:t>
      </w:r>
      <w:r w:rsidRPr="00576D33">
        <w:t>It is a synthetic androgen reported to down</w:t>
      </w:r>
      <w:r w:rsidR="00DC4A4D">
        <w:t xml:space="preserve"> </w:t>
      </w:r>
      <w:r w:rsidRPr="00576D33">
        <w:t>regulate macrophage Fc receptor expression.</w:t>
      </w:r>
    </w:p>
    <w:p w14:paraId="5543A041" w14:textId="1F17467A" w:rsidR="00576D33" w:rsidRDefault="00DC4A4D" w:rsidP="00576D33">
      <w:pPr>
        <w:pStyle w:val="ListParagraph"/>
        <w:numPr>
          <w:ilvl w:val="1"/>
          <w:numId w:val="2"/>
        </w:numPr>
      </w:pPr>
      <w:r>
        <w:rPr>
          <w:b/>
        </w:rPr>
        <w:t>Mycopheno</w:t>
      </w:r>
      <w:r w:rsidR="007D0B2E" w:rsidRPr="00576D33">
        <w:rPr>
          <w:b/>
        </w:rPr>
        <w:t>late mofetil – MMF is a reversible inhibitor of a key enzyme in the de novo purine synthesis, required for T and B cell maturation. It has been shown to begin inhibiting the enzyme within 4 hours</w:t>
      </w:r>
      <w:r w:rsidR="007D0B2E" w:rsidRPr="00576D33">
        <w:t>.</w:t>
      </w:r>
    </w:p>
    <w:p w14:paraId="1E67C458" w14:textId="77777777" w:rsidR="007D0B2E" w:rsidRPr="00576D33" w:rsidRDefault="00576D33" w:rsidP="00576D33">
      <w:pPr>
        <w:pStyle w:val="ListParagraph"/>
        <w:numPr>
          <w:ilvl w:val="1"/>
          <w:numId w:val="2"/>
        </w:numPr>
        <w:rPr>
          <w:i/>
          <w:sz w:val="20"/>
        </w:rPr>
      </w:pPr>
      <w:r w:rsidRPr="00576D33">
        <w:rPr>
          <w:i/>
          <w:sz w:val="20"/>
        </w:rPr>
        <w:t>JSAP 2011 – Whitley and Day – Immunomodulatory Drugs and Their Application to the M</w:t>
      </w:r>
      <w:r w:rsidR="007D0B2E" w:rsidRPr="00576D33">
        <w:rPr>
          <w:i/>
          <w:sz w:val="20"/>
        </w:rPr>
        <w:t>gt of</w:t>
      </w:r>
      <w:r w:rsidRPr="00576D33">
        <w:rPr>
          <w:i/>
          <w:sz w:val="20"/>
        </w:rPr>
        <w:t xml:space="preserve"> Canine Immune-Mediated Disease.</w:t>
      </w:r>
    </w:p>
    <w:p w14:paraId="0DE41892" w14:textId="77777777" w:rsidR="007D0B2E" w:rsidRPr="00576D33" w:rsidRDefault="007D0B2E" w:rsidP="007D0B2E">
      <w:pPr>
        <w:pStyle w:val="ListParagraph"/>
        <w:ind w:left="4320"/>
      </w:pPr>
    </w:p>
    <w:p w14:paraId="028F6026" w14:textId="77777777" w:rsidR="007D0B2E" w:rsidRPr="00576D33" w:rsidRDefault="007D0B2E" w:rsidP="007D0B2E">
      <w:pPr>
        <w:pStyle w:val="ListParagraph"/>
        <w:numPr>
          <w:ilvl w:val="0"/>
          <w:numId w:val="2"/>
        </w:numPr>
      </w:pPr>
      <w:r w:rsidRPr="00576D33">
        <w:t>In completing your resident research project and bribing the statistician to provide you the numbers that you want to see to reject your null hypothesis when in reality your study failed to reject the null hypothesis, you have committed</w:t>
      </w:r>
    </w:p>
    <w:p w14:paraId="516853BE" w14:textId="77777777" w:rsidR="007D0B2E" w:rsidRPr="00576D33" w:rsidRDefault="007D0B2E" w:rsidP="007D0B2E">
      <w:pPr>
        <w:pStyle w:val="ListParagraph"/>
        <w:numPr>
          <w:ilvl w:val="1"/>
          <w:numId w:val="2"/>
        </w:numPr>
        <w:rPr>
          <w:b/>
        </w:rPr>
      </w:pPr>
      <w:r w:rsidRPr="00576D33">
        <w:rPr>
          <w:b/>
        </w:rPr>
        <w:t>A type 1 error</w:t>
      </w:r>
    </w:p>
    <w:p w14:paraId="2A6173DF" w14:textId="77777777" w:rsidR="007D0B2E" w:rsidRPr="00576D33" w:rsidRDefault="007D0B2E" w:rsidP="007D0B2E">
      <w:pPr>
        <w:pStyle w:val="ListParagraph"/>
        <w:numPr>
          <w:ilvl w:val="1"/>
          <w:numId w:val="2"/>
        </w:numPr>
      </w:pPr>
      <w:r w:rsidRPr="00576D33">
        <w:t>A type 2 error</w:t>
      </w:r>
    </w:p>
    <w:p w14:paraId="77A7064E" w14:textId="77777777" w:rsidR="007D0B2E" w:rsidRPr="00576D33" w:rsidRDefault="007D0B2E" w:rsidP="007D0B2E">
      <w:pPr>
        <w:pStyle w:val="ListParagraph"/>
        <w:numPr>
          <w:ilvl w:val="1"/>
          <w:numId w:val="2"/>
        </w:numPr>
      </w:pPr>
      <w:r w:rsidRPr="00576D33">
        <w:t>A false negative</w:t>
      </w:r>
    </w:p>
    <w:p w14:paraId="5DA9C570" w14:textId="77777777" w:rsidR="00576D33" w:rsidRDefault="007D0B2E" w:rsidP="00576D33">
      <w:pPr>
        <w:pStyle w:val="ListParagraph"/>
        <w:numPr>
          <w:ilvl w:val="1"/>
          <w:numId w:val="2"/>
        </w:numPr>
      </w:pPr>
      <w:r w:rsidRPr="00576D33">
        <w:t>A false positiv</w:t>
      </w:r>
      <w:r w:rsidR="00576D33">
        <w:t>e</w:t>
      </w:r>
    </w:p>
    <w:p w14:paraId="55083121" w14:textId="77777777" w:rsidR="007D0B2E" w:rsidRPr="00576D33" w:rsidRDefault="00576D33" w:rsidP="00576D33">
      <w:pPr>
        <w:pStyle w:val="ListParagraph"/>
        <w:numPr>
          <w:ilvl w:val="1"/>
          <w:numId w:val="2"/>
        </w:numPr>
        <w:rPr>
          <w:i/>
          <w:sz w:val="20"/>
        </w:rPr>
      </w:pPr>
      <w:r w:rsidRPr="00576D33">
        <w:rPr>
          <w:i/>
          <w:sz w:val="20"/>
        </w:rPr>
        <w:t>T</w:t>
      </w:r>
      <w:r w:rsidR="007D0B2E" w:rsidRPr="00576D33">
        <w:rPr>
          <w:i/>
          <w:sz w:val="20"/>
        </w:rPr>
        <w:t xml:space="preserve">hat thing Dan sent </w:t>
      </w:r>
      <w:r w:rsidRPr="00576D33">
        <w:rPr>
          <w:i/>
          <w:sz w:val="20"/>
        </w:rPr>
        <w:t>out on Type 1 and Type 2 errors…</w:t>
      </w:r>
    </w:p>
    <w:p w14:paraId="365197DB" w14:textId="77777777" w:rsidR="007D0B2E" w:rsidRPr="00576D33" w:rsidRDefault="007D0B2E" w:rsidP="007D0B2E">
      <w:pPr>
        <w:pStyle w:val="ListParagraph"/>
        <w:ind w:left="4320"/>
      </w:pPr>
    </w:p>
    <w:p w14:paraId="733B705E" w14:textId="473FA961" w:rsidR="007D0B2E" w:rsidRPr="00576D33" w:rsidRDefault="007D0B2E" w:rsidP="007D0B2E">
      <w:pPr>
        <w:pStyle w:val="ListParagraph"/>
        <w:numPr>
          <w:ilvl w:val="0"/>
          <w:numId w:val="2"/>
        </w:numPr>
      </w:pPr>
      <w:r w:rsidRPr="00576D33">
        <w:t xml:space="preserve">A dog with an adrenal tumor is admitted for surgery. Based </w:t>
      </w:r>
      <w:r w:rsidR="00576D33">
        <w:t>on the findings of Barrera et al</w:t>
      </w:r>
      <w:r w:rsidRPr="00576D33">
        <w:t xml:space="preserve"> (JAVMA 2013), what is the likely outcome of this case?</w:t>
      </w:r>
    </w:p>
    <w:p w14:paraId="4A52AEBF" w14:textId="77777777" w:rsidR="007D0B2E" w:rsidRPr="00576D33" w:rsidRDefault="007D0B2E" w:rsidP="007D0B2E">
      <w:pPr>
        <w:pStyle w:val="ListParagraph"/>
        <w:numPr>
          <w:ilvl w:val="1"/>
          <w:numId w:val="2"/>
        </w:numPr>
      </w:pPr>
      <w:r w:rsidRPr="00576D33">
        <w:t>The tumor is most likely a pheochromocytoma, and the patient should be on alpha-adrenergic blocking drugs prior to anesthesia as this was associated with improved outcomes.</w:t>
      </w:r>
    </w:p>
    <w:p w14:paraId="6106C51A" w14:textId="77777777" w:rsidR="007D0B2E" w:rsidRPr="00576D33" w:rsidRDefault="007D0B2E" w:rsidP="007D0B2E">
      <w:pPr>
        <w:pStyle w:val="ListParagraph"/>
        <w:numPr>
          <w:ilvl w:val="1"/>
          <w:numId w:val="2"/>
        </w:numPr>
      </w:pPr>
      <w:r w:rsidRPr="00576D33">
        <w:t>Since the tumor is already invading the caudal vena cava, it is not surgically resectable.</w:t>
      </w:r>
    </w:p>
    <w:p w14:paraId="5BC46FFA" w14:textId="77777777" w:rsidR="007D0B2E" w:rsidRPr="00576D33" w:rsidRDefault="007D0B2E" w:rsidP="007D0B2E">
      <w:pPr>
        <w:pStyle w:val="ListParagraph"/>
        <w:numPr>
          <w:ilvl w:val="1"/>
          <w:numId w:val="2"/>
        </w:numPr>
        <w:rPr>
          <w:b/>
        </w:rPr>
      </w:pPr>
      <w:r w:rsidRPr="00576D33">
        <w:rPr>
          <w:b/>
        </w:rPr>
        <w:t>The presence of tumor invasion is associated with higher post-op mortality rate.</w:t>
      </w:r>
    </w:p>
    <w:p w14:paraId="1A08BB7D" w14:textId="77777777" w:rsidR="00576D33" w:rsidRDefault="007D0B2E" w:rsidP="00576D33">
      <w:pPr>
        <w:pStyle w:val="ListParagraph"/>
        <w:numPr>
          <w:ilvl w:val="1"/>
          <w:numId w:val="2"/>
        </w:numPr>
      </w:pPr>
      <w:r w:rsidRPr="00576D33">
        <w:t>A pheochromocytoma was associated with better survival times in contrast to carcinomas.</w:t>
      </w:r>
    </w:p>
    <w:p w14:paraId="5C0D72F0" w14:textId="77777777" w:rsidR="007D0B2E" w:rsidRPr="00576D33" w:rsidRDefault="007D0B2E" w:rsidP="00576D33">
      <w:pPr>
        <w:pStyle w:val="ListParagraph"/>
        <w:numPr>
          <w:ilvl w:val="1"/>
          <w:numId w:val="2"/>
        </w:numPr>
        <w:rPr>
          <w:i/>
          <w:sz w:val="20"/>
        </w:rPr>
      </w:pPr>
      <w:r w:rsidRPr="00576D33">
        <w:rPr>
          <w:i/>
          <w:sz w:val="20"/>
        </w:rPr>
        <w:t xml:space="preserve">Barrera JAVMA 2013 Evaluation of </w:t>
      </w:r>
      <w:r w:rsidR="00576D33">
        <w:rPr>
          <w:i/>
          <w:sz w:val="20"/>
        </w:rPr>
        <w:t>R</w:t>
      </w:r>
      <w:r w:rsidRPr="00576D33">
        <w:rPr>
          <w:i/>
          <w:sz w:val="20"/>
        </w:rPr>
        <w:t xml:space="preserve">isk </w:t>
      </w:r>
      <w:r w:rsidR="00576D33">
        <w:rPr>
          <w:i/>
          <w:sz w:val="20"/>
        </w:rPr>
        <w:t>F</w:t>
      </w:r>
      <w:r w:rsidRPr="00576D33">
        <w:rPr>
          <w:i/>
          <w:sz w:val="20"/>
        </w:rPr>
        <w:t xml:space="preserve">actors for </w:t>
      </w:r>
      <w:r w:rsidR="00576D33">
        <w:rPr>
          <w:i/>
          <w:sz w:val="20"/>
        </w:rPr>
        <w:t>O</w:t>
      </w:r>
      <w:r w:rsidRPr="00576D33">
        <w:rPr>
          <w:i/>
          <w:sz w:val="20"/>
        </w:rPr>
        <w:t xml:space="preserve">utcome </w:t>
      </w:r>
      <w:r w:rsidR="00576D33">
        <w:rPr>
          <w:i/>
          <w:sz w:val="20"/>
        </w:rPr>
        <w:t>A</w:t>
      </w:r>
      <w:r w:rsidRPr="00576D33">
        <w:rPr>
          <w:i/>
          <w:sz w:val="20"/>
        </w:rPr>
        <w:t xml:space="preserve">ssoc with </w:t>
      </w:r>
      <w:r w:rsidR="00576D33">
        <w:rPr>
          <w:i/>
          <w:sz w:val="20"/>
        </w:rPr>
        <w:t>A</w:t>
      </w:r>
      <w:r w:rsidRPr="00576D33">
        <w:rPr>
          <w:i/>
          <w:sz w:val="20"/>
        </w:rPr>
        <w:t>drenal</w:t>
      </w:r>
      <w:r w:rsidR="00576D33" w:rsidRPr="00576D33">
        <w:rPr>
          <w:i/>
          <w:sz w:val="20"/>
        </w:rPr>
        <w:t xml:space="preserve"> </w:t>
      </w:r>
      <w:r w:rsidR="00576D33">
        <w:rPr>
          <w:i/>
          <w:sz w:val="20"/>
        </w:rPr>
        <w:t>G</w:t>
      </w:r>
      <w:r w:rsidR="00576D33" w:rsidRPr="00576D33">
        <w:rPr>
          <w:i/>
          <w:sz w:val="20"/>
        </w:rPr>
        <w:t>land</w:t>
      </w:r>
      <w:r w:rsidR="00576D33">
        <w:rPr>
          <w:i/>
          <w:sz w:val="20"/>
        </w:rPr>
        <w:t xml:space="preserve"> T</w:t>
      </w:r>
      <w:r w:rsidR="00576D33" w:rsidRPr="00576D33">
        <w:rPr>
          <w:i/>
          <w:sz w:val="20"/>
        </w:rPr>
        <w:t>umors.</w:t>
      </w:r>
    </w:p>
    <w:p w14:paraId="0AFF5ACD" w14:textId="77777777" w:rsidR="00576D33" w:rsidRPr="00576D33" w:rsidRDefault="00576D33" w:rsidP="00576D33">
      <w:pPr>
        <w:pStyle w:val="ListParagraph"/>
        <w:ind w:left="1440"/>
        <w:rPr>
          <w:i/>
          <w:sz w:val="20"/>
        </w:rPr>
      </w:pPr>
    </w:p>
    <w:p w14:paraId="014B1663" w14:textId="77777777" w:rsidR="00576D33" w:rsidRDefault="00576D33" w:rsidP="00576D33">
      <w:pPr>
        <w:pStyle w:val="ListParagraph"/>
        <w:numPr>
          <w:ilvl w:val="0"/>
          <w:numId w:val="2"/>
        </w:numPr>
      </w:pPr>
      <w:r>
        <w:t>What is the principal site of the immunomodulatory effects of opioids?</w:t>
      </w:r>
    </w:p>
    <w:p w14:paraId="38A67203" w14:textId="77777777" w:rsidR="00576D33" w:rsidRDefault="00576D33" w:rsidP="00576D33">
      <w:pPr>
        <w:pStyle w:val="ListParagraph"/>
        <w:numPr>
          <w:ilvl w:val="1"/>
          <w:numId w:val="2"/>
        </w:numPr>
      </w:pPr>
      <w:r>
        <w:t>Adrenal glad zona glomerulosa</w:t>
      </w:r>
    </w:p>
    <w:p w14:paraId="6470B0B6" w14:textId="77777777" w:rsidR="00576D33" w:rsidRDefault="00576D33" w:rsidP="00576D33">
      <w:pPr>
        <w:pStyle w:val="ListParagraph"/>
        <w:numPr>
          <w:ilvl w:val="1"/>
          <w:numId w:val="2"/>
        </w:numPr>
      </w:pPr>
      <w:r>
        <w:t>Posterior pituitary gland</w:t>
      </w:r>
    </w:p>
    <w:p w14:paraId="52381054" w14:textId="77777777" w:rsidR="00576D33" w:rsidRDefault="00576D33" w:rsidP="00576D33">
      <w:pPr>
        <w:pStyle w:val="ListParagraph"/>
        <w:numPr>
          <w:ilvl w:val="1"/>
          <w:numId w:val="2"/>
        </w:numPr>
      </w:pPr>
      <w:r>
        <w:t>Anterior pineal gland</w:t>
      </w:r>
    </w:p>
    <w:p w14:paraId="4BD75B07" w14:textId="77777777" w:rsidR="004E3DA5" w:rsidRPr="004E3DA5" w:rsidRDefault="00576D33" w:rsidP="004E3DA5">
      <w:pPr>
        <w:pStyle w:val="ListParagraph"/>
        <w:numPr>
          <w:ilvl w:val="1"/>
          <w:numId w:val="2"/>
        </w:numPr>
      </w:pPr>
      <w:r w:rsidRPr="00576D33">
        <w:rPr>
          <w:b/>
        </w:rPr>
        <w:t>Periaqueductal grey matter</w:t>
      </w:r>
    </w:p>
    <w:p w14:paraId="1FCC06B1" w14:textId="5C454EAC" w:rsidR="00576D33" w:rsidRPr="004E3DA5" w:rsidRDefault="00576D33" w:rsidP="004E3DA5">
      <w:pPr>
        <w:pStyle w:val="ListParagraph"/>
        <w:numPr>
          <w:ilvl w:val="1"/>
          <w:numId w:val="2"/>
        </w:numPr>
        <w:rPr>
          <w:i/>
          <w:sz w:val="20"/>
        </w:rPr>
      </w:pPr>
      <w:r w:rsidRPr="004E3DA5">
        <w:rPr>
          <w:i/>
          <w:sz w:val="20"/>
        </w:rPr>
        <w:t xml:space="preserve">Odunayo A. Dodam JR, Kerl ME, </w:t>
      </w:r>
      <w:r w:rsidR="0073414B">
        <w:rPr>
          <w:i/>
          <w:sz w:val="20"/>
        </w:rPr>
        <w:t>D</w:t>
      </w:r>
      <w:r w:rsidR="0073414B" w:rsidRPr="004E3DA5">
        <w:rPr>
          <w:i/>
          <w:sz w:val="20"/>
        </w:rPr>
        <w:t xml:space="preserve">eclue </w:t>
      </w:r>
      <w:r w:rsidRPr="004E3DA5">
        <w:rPr>
          <w:i/>
          <w:sz w:val="20"/>
        </w:rPr>
        <w:t xml:space="preserve">AE. Immunomodulatory </w:t>
      </w:r>
      <w:r w:rsidR="0073414B" w:rsidRPr="004E3DA5">
        <w:rPr>
          <w:i/>
          <w:sz w:val="20"/>
        </w:rPr>
        <w:t>Effects Of Opioids</w:t>
      </w:r>
      <w:r w:rsidRPr="004E3DA5">
        <w:rPr>
          <w:i/>
          <w:sz w:val="20"/>
        </w:rPr>
        <w:t>. J</w:t>
      </w:r>
      <w:r w:rsidR="00DC4A4D">
        <w:rPr>
          <w:i/>
          <w:sz w:val="20"/>
        </w:rPr>
        <w:t>VECC</w:t>
      </w:r>
      <w:r w:rsidRPr="004E3DA5">
        <w:rPr>
          <w:i/>
          <w:sz w:val="20"/>
        </w:rPr>
        <w:t xml:space="preserve"> 2010; 20(4): 276-385</w:t>
      </w:r>
    </w:p>
    <w:p w14:paraId="71298465" w14:textId="77777777" w:rsidR="00576D33" w:rsidRDefault="00576D33" w:rsidP="004E3DA5"/>
    <w:p w14:paraId="60C91D90" w14:textId="77777777" w:rsidR="00576D33" w:rsidRDefault="00576D33" w:rsidP="00576D33">
      <w:pPr>
        <w:pStyle w:val="ListParagraph"/>
        <w:numPr>
          <w:ilvl w:val="0"/>
          <w:numId w:val="2"/>
        </w:numPr>
      </w:pPr>
      <w:r>
        <w:t>You are managing a mechanically ventilated dog with ARDS. The dog has been stable on its current settings until now. You are called to investigate after the dog’s oxygen saturation falls from 92 to 87%. The dog has recently been turned from left to right lateral recumbency. You see the following volume-time scalar:</w:t>
      </w:r>
    </w:p>
    <w:p w14:paraId="1E7FF55B" w14:textId="77777777" w:rsidR="00576D33" w:rsidRDefault="00576D33" w:rsidP="00576D33">
      <w:pPr>
        <w:pStyle w:val="ListParagraph"/>
      </w:pPr>
      <w:r>
        <w:rPr>
          <w:noProof/>
        </w:rPr>
        <w:drawing>
          <wp:inline distT="0" distB="0" distL="0" distR="0" wp14:anchorId="3FCFD432" wp14:editId="230C6A51">
            <wp:extent cx="5478780" cy="2145665"/>
            <wp:effectExtent l="0" t="0" r="7620" b="0"/>
            <wp:docPr id="1" name="Picture 1" descr="Macintosh HD:Users:rag285:Desktop:Lea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g285:Desktop:Leak.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8780" cy="214566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2DF467F2" w14:textId="77777777" w:rsidR="004E3DA5" w:rsidRPr="004E3DA5" w:rsidRDefault="004E3DA5" w:rsidP="004E3DA5">
      <w:pPr>
        <w:pStyle w:val="ListParagraph"/>
        <w:numPr>
          <w:ilvl w:val="1"/>
          <w:numId w:val="2"/>
        </w:numPr>
      </w:pPr>
      <w:r w:rsidRPr="004E3DA5">
        <w:rPr>
          <w:b/>
        </w:rPr>
        <w:t>Displaced ET tube</w:t>
      </w:r>
    </w:p>
    <w:p w14:paraId="1444781F" w14:textId="77777777" w:rsidR="004E3DA5" w:rsidRDefault="004E3DA5" w:rsidP="004E3DA5">
      <w:pPr>
        <w:pStyle w:val="ListParagraph"/>
        <w:numPr>
          <w:ilvl w:val="1"/>
          <w:numId w:val="2"/>
        </w:numPr>
      </w:pPr>
      <w:r>
        <w:t>Bronchoconstriction</w:t>
      </w:r>
    </w:p>
    <w:p w14:paraId="21C1027F" w14:textId="77777777" w:rsidR="004E3DA5" w:rsidRDefault="004E3DA5" w:rsidP="004E3DA5">
      <w:pPr>
        <w:pStyle w:val="ListParagraph"/>
        <w:numPr>
          <w:ilvl w:val="1"/>
          <w:numId w:val="2"/>
        </w:numPr>
      </w:pPr>
      <w:r>
        <w:t>Atelectasis in left lung</w:t>
      </w:r>
    </w:p>
    <w:p w14:paraId="048995B0" w14:textId="77777777" w:rsidR="004E3DA5" w:rsidRDefault="004E3DA5" w:rsidP="004E3DA5">
      <w:pPr>
        <w:pStyle w:val="ListParagraph"/>
        <w:numPr>
          <w:ilvl w:val="1"/>
          <w:numId w:val="2"/>
        </w:numPr>
      </w:pPr>
      <w:r>
        <w:t>Airway secretions</w:t>
      </w:r>
    </w:p>
    <w:p w14:paraId="2D40225B" w14:textId="605FFBF2" w:rsidR="004E3DA5" w:rsidRPr="004E3DA5" w:rsidRDefault="004E3DA5" w:rsidP="004E3DA5">
      <w:pPr>
        <w:pStyle w:val="ListParagraph"/>
        <w:numPr>
          <w:ilvl w:val="1"/>
          <w:numId w:val="2"/>
        </w:numPr>
        <w:rPr>
          <w:i/>
          <w:sz w:val="20"/>
        </w:rPr>
      </w:pPr>
      <w:r w:rsidRPr="004E3DA5">
        <w:rPr>
          <w:i/>
          <w:sz w:val="20"/>
        </w:rPr>
        <w:t xml:space="preserve">Pierce LNB. Management </w:t>
      </w:r>
      <w:r w:rsidR="0073414B" w:rsidRPr="004E3DA5">
        <w:rPr>
          <w:i/>
          <w:sz w:val="20"/>
        </w:rPr>
        <w:t>Of The Mechanically Ventilated Patient</w:t>
      </w:r>
      <w:r w:rsidRPr="004E3DA5">
        <w:rPr>
          <w:i/>
          <w:sz w:val="20"/>
        </w:rPr>
        <w:t>. 2007. 2</w:t>
      </w:r>
      <w:r w:rsidRPr="004E3DA5">
        <w:rPr>
          <w:i/>
          <w:sz w:val="20"/>
          <w:vertAlign w:val="superscript"/>
        </w:rPr>
        <w:t>nd</w:t>
      </w:r>
      <w:r w:rsidRPr="004E3DA5">
        <w:rPr>
          <w:i/>
          <w:sz w:val="20"/>
        </w:rPr>
        <w:t xml:space="preserve"> Edition. Saunders. St Louis.</w:t>
      </w:r>
    </w:p>
    <w:p w14:paraId="1072D75A" w14:textId="77777777" w:rsidR="00576D33" w:rsidRPr="004E3DA5" w:rsidRDefault="00576D33" w:rsidP="004E3DA5">
      <w:pPr>
        <w:rPr>
          <w:rFonts w:eastAsia="Times New Roman" w:cs="Times New Roman"/>
        </w:rPr>
      </w:pPr>
    </w:p>
    <w:p w14:paraId="20BC4674" w14:textId="77777777" w:rsidR="004E3DA5" w:rsidRDefault="004E3DA5" w:rsidP="004E3DA5">
      <w:pPr>
        <w:pStyle w:val="ListParagraph"/>
        <w:numPr>
          <w:ilvl w:val="0"/>
          <w:numId w:val="2"/>
        </w:numPr>
      </w:pPr>
      <w:r>
        <w:t>What is the single best assay for the diagnosis of pheochromocytoma in the dog?</w:t>
      </w:r>
    </w:p>
    <w:p w14:paraId="71E790CD" w14:textId="77777777" w:rsidR="004E3DA5" w:rsidRDefault="004E3DA5" w:rsidP="004E3DA5">
      <w:pPr>
        <w:pStyle w:val="ListParagraph"/>
        <w:numPr>
          <w:ilvl w:val="1"/>
          <w:numId w:val="2"/>
        </w:numPr>
      </w:pPr>
      <w:r>
        <w:t>Plasma v</w:t>
      </w:r>
      <w:r w:rsidRPr="00C95756">
        <w:t>anillylmandelic acid</w:t>
      </w:r>
    </w:p>
    <w:p w14:paraId="5BAAFF4F" w14:textId="77777777" w:rsidR="004E3DA5" w:rsidRDefault="004E3DA5" w:rsidP="004E3DA5">
      <w:pPr>
        <w:pStyle w:val="ListParagraph"/>
        <w:numPr>
          <w:ilvl w:val="1"/>
          <w:numId w:val="2"/>
        </w:numPr>
      </w:pPr>
      <w:r>
        <w:t>Urine epinephrine:cortisol ratio</w:t>
      </w:r>
    </w:p>
    <w:p w14:paraId="4A1156D6" w14:textId="77777777" w:rsidR="004E3DA5" w:rsidRPr="004E3DA5" w:rsidRDefault="004E3DA5" w:rsidP="004E3DA5">
      <w:pPr>
        <w:pStyle w:val="ListParagraph"/>
        <w:numPr>
          <w:ilvl w:val="1"/>
          <w:numId w:val="2"/>
        </w:numPr>
      </w:pPr>
      <w:r w:rsidRPr="004E3DA5">
        <w:rPr>
          <w:b/>
        </w:rPr>
        <w:t>Plasma free normetanephrine</w:t>
      </w:r>
    </w:p>
    <w:p w14:paraId="163D211E" w14:textId="77777777" w:rsidR="004E3DA5" w:rsidRDefault="004E3DA5" w:rsidP="004E3DA5">
      <w:pPr>
        <w:pStyle w:val="ListParagraph"/>
        <w:numPr>
          <w:ilvl w:val="1"/>
          <w:numId w:val="2"/>
        </w:numPr>
      </w:pPr>
      <w:r>
        <w:t>Urine inhibin</w:t>
      </w:r>
    </w:p>
    <w:p w14:paraId="422C396A" w14:textId="3395031D" w:rsidR="004E3DA5" w:rsidRPr="004E3DA5" w:rsidRDefault="004E3DA5" w:rsidP="004E3DA5">
      <w:pPr>
        <w:pStyle w:val="ListParagraph"/>
        <w:numPr>
          <w:ilvl w:val="1"/>
          <w:numId w:val="2"/>
        </w:numPr>
        <w:rPr>
          <w:i/>
          <w:sz w:val="20"/>
        </w:rPr>
      </w:pPr>
      <w:r w:rsidRPr="004E3DA5">
        <w:rPr>
          <w:i/>
          <w:sz w:val="20"/>
        </w:rPr>
        <w:t xml:space="preserve">Cameron KN, Monroe WE, Panciera DL, Magnin-Bissel </w:t>
      </w:r>
      <w:r w:rsidR="0073414B" w:rsidRPr="004E3DA5">
        <w:rPr>
          <w:i/>
          <w:sz w:val="20"/>
        </w:rPr>
        <w:t xml:space="preserve">GC. </w:t>
      </w:r>
      <w:r w:rsidRPr="004E3DA5">
        <w:rPr>
          <w:i/>
          <w:sz w:val="20"/>
        </w:rPr>
        <w:t xml:space="preserve">The </w:t>
      </w:r>
      <w:r w:rsidR="0073414B" w:rsidRPr="004E3DA5">
        <w:rPr>
          <w:i/>
          <w:sz w:val="20"/>
        </w:rPr>
        <w:t>Effects Of Illness On Urinary Catecholamines And Their Metabolites In Dogs</w:t>
      </w:r>
      <w:r w:rsidRPr="004E3DA5">
        <w:rPr>
          <w:i/>
          <w:sz w:val="20"/>
        </w:rPr>
        <w:t>. J</w:t>
      </w:r>
      <w:r w:rsidR="00DC4A4D">
        <w:rPr>
          <w:i/>
          <w:sz w:val="20"/>
        </w:rPr>
        <w:t>VIM</w:t>
      </w:r>
      <w:r w:rsidRPr="004E3DA5">
        <w:rPr>
          <w:i/>
          <w:sz w:val="20"/>
        </w:rPr>
        <w:t xml:space="preserve"> 2010; 24:1329-1336.</w:t>
      </w:r>
    </w:p>
    <w:p w14:paraId="35A37638" w14:textId="32438CA4" w:rsidR="004E3DA5" w:rsidRPr="004E3DA5" w:rsidRDefault="004E3DA5" w:rsidP="004E3DA5">
      <w:pPr>
        <w:pStyle w:val="ListParagraph"/>
        <w:numPr>
          <w:ilvl w:val="1"/>
          <w:numId w:val="2"/>
        </w:numPr>
        <w:rPr>
          <w:i/>
          <w:sz w:val="20"/>
        </w:rPr>
      </w:pPr>
      <w:r w:rsidRPr="004E3DA5">
        <w:rPr>
          <w:i/>
          <w:sz w:val="20"/>
        </w:rPr>
        <w:t xml:space="preserve">Bromel C, Nelson RW, Feldman EC et al. Serum </w:t>
      </w:r>
      <w:r w:rsidR="0073414B" w:rsidRPr="004E3DA5">
        <w:rPr>
          <w:i/>
          <w:sz w:val="20"/>
        </w:rPr>
        <w:t>Inhibin Concentration In Dogs With Adrenal Gland Disease</w:t>
      </w:r>
      <w:r w:rsidR="0073414B">
        <w:rPr>
          <w:i/>
          <w:sz w:val="20"/>
        </w:rPr>
        <w:t xml:space="preserve"> And In Healthy Dogs</w:t>
      </w:r>
      <w:r w:rsidR="00DC4A4D">
        <w:rPr>
          <w:i/>
          <w:sz w:val="20"/>
        </w:rPr>
        <w:t>. JVIM</w:t>
      </w:r>
      <w:r w:rsidRPr="004E3DA5">
        <w:rPr>
          <w:i/>
          <w:sz w:val="20"/>
        </w:rPr>
        <w:t xml:space="preserve"> 2013;27:76–82.</w:t>
      </w:r>
    </w:p>
    <w:p w14:paraId="5AFB0C99" w14:textId="6EA57535" w:rsidR="004E3DA5" w:rsidRDefault="004E3DA5" w:rsidP="004E3DA5">
      <w:pPr>
        <w:pStyle w:val="ListParagraph"/>
        <w:numPr>
          <w:ilvl w:val="1"/>
          <w:numId w:val="2"/>
        </w:numPr>
      </w:pPr>
      <w:r w:rsidRPr="004E3DA5">
        <w:rPr>
          <w:i/>
          <w:sz w:val="20"/>
        </w:rPr>
        <w:t>Gostelow R, Bridger N, Syme HM. Plasma</w:t>
      </w:r>
      <w:r w:rsidR="0073414B" w:rsidRPr="004E3DA5">
        <w:rPr>
          <w:i/>
          <w:sz w:val="20"/>
        </w:rPr>
        <w:t>-Free Metanephrine And Free Normetanephrine Measurement For The Diagnosis Of Pheochrom</w:t>
      </w:r>
      <w:r w:rsidR="0073414B">
        <w:rPr>
          <w:i/>
          <w:sz w:val="20"/>
        </w:rPr>
        <w:t>ocytoma In Dogs</w:t>
      </w:r>
      <w:r w:rsidR="00DC4A4D">
        <w:rPr>
          <w:i/>
          <w:sz w:val="20"/>
        </w:rPr>
        <w:t>. JVIM</w:t>
      </w:r>
      <w:r w:rsidRPr="004E3DA5">
        <w:rPr>
          <w:i/>
          <w:sz w:val="20"/>
        </w:rPr>
        <w:t xml:space="preserve"> 2013;27:83–90. </w:t>
      </w:r>
    </w:p>
    <w:p w14:paraId="6C1F23A5" w14:textId="77777777" w:rsidR="00576D33" w:rsidRDefault="00576D33" w:rsidP="004E3DA5">
      <w:pPr>
        <w:pStyle w:val="ListParagraph"/>
        <w:rPr>
          <w:rFonts w:eastAsia="Times New Roman" w:cs="Times New Roman"/>
        </w:rPr>
      </w:pPr>
    </w:p>
    <w:p w14:paraId="01A75786" w14:textId="77777777" w:rsidR="004E3DA5" w:rsidRDefault="004E3DA5" w:rsidP="004E3DA5">
      <w:pPr>
        <w:pStyle w:val="ListParagraph"/>
        <w:numPr>
          <w:ilvl w:val="0"/>
          <w:numId w:val="2"/>
        </w:numPr>
      </w:pPr>
      <w:r>
        <w:t>You are analyzing data from a retrospective study of dogs with congestive heart failure. Your hypothesis is that treatment of dogs in CHF with furosemide reduces the size of the left atrium. For all of the dogs treated with furosemide (but no other drug therapy) you have pre- and post-treatment LA:Ao ratio data. This data is not normally distributed. What is the best test to use to analyze these data?</w:t>
      </w:r>
    </w:p>
    <w:p w14:paraId="0BD5566C" w14:textId="77777777" w:rsidR="004E3DA5" w:rsidRDefault="004E3DA5" w:rsidP="004E3DA5">
      <w:pPr>
        <w:pStyle w:val="ListParagraph"/>
        <w:numPr>
          <w:ilvl w:val="1"/>
          <w:numId w:val="2"/>
        </w:numPr>
      </w:pPr>
      <w:r>
        <w:t>Paired Student’s t-test</w:t>
      </w:r>
    </w:p>
    <w:p w14:paraId="12611D31" w14:textId="77777777" w:rsidR="004E3DA5" w:rsidRPr="004E3DA5" w:rsidRDefault="004E3DA5" w:rsidP="004E3DA5">
      <w:pPr>
        <w:pStyle w:val="ListParagraph"/>
        <w:numPr>
          <w:ilvl w:val="1"/>
          <w:numId w:val="2"/>
        </w:numPr>
      </w:pPr>
      <w:r w:rsidRPr="004E3DA5">
        <w:rPr>
          <w:b/>
        </w:rPr>
        <w:t>Wilcoxon signed-rank test</w:t>
      </w:r>
    </w:p>
    <w:p w14:paraId="32A9A95F" w14:textId="77777777" w:rsidR="004E3DA5" w:rsidRDefault="004E3DA5" w:rsidP="004E3DA5">
      <w:pPr>
        <w:pStyle w:val="ListParagraph"/>
        <w:numPr>
          <w:ilvl w:val="1"/>
          <w:numId w:val="2"/>
        </w:numPr>
      </w:pPr>
      <w:r>
        <w:t>Fisher’s exact test</w:t>
      </w:r>
    </w:p>
    <w:p w14:paraId="31D36510" w14:textId="77777777" w:rsidR="004E3DA5" w:rsidRDefault="004E3DA5" w:rsidP="004E3DA5">
      <w:pPr>
        <w:pStyle w:val="ListParagraph"/>
        <w:numPr>
          <w:ilvl w:val="1"/>
          <w:numId w:val="2"/>
        </w:numPr>
      </w:pPr>
      <w:r>
        <w:t>Kruskal-Wallis test</w:t>
      </w:r>
    </w:p>
    <w:p w14:paraId="15D8D3D8" w14:textId="0E479A78" w:rsidR="004E3DA5" w:rsidRPr="004E3DA5" w:rsidRDefault="004E3DA5" w:rsidP="004E3DA5">
      <w:pPr>
        <w:pStyle w:val="ListParagraph"/>
        <w:numPr>
          <w:ilvl w:val="1"/>
          <w:numId w:val="2"/>
        </w:numPr>
        <w:rPr>
          <w:i/>
        </w:rPr>
      </w:pPr>
      <w:r w:rsidRPr="004E3DA5">
        <w:rPr>
          <w:i/>
          <w:sz w:val="20"/>
        </w:rPr>
        <w:t xml:space="preserve">Lamb CR. Statistical </w:t>
      </w:r>
      <w:r w:rsidR="0073414B" w:rsidRPr="004E3DA5">
        <w:rPr>
          <w:i/>
          <w:sz w:val="20"/>
        </w:rPr>
        <w:t>Briefing: Which Test</w:t>
      </w:r>
      <w:r w:rsidRPr="004E3DA5">
        <w:rPr>
          <w:i/>
          <w:sz w:val="20"/>
        </w:rPr>
        <w:t>? Vet Radiol Ultrasound. 2009; 50(4):447.</w:t>
      </w:r>
    </w:p>
    <w:p w14:paraId="3A43CA11" w14:textId="77777777" w:rsidR="004E3DA5" w:rsidRDefault="004E3DA5" w:rsidP="004E3DA5">
      <w:pPr>
        <w:pStyle w:val="ListParagraph"/>
        <w:rPr>
          <w:rFonts w:eastAsia="Times New Roman" w:cs="Times New Roman"/>
        </w:rPr>
      </w:pPr>
    </w:p>
    <w:p w14:paraId="55ABC009" w14:textId="77777777" w:rsidR="004E3DA5" w:rsidRDefault="004E3DA5" w:rsidP="004E3DA5">
      <w:pPr>
        <w:pStyle w:val="ListParagraph"/>
        <w:numPr>
          <w:ilvl w:val="0"/>
          <w:numId w:val="2"/>
        </w:numPr>
      </w:pPr>
      <w:r>
        <w:t>You are evaluating a new test for diagnosis of parvovirus. In dogs presenting to your hospital with diarrhea, the prevalence of parvovirus in this population is 20%. Your new test has a sensitivity of 98% and a specificity of 88%. What is the overall probability that a dog presenting to your hospital with diarrhea, which tests positive for parvovirus actually has the disease?</w:t>
      </w:r>
    </w:p>
    <w:p w14:paraId="38F2F0F0" w14:textId="77777777" w:rsidR="004E3DA5" w:rsidRDefault="004E3DA5" w:rsidP="004E3DA5">
      <w:pPr>
        <w:pStyle w:val="ListParagraph"/>
        <w:numPr>
          <w:ilvl w:val="1"/>
          <w:numId w:val="2"/>
        </w:numPr>
      </w:pPr>
      <w:r>
        <w:t>65%</w:t>
      </w:r>
    </w:p>
    <w:p w14:paraId="5B11EE98" w14:textId="77777777" w:rsidR="004E3DA5" w:rsidRPr="004E3DA5" w:rsidRDefault="004E3DA5" w:rsidP="004E3DA5">
      <w:pPr>
        <w:pStyle w:val="ListParagraph"/>
        <w:numPr>
          <w:ilvl w:val="1"/>
          <w:numId w:val="2"/>
        </w:numPr>
      </w:pPr>
      <w:r w:rsidRPr="004E3DA5">
        <w:rPr>
          <w:b/>
        </w:rPr>
        <w:t>67%</w:t>
      </w:r>
    </w:p>
    <w:p w14:paraId="59FB1B07" w14:textId="77777777" w:rsidR="004E3DA5" w:rsidRDefault="004E3DA5" w:rsidP="004E3DA5">
      <w:pPr>
        <w:pStyle w:val="ListParagraph"/>
        <w:numPr>
          <w:ilvl w:val="1"/>
          <w:numId w:val="2"/>
        </w:numPr>
      </w:pPr>
      <w:r>
        <w:t>88%</w:t>
      </w:r>
    </w:p>
    <w:p w14:paraId="1148C545" w14:textId="77777777" w:rsidR="004E3DA5" w:rsidRDefault="004E3DA5" w:rsidP="004E3DA5">
      <w:pPr>
        <w:pStyle w:val="ListParagraph"/>
        <w:numPr>
          <w:ilvl w:val="1"/>
          <w:numId w:val="2"/>
        </w:numPr>
      </w:pPr>
      <w:r>
        <w:t>92%</w:t>
      </w:r>
    </w:p>
    <w:p w14:paraId="4262D0D2" w14:textId="185C530D" w:rsidR="00C82CE0" w:rsidRDefault="004E3DA5" w:rsidP="00C82CE0">
      <w:pPr>
        <w:pStyle w:val="ListParagraph"/>
        <w:numPr>
          <w:ilvl w:val="1"/>
          <w:numId w:val="2"/>
        </w:numPr>
        <w:rPr>
          <w:i/>
          <w:sz w:val="20"/>
        </w:rPr>
      </w:pPr>
      <w:r w:rsidRPr="004E3DA5">
        <w:rPr>
          <w:i/>
          <w:sz w:val="20"/>
        </w:rPr>
        <w:t>Shin JJ, Stinnett S, Page J, Randolph GW. Evidence</w:t>
      </w:r>
      <w:r w:rsidR="0073414B" w:rsidRPr="004E3DA5">
        <w:rPr>
          <w:i/>
          <w:sz w:val="20"/>
        </w:rPr>
        <w:t xml:space="preserve">-Based Medicine In Otolaryngology, </w:t>
      </w:r>
      <w:r w:rsidRPr="004E3DA5">
        <w:rPr>
          <w:i/>
          <w:sz w:val="20"/>
        </w:rPr>
        <w:t xml:space="preserve">Part </w:t>
      </w:r>
      <w:r w:rsidR="0073414B" w:rsidRPr="004E3DA5">
        <w:rPr>
          <w:i/>
          <w:sz w:val="20"/>
        </w:rPr>
        <w:t>3: Everyday Probabilities: Diagnostic Tests With Binary Results</w:t>
      </w:r>
      <w:r w:rsidRPr="004E3DA5">
        <w:rPr>
          <w:i/>
          <w:sz w:val="20"/>
        </w:rPr>
        <w:t>. Otolaryngol Head Neck Surg. 2012; 147(2):185-92.</w:t>
      </w:r>
    </w:p>
    <w:p w14:paraId="4CBC5806" w14:textId="77777777" w:rsidR="00C82CE0" w:rsidRPr="00C82CE0" w:rsidRDefault="00C82CE0" w:rsidP="00C82CE0">
      <w:pPr>
        <w:pStyle w:val="ListParagraph"/>
        <w:numPr>
          <w:ilvl w:val="0"/>
          <w:numId w:val="2"/>
        </w:numPr>
        <w:rPr>
          <w:sz w:val="20"/>
        </w:rPr>
      </w:pPr>
      <w:r w:rsidRPr="00C82CE0">
        <w:t>You have a patient you initiated trilostane therapy in for the management of canine hyperadrenocorticism 10 days ago. How will you monitor therapy?</w:t>
      </w:r>
    </w:p>
    <w:p w14:paraId="1D4FA07B" w14:textId="77777777" w:rsidR="00C82CE0" w:rsidRPr="00C82CE0" w:rsidRDefault="00C82CE0" w:rsidP="00C82CE0">
      <w:pPr>
        <w:pStyle w:val="ListParagraph"/>
        <w:numPr>
          <w:ilvl w:val="1"/>
          <w:numId w:val="2"/>
        </w:numPr>
        <w:rPr>
          <w:sz w:val="20"/>
        </w:rPr>
      </w:pPr>
      <w:r w:rsidRPr="00C82CE0">
        <w:rPr>
          <w:b/>
        </w:rPr>
        <w:t>ACTH stimulation testing</w:t>
      </w:r>
    </w:p>
    <w:p w14:paraId="046D462C" w14:textId="77777777" w:rsidR="00C82CE0" w:rsidRPr="00C82CE0" w:rsidRDefault="00C82CE0" w:rsidP="00C82CE0">
      <w:pPr>
        <w:pStyle w:val="ListParagraph"/>
        <w:numPr>
          <w:ilvl w:val="1"/>
          <w:numId w:val="2"/>
        </w:numPr>
        <w:rPr>
          <w:sz w:val="20"/>
        </w:rPr>
      </w:pPr>
      <w:r w:rsidRPr="00C82CE0">
        <w:t>Low dose dexamethasone suppression test</w:t>
      </w:r>
    </w:p>
    <w:p w14:paraId="02FB71C9" w14:textId="77777777" w:rsidR="00C82CE0" w:rsidRPr="00C82CE0" w:rsidRDefault="00C82CE0" w:rsidP="00C82CE0">
      <w:pPr>
        <w:pStyle w:val="ListParagraph"/>
        <w:numPr>
          <w:ilvl w:val="1"/>
          <w:numId w:val="2"/>
        </w:numPr>
        <w:rPr>
          <w:sz w:val="20"/>
        </w:rPr>
      </w:pPr>
      <w:r w:rsidRPr="00C82CE0">
        <w:t>High dose dexamethasone suppression test</w:t>
      </w:r>
    </w:p>
    <w:p w14:paraId="38B33A34" w14:textId="77777777" w:rsidR="00C82CE0" w:rsidRPr="00C82CE0" w:rsidRDefault="00C82CE0" w:rsidP="00C82CE0">
      <w:pPr>
        <w:pStyle w:val="ListParagraph"/>
        <w:numPr>
          <w:ilvl w:val="1"/>
          <w:numId w:val="2"/>
        </w:numPr>
        <w:rPr>
          <w:sz w:val="20"/>
        </w:rPr>
      </w:pPr>
      <w:r w:rsidRPr="00C82CE0">
        <w:t>Urine cortisol:creatinine ratio</w:t>
      </w:r>
    </w:p>
    <w:p w14:paraId="4120E10B" w14:textId="77777777" w:rsidR="00C82CE0" w:rsidRPr="00C82CE0" w:rsidRDefault="00C82CE0" w:rsidP="00C82CE0">
      <w:pPr>
        <w:pStyle w:val="ListParagraph"/>
        <w:numPr>
          <w:ilvl w:val="1"/>
          <w:numId w:val="2"/>
        </w:numPr>
        <w:rPr>
          <w:i/>
          <w:sz w:val="16"/>
        </w:rPr>
      </w:pPr>
      <w:r w:rsidRPr="00C82CE0">
        <w:rPr>
          <w:i/>
          <w:sz w:val="20"/>
        </w:rPr>
        <w:t>Brown, C.G., Graves, T.K. 2007. Hyperadrenocorticism: Treating dogs. Compendium.132-144.</w:t>
      </w:r>
    </w:p>
    <w:p w14:paraId="5ED9A82C" w14:textId="77777777" w:rsidR="00C82CE0" w:rsidRPr="00C82CE0" w:rsidRDefault="00C82CE0" w:rsidP="00C82CE0">
      <w:pPr>
        <w:pStyle w:val="ListParagraph"/>
        <w:rPr>
          <w:sz w:val="20"/>
        </w:rPr>
      </w:pPr>
    </w:p>
    <w:p w14:paraId="448EAD4B" w14:textId="77777777" w:rsidR="00C82CE0" w:rsidRPr="00C82CE0" w:rsidRDefault="00C82CE0" w:rsidP="00C82CE0">
      <w:pPr>
        <w:pStyle w:val="ListParagraph"/>
        <w:numPr>
          <w:ilvl w:val="0"/>
          <w:numId w:val="2"/>
        </w:numPr>
        <w:rPr>
          <w:sz w:val="20"/>
        </w:rPr>
      </w:pPr>
      <w:r w:rsidRPr="00C82CE0">
        <w:t>You have a canine patient with pituitary dependent hyperadrenocorticism, whom you have treated with a hypophysectomy due to the occurrence of a space-occupying lesion associated with this condition. Post operatively your pat</w:t>
      </w:r>
      <w:r>
        <w:t>ient appears polydipsic, polyuri</w:t>
      </w:r>
      <w:r w:rsidRPr="00C82CE0">
        <w:t>c and has developed significant hypernatremia. Of the following options, you elect to treat him with:</w:t>
      </w:r>
    </w:p>
    <w:p w14:paraId="54254BAC" w14:textId="77777777" w:rsidR="00C82CE0" w:rsidRPr="00C82CE0" w:rsidRDefault="00C82CE0" w:rsidP="00C82CE0">
      <w:pPr>
        <w:pStyle w:val="ListParagraph"/>
        <w:numPr>
          <w:ilvl w:val="1"/>
          <w:numId w:val="2"/>
        </w:numPr>
        <w:rPr>
          <w:sz w:val="20"/>
        </w:rPr>
      </w:pPr>
      <w:r w:rsidRPr="00C82CE0">
        <w:t>Trilostane</w:t>
      </w:r>
    </w:p>
    <w:p w14:paraId="2A78D74D" w14:textId="77777777" w:rsidR="00C82CE0" w:rsidRPr="00C82CE0" w:rsidRDefault="00C82CE0" w:rsidP="00C82CE0">
      <w:pPr>
        <w:pStyle w:val="ListParagraph"/>
        <w:numPr>
          <w:ilvl w:val="1"/>
          <w:numId w:val="2"/>
        </w:numPr>
        <w:rPr>
          <w:sz w:val="20"/>
        </w:rPr>
      </w:pPr>
      <w:r w:rsidRPr="00C82CE0">
        <w:rPr>
          <w:b/>
        </w:rPr>
        <w:t>DDAVP</w:t>
      </w:r>
    </w:p>
    <w:p w14:paraId="02D1590C" w14:textId="77777777" w:rsidR="00C82CE0" w:rsidRPr="00C82CE0" w:rsidRDefault="00C82CE0" w:rsidP="00C82CE0">
      <w:pPr>
        <w:pStyle w:val="ListParagraph"/>
        <w:numPr>
          <w:ilvl w:val="1"/>
          <w:numId w:val="2"/>
        </w:numPr>
        <w:rPr>
          <w:sz w:val="20"/>
        </w:rPr>
      </w:pPr>
      <w:r w:rsidRPr="00C82CE0">
        <w:t>Ketoconazole</w:t>
      </w:r>
    </w:p>
    <w:p w14:paraId="2D4B9D56" w14:textId="77777777" w:rsidR="00DA7D38" w:rsidRPr="00DA7D38" w:rsidRDefault="00C82CE0" w:rsidP="00C82CE0">
      <w:pPr>
        <w:pStyle w:val="ListParagraph"/>
        <w:numPr>
          <w:ilvl w:val="1"/>
          <w:numId w:val="2"/>
        </w:numPr>
        <w:rPr>
          <w:sz w:val="20"/>
        </w:rPr>
      </w:pPr>
      <w:r w:rsidRPr="00C82CE0">
        <w:t>Selegiline</w:t>
      </w:r>
    </w:p>
    <w:p w14:paraId="10A86A07" w14:textId="77777777" w:rsidR="00DA7D38" w:rsidRPr="00DA7D38" w:rsidRDefault="00C82CE0" w:rsidP="00DA7D38">
      <w:pPr>
        <w:pStyle w:val="ListParagraph"/>
        <w:numPr>
          <w:ilvl w:val="1"/>
          <w:numId w:val="2"/>
        </w:numPr>
        <w:rPr>
          <w:i/>
          <w:sz w:val="20"/>
        </w:rPr>
      </w:pPr>
      <w:r w:rsidRPr="00DA7D38">
        <w:rPr>
          <w:i/>
          <w:sz w:val="20"/>
        </w:rPr>
        <w:t>Brown, C.G., Graves, T.K. 2007. Hyperadrenocorticism: Treating dogs. Compendium. Pp 132-144.</w:t>
      </w:r>
    </w:p>
    <w:p w14:paraId="79D2EDF1" w14:textId="77777777" w:rsidR="00DA7D38" w:rsidRPr="00DA7D38" w:rsidRDefault="00DA7D38" w:rsidP="00DA7D38">
      <w:pPr>
        <w:rPr>
          <w:sz w:val="20"/>
        </w:rPr>
      </w:pPr>
    </w:p>
    <w:p w14:paraId="43E7CF13" w14:textId="77777777" w:rsidR="00DA7D38" w:rsidRPr="00DA7D38" w:rsidRDefault="00C82CE0" w:rsidP="00DA7D38">
      <w:pPr>
        <w:pStyle w:val="ListParagraph"/>
        <w:numPr>
          <w:ilvl w:val="0"/>
          <w:numId w:val="2"/>
        </w:numPr>
        <w:rPr>
          <w:sz w:val="20"/>
        </w:rPr>
      </w:pPr>
      <w:r w:rsidRPr="002D4E86">
        <w:t>You have a feline patient referred to you for dermatologic signs and diabetes mellitus. Hyperthyroidism has been ruled out by the RDVM. As part of further investigation of this patient, which of the following test would you elect to perform next:</w:t>
      </w:r>
    </w:p>
    <w:p w14:paraId="04866BBF" w14:textId="77777777" w:rsidR="00DA7D38" w:rsidRPr="00DA7D38" w:rsidRDefault="00C82CE0" w:rsidP="00DA7D38">
      <w:pPr>
        <w:pStyle w:val="ListParagraph"/>
        <w:numPr>
          <w:ilvl w:val="1"/>
          <w:numId w:val="2"/>
        </w:numPr>
        <w:rPr>
          <w:sz w:val="20"/>
        </w:rPr>
      </w:pPr>
      <w:r w:rsidRPr="002D4E86">
        <w:t>ACTH stimulation test</w:t>
      </w:r>
    </w:p>
    <w:p w14:paraId="30266A20" w14:textId="77777777" w:rsidR="00DA7D38" w:rsidRPr="00DA7D38" w:rsidRDefault="00C82CE0" w:rsidP="00DA7D38">
      <w:pPr>
        <w:pStyle w:val="ListParagraph"/>
        <w:numPr>
          <w:ilvl w:val="1"/>
          <w:numId w:val="2"/>
        </w:numPr>
        <w:rPr>
          <w:sz w:val="20"/>
        </w:rPr>
      </w:pPr>
      <w:r w:rsidRPr="00DA7D38">
        <w:rPr>
          <w:b/>
        </w:rPr>
        <w:t>Low dose dexamethasone suppression test</w:t>
      </w:r>
    </w:p>
    <w:p w14:paraId="62DD86F0" w14:textId="77777777" w:rsidR="00DA7D38" w:rsidRPr="00DA7D38" w:rsidRDefault="00C82CE0" w:rsidP="00DA7D38">
      <w:pPr>
        <w:pStyle w:val="ListParagraph"/>
        <w:numPr>
          <w:ilvl w:val="1"/>
          <w:numId w:val="2"/>
        </w:numPr>
        <w:rPr>
          <w:sz w:val="20"/>
        </w:rPr>
      </w:pPr>
      <w:r w:rsidRPr="002D4E86">
        <w:t>Endogenous ACTH levels</w:t>
      </w:r>
    </w:p>
    <w:p w14:paraId="6D8EC3AD" w14:textId="3C8AF174" w:rsidR="00DA7D38" w:rsidRPr="00DA7D38" w:rsidRDefault="00DA7D38" w:rsidP="00C82CE0">
      <w:pPr>
        <w:pStyle w:val="ListParagraph"/>
        <w:numPr>
          <w:ilvl w:val="1"/>
          <w:numId w:val="2"/>
        </w:numPr>
        <w:rPr>
          <w:sz w:val="20"/>
        </w:rPr>
      </w:pPr>
      <w:r>
        <w:t>Urine cortisol:c</w:t>
      </w:r>
      <w:r w:rsidR="00C82CE0" w:rsidRPr="002D4E86">
        <w:t>reatinine ratio</w:t>
      </w:r>
    </w:p>
    <w:p w14:paraId="1D7DBF56" w14:textId="18F5BEBC" w:rsidR="00C82CE0" w:rsidRPr="00DA7D38" w:rsidRDefault="00C82CE0" w:rsidP="00C82CE0">
      <w:pPr>
        <w:pStyle w:val="ListParagraph"/>
        <w:numPr>
          <w:ilvl w:val="1"/>
          <w:numId w:val="2"/>
        </w:numPr>
        <w:rPr>
          <w:i/>
          <w:sz w:val="16"/>
        </w:rPr>
      </w:pPr>
      <w:r w:rsidRPr="00DA7D38">
        <w:rPr>
          <w:i/>
          <w:sz w:val="20"/>
        </w:rPr>
        <w:t>Shiel, R.E., Mooney, C.T. 2007. Testing for Hyperthyroidism in Cats. Vet Clin Small Anim. (37). 671-691.</w:t>
      </w:r>
    </w:p>
    <w:p w14:paraId="51B4B5D8" w14:textId="77777777" w:rsidR="00DA7D38" w:rsidRPr="00DA7D38" w:rsidRDefault="00DA7D38" w:rsidP="00DA7D38">
      <w:pPr>
        <w:rPr>
          <w:sz w:val="20"/>
        </w:rPr>
      </w:pPr>
    </w:p>
    <w:p w14:paraId="64889E1F" w14:textId="77777777" w:rsidR="00DA7D38" w:rsidRPr="007C4460" w:rsidRDefault="00C82CE0" w:rsidP="00DA7D38">
      <w:pPr>
        <w:pStyle w:val="ListParagraph"/>
        <w:numPr>
          <w:ilvl w:val="0"/>
          <w:numId w:val="2"/>
        </w:numPr>
      </w:pPr>
      <w:r w:rsidRPr="007C4460">
        <w:t>You have diagnosed a feline patient with primary hyperaldosteronism based on refractory hypokalemia, systemic hyperten</w:t>
      </w:r>
      <w:r w:rsidR="00DA7D38" w:rsidRPr="007C4460">
        <w:t>sion and elevated plasma aldoster</w:t>
      </w:r>
      <w:r w:rsidRPr="007C4460">
        <w:t>one levels. Ultrasound revealed the presence of an adrenal mass. The owner declined surgical management, of this condition and has elected to pursue medical management. As such, you being the patient on the following treatments:</w:t>
      </w:r>
    </w:p>
    <w:p w14:paraId="05F9AEBC" w14:textId="77777777" w:rsidR="00DA7D38" w:rsidRPr="007C4460" w:rsidRDefault="00DA7D38" w:rsidP="00DA7D38">
      <w:pPr>
        <w:pStyle w:val="ListParagraph"/>
        <w:numPr>
          <w:ilvl w:val="1"/>
          <w:numId w:val="2"/>
        </w:numPr>
      </w:pPr>
      <w:r w:rsidRPr="007C4460">
        <w:t>Spironolactone</w:t>
      </w:r>
      <w:r w:rsidR="00C82CE0" w:rsidRPr="007C4460">
        <w:t>, Eplerenone</w:t>
      </w:r>
    </w:p>
    <w:p w14:paraId="23AD8DE8" w14:textId="77777777" w:rsidR="00DA7D38" w:rsidRPr="007C4460" w:rsidRDefault="00C82CE0" w:rsidP="00DA7D38">
      <w:pPr>
        <w:pStyle w:val="ListParagraph"/>
        <w:numPr>
          <w:ilvl w:val="1"/>
          <w:numId w:val="2"/>
        </w:numPr>
      </w:pPr>
      <w:r w:rsidRPr="007C4460">
        <w:rPr>
          <w:rFonts w:cs="Times New Roman"/>
        </w:rPr>
        <w:t>Eplerenone, amlodipine</w:t>
      </w:r>
    </w:p>
    <w:p w14:paraId="7D5E7BAB" w14:textId="77777777" w:rsidR="00DA7D38" w:rsidRPr="007C4460" w:rsidRDefault="00C82CE0" w:rsidP="00DA7D38">
      <w:pPr>
        <w:pStyle w:val="ListParagraph"/>
        <w:numPr>
          <w:ilvl w:val="1"/>
          <w:numId w:val="2"/>
        </w:numPr>
      </w:pPr>
      <w:r w:rsidRPr="007C4460">
        <w:t>Tumil K, sotalol</w:t>
      </w:r>
    </w:p>
    <w:p w14:paraId="258412D2" w14:textId="77777777" w:rsidR="00DA7D38" w:rsidRPr="007C4460" w:rsidRDefault="00C82CE0" w:rsidP="00DA7D38">
      <w:pPr>
        <w:pStyle w:val="ListParagraph"/>
        <w:numPr>
          <w:ilvl w:val="1"/>
          <w:numId w:val="2"/>
        </w:numPr>
      </w:pPr>
      <w:r w:rsidRPr="007C4460">
        <w:rPr>
          <w:b/>
        </w:rPr>
        <w:t>Spironolactone, Tumil K, amlodipine</w:t>
      </w:r>
    </w:p>
    <w:p w14:paraId="248A70D5" w14:textId="158758AE" w:rsidR="00C82CE0" w:rsidRPr="0073414B" w:rsidRDefault="00C82CE0" w:rsidP="00DA7D38">
      <w:pPr>
        <w:pStyle w:val="ListParagraph"/>
        <w:numPr>
          <w:ilvl w:val="1"/>
          <w:numId w:val="2"/>
        </w:numPr>
        <w:rPr>
          <w:i/>
          <w:sz w:val="20"/>
        </w:rPr>
      </w:pPr>
      <w:r w:rsidRPr="0073414B">
        <w:rPr>
          <w:bCs/>
          <w:i/>
          <w:sz w:val="20"/>
        </w:rPr>
        <w:t xml:space="preserve">Sylvia Djajadiningrat-Laanen, Sara Galac and Hans Kooistra. Primary Hyperaldosteronism: Expanding </w:t>
      </w:r>
      <w:r w:rsidR="0073414B" w:rsidRPr="0073414B">
        <w:rPr>
          <w:bCs/>
          <w:i/>
          <w:sz w:val="20"/>
        </w:rPr>
        <w:t>The Diagnostic Net</w:t>
      </w:r>
      <w:r w:rsidRPr="0073414B">
        <w:rPr>
          <w:bCs/>
          <w:i/>
          <w:sz w:val="20"/>
        </w:rPr>
        <w:t xml:space="preserve">. </w:t>
      </w:r>
      <w:r w:rsidRPr="0073414B">
        <w:rPr>
          <w:i/>
          <w:iCs/>
          <w:sz w:val="20"/>
        </w:rPr>
        <w:t xml:space="preserve">Journal of Feline Medicine and Surgery </w:t>
      </w:r>
      <w:r w:rsidRPr="0073414B">
        <w:rPr>
          <w:i/>
          <w:sz w:val="20"/>
        </w:rPr>
        <w:t xml:space="preserve">(2011) </w:t>
      </w:r>
      <w:r w:rsidRPr="0073414B">
        <w:rPr>
          <w:bCs/>
          <w:i/>
          <w:sz w:val="20"/>
        </w:rPr>
        <w:t>13</w:t>
      </w:r>
      <w:r w:rsidRPr="0073414B">
        <w:rPr>
          <w:i/>
          <w:sz w:val="20"/>
        </w:rPr>
        <w:t xml:space="preserve">, </w:t>
      </w:r>
      <w:r w:rsidR="00DA7D38" w:rsidRPr="0073414B">
        <w:rPr>
          <w:i/>
          <w:sz w:val="20"/>
        </w:rPr>
        <w:t>641–650.</w:t>
      </w:r>
    </w:p>
    <w:p w14:paraId="2800CE8B" w14:textId="77777777" w:rsidR="00DA7D38" w:rsidRPr="007C4460" w:rsidRDefault="00DA7D38" w:rsidP="00DA7D38"/>
    <w:p w14:paraId="7CEA9FD9" w14:textId="77777777" w:rsidR="00DA7D38" w:rsidRPr="007C4460" w:rsidRDefault="00DA7D38" w:rsidP="00C82CE0">
      <w:pPr>
        <w:pStyle w:val="ListParagraph"/>
        <w:numPr>
          <w:ilvl w:val="0"/>
          <w:numId w:val="2"/>
        </w:numPr>
      </w:pPr>
      <w:r w:rsidRPr="007C4460">
        <w:rPr>
          <w:b/>
        </w:rPr>
        <w:t>True</w:t>
      </w:r>
      <w:r w:rsidRPr="007C4460">
        <w:t xml:space="preserve"> or False:  </w:t>
      </w:r>
      <w:r w:rsidR="00C82CE0" w:rsidRPr="007C4460">
        <w:t>Rejecting the null hypothesis when it is t</w:t>
      </w:r>
      <w:r w:rsidRPr="007C4460">
        <w:t>rue is known as a Type 1 error.</w:t>
      </w:r>
    </w:p>
    <w:p w14:paraId="183E84CB" w14:textId="309D1039" w:rsidR="00C82CE0" w:rsidRPr="0073414B" w:rsidRDefault="00C82CE0" w:rsidP="00C82CE0">
      <w:pPr>
        <w:pStyle w:val="ListParagraph"/>
        <w:numPr>
          <w:ilvl w:val="1"/>
          <w:numId w:val="2"/>
        </w:numPr>
        <w:rPr>
          <w:i/>
          <w:sz w:val="20"/>
        </w:rPr>
      </w:pPr>
      <w:r w:rsidRPr="0073414B">
        <w:rPr>
          <w:i/>
          <w:sz w:val="20"/>
        </w:rPr>
        <w:t xml:space="preserve">Lamb, C. </w:t>
      </w:r>
      <w:r w:rsidR="00DA7D38" w:rsidRPr="0073414B">
        <w:rPr>
          <w:i/>
          <w:sz w:val="20"/>
        </w:rPr>
        <w:t>Statistical Briefing: Type 1 And Type 2 Errors.</w:t>
      </w:r>
    </w:p>
    <w:p w14:paraId="23569513" w14:textId="77777777" w:rsidR="00DA7D38" w:rsidRPr="007C4460" w:rsidRDefault="00DA7D38" w:rsidP="00DA7D38">
      <w:pPr>
        <w:rPr>
          <w:rFonts w:eastAsia="Times New Roman" w:cs="Times New Roman"/>
        </w:rPr>
      </w:pPr>
    </w:p>
    <w:p w14:paraId="5CEBD2B8" w14:textId="7030B129" w:rsidR="007C4460" w:rsidRDefault="007C4460" w:rsidP="007C4460">
      <w:pPr>
        <w:pStyle w:val="ListParagraph"/>
        <w:widowControl w:val="0"/>
        <w:numPr>
          <w:ilvl w:val="0"/>
          <w:numId w:val="2"/>
        </w:numPr>
        <w:autoSpaceDE w:val="0"/>
        <w:autoSpaceDN w:val="0"/>
        <w:adjustRightInd w:val="0"/>
        <w:rPr>
          <w:rFonts w:cs="Calibri"/>
        </w:rPr>
      </w:pPr>
      <w:r w:rsidRPr="007C4460">
        <w:rPr>
          <w:rFonts w:cs="Calibri"/>
        </w:rPr>
        <w:t xml:space="preserve">A 10-year-old female spayed Rottweiler was presented to your clinic for acute onset of lethargy and inappetence.  The patient is obtunded on initial assessment.  Point of care blood work reveals </w:t>
      </w:r>
      <w:r w:rsidR="0073414B" w:rsidRPr="007C4460">
        <w:rPr>
          <w:rFonts w:cs="Calibri"/>
        </w:rPr>
        <w:t>ph</w:t>
      </w:r>
      <w:r w:rsidRPr="007C4460">
        <w:rPr>
          <w:rFonts w:cs="Calibri"/>
        </w:rPr>
        <w:t>=7.1 (7.32-7.38), HCO3=12mmol/L (20-25mmol/L), blood glucose=840mg/</w:t>
      </w:r>
      <w:r w:rsidR="0073414B" w:rsidRPr="007C4460">
        <w:rPr>
          <w:rFonts w:cs="Calibri"/>
        </w:rPr>
        <w:t xml:space="preserve">dl </w:t>
      </w:r>
      <w:r w:rsidRPr="007C4460">
        <w:rPr>
          <w:rFonts w:cs="Calibri"/>
        </w:rPr>
        <w:t>(60-120mg/</w:t>
      </w:r>
      <w:r w:rsidR="0073414B" w:rsidRPr="007C4460">
        <w:rPr>
          <w:rFonts w:cs="Calibri"/>
        </w:rPr>
        <w:t>dl</w:t>
      </w:r>
      <w:r w:rsidRPr="007C4460">
        <w:rPr>
          <w:rFonts w:cs="Calibri"/>
        </w:rPr>
        <w:t>) and Na=135mmol/L (145-151).  Based on these findings what is the most appropriate fluid choice for initial volume resuscitation in this patient?</w:t>
      </w:r>
    </w:p>
    <w:p w14:paraId="163D6423" w14:textId="5CD8E3F4" w:rsidR="007C4460" w:rsidRPr="007C4460" w:rsidRDefault="007C4460" w:rsidP="007C4460">
      <w:pPr>
        <w:pStyle w:val="ListParagraph"/>
        <w:widowControl w:val="0"/>
        <w:numPr>
          <w:ilvl w:val="1"/>
          <w:numId w:val="2"/>
        </w:numPr>
        <w:autoSpaceDE w:val="0"/>
        <w:autoSpaceDN w:val="0"/>
        <w:adjustRightInd w:val="0"/>
        <w:rPr>
          <w:rFonts w:cs="Calibri"/>
          <w:b/>
        </w:rPr>
      </w:pPr>
      <w:r w:rsidRPr="007C4460">
        <w:rPr>
          <w:rFonts w:cs="Calibri"/>
          <w:b/>
        </w:rPr>
        <w:t xml:space="preserve">0.9% </w:t>
      </w:r>
      <w:proofErr w:type="spellStart"/>
      <w:r w:rsidR="0073414B" w:rsidRPr="007C4460">
        <w:rPr>
          <w:rFonts w:cs="Calibri"/>
          <w:b/>
        </w:rPr>
        <w:t>nacl</w:t>
      </w:r>
      <w:proofErr w:type="spellEnd"/>
    </w:p>
    <w:p w14:paraId="110A0742" w14:textId="77777777"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Plasmalyte-A</w:t>
      </w:r>
    </w:p>
    <w:p w14:paraId="65ED5B6E" w14:textId="77777777"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Lactated Ringers Solution</w:t>
      </w:r>
    </w:p>
    <w:p w14:paraId="3D42E56C" w14:textId="3695C780" w:rsidR="007C4460" w:rsidRDefault="007C4460" w:rsidP="007C4460">
      <w:pPr>
        <w:pStyle w:val="ListParagraph"/>
        <w:widowControl w:val="0"/>
        <w:numPr>
          <w:ilvl w:val="1"/>
          <w:numId w:val="2"/>
        </w:numPr>
        <w:autoSpaceDE w:val="0"/>
        <w:autoSpaceDN w:val="0"/>
        <w:adjustRightInd w:val="0"/>
        <w:rPr>
          <w:rFonts w:cs="Calibri"/>
        </w:rPr>
      </w:pPr>
      <w:r>
        <w:rPr>
          <w:rFonts w:cs="Calibri"/>
        </w:rPr>
        <w:t xml:space="preserve">3% </w:t>
      </w:r>
      <w:proofErr w:type="spellStart"/>
      <w:r w:rsidR="0073414B">
        <w:rPr>
          <w:rFonts w:cs="Calibri"/>
        </w:rPr>
        <w:t>nacl</w:t>
      </w:r>
      <w:proofErr w:type="spellEnd"/>
    </w:p>
    <w:p w14:paraId="7395D539" w14:textId="72A59590" w:rsidR="007C4460" w:rsidRPr="007C4460" w:rsidRDefault="007C4460" w:rsidP="007C4460">
      <w:pPr>
        <w:pStyle w:val="ListParagraph"/>
        <w:widowControl w:val="0"/>
        <w:numPr>
          <w:ilvl w:val="1"/>
          <w:numId w:val="2"/>
        </w:numPr>
        <w:autoSpaceDE w:val="0"/>
        <w:autoSpaceDN w:val="0"/>
        <w:adjustRightInd w:val="0"/>
        <w:rPr>
          <w:rFonts w:cs="Calibri"/>
          <w:i/>
          <w:sz w:val="20"/>
        </w:rPr>
      </w:pPr>
      <w:r w:rsidRPr="007C4460">
        <w:rPr>
          <w:rFonts w:cs="Calibri"/>
          <w:i/>
          <w:sz w:val="20"/>
        </w:rPr>
        <w:t>Dibartola</w:t>
      </w:r>
    </w:p>
    <w:p w14:paraId="5621DE7F" w14:textId="77777777" w:rsidR="007C4460" w:rsidRPr="007C4460" w:rsidRDefault="007C4460" w:rsidP="007C4460">
      <w:pPr>
        <w:pStyle w:val="ListParagraph"/>
        <w:widowControl w:val="0"/>
        <w:autoSpaceDE w:val="0"/>
        <w:autoSpaceDN w:val="0"/>
        <w:adjustRightInd w:val="0"/>
        <w:rPr>
          <w:rFonts w:cs="Calibri"/>
        </w:rPr>
      </w:pPr>
    </w:p>
    <w:p w14:paraId="186C2243" w14:textId="77777777" w:rsidR="007C4460" w:rsidRDefault="007C4460" w:rsidP="007C4460">
      <w:pPr>
        <w:pStyle w:val="ListParagraph"/>
        <w:widowControl w:val="0"/>
        <w:numPr>
          <w:ilvl w:val="0"/>
          <w:numId w:val="2"/>
        </w:numPr>
        <w:autoSpaceDE w:val="0"/>
        <w:autoSpaceDN w:val="0"/>
        <w:adjustRightInd w:val="0"/>
        <w:rPr>
          <w:rFonts w:cs="Calibri"/>
        </w:rPr>
      </w:pPr>
      <w:r w:rsidRPr="007C4460">
        <w:rPr>
          <w:rFonts w:cs="Calibri"/>
        </w:rPr>
        <w:t> A 2-year-old male castrated Labrador diagnosed with septic peritonitis has refractory hypotension despite adequate volume resuscitation and vasopressor support. An ACTH stimulation test is performed with 0.5ug/kg cosyntropin and reveals the following:</w:t>
      </w:r>
    </w:p>
    <w:p w14:paraId="13D3CB02" w14:textId="360E472D" w:rsidR="007C4460" w:rsidRPr="00AB1C0E" w:rsidRDefault="007C4460" w:rsidP="007C4460">
      <w:pPr>
        <w:widowControl w:val="0"/>
        <w:autoSpaceDE w:val="0"/>
        <w:autoSpaceDN w:val="0"/>
        <w:adjustRightInd w:val="0"/>
        <w:ind w:left="720" w:firstLine="720"/>
        <w:rPr>
          <w:rFonts w:cs="Calibri"/>
          <w:i/>
        </w:rPr>
      </w:pPr>
      <w:r w:rsidRPr="00AB1C0E">
        <w:rPr>
          <w:rFonts w:cs="Calibri"/>
          <w:i/>
        </w:rPr>
        <w:t>Baseline cortisol 4.1ug/dl (0-6)</w:t>
      </w:r>
      <w:r w:rsidRPr="00AB1C0E">
        <w:rPr>
          <w:rFonts w:cs="Calibri"/>
          <w:i/>
        </w:rPr>
        <w:tab/>
      </w:r>
      <w:r w:rsidRPr="00AB1C0E">
        <w:rPr>
          <w:rFonts w:cs="Calibri"/>
          <w:i/>
        </w:rPr>
        <w:tab/>
        <w:t>Stim cortisol 6.2ug/dl (6-15)</w:t>
      </w:r>
    </w:p>
    <w:p w14:paraId="1D4AC544" w14:textId="77777777" w:rsidR="007C4460" w:rsidRDefault="007C4460" w:rsidP="007C4460">
      <w:pPr>
        <w:pStyle w:val="ListParagraph"/>
        <w:widowControl w:val="0"/>
        <w:autoSpaceDE w:val="0"/>
        <w:autoSpaceDN w:val="0"/>
        <w:adjustRightInd w:val="0"/>
        <w:rPr>
          <w:rFonts w:cs="Calibri"/>
        </w:rPr>
      </w:pPr>
      <w:r w:rsidRPr="007C4460">
        <w:rPr>
          <w:rFonts w:cs="Calibri"/>
        </w:rPr>
        <w:t>Based on these findings which of the following is the most appropriate next step:</w:t>
      </w:r>
    </w:p>
    <w:p w14:paraId="68C265A9" w14:textId="7F779A7C"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Do not initiate treatment; the dose of ACTH is too low to elicit an appropriate stimula</w:t>
      </w:r>
      <w:r>
        <w:rPr>
          <w:rFonts w:cs="Calibri"/>
        </w:rPr>
        <w:t>tion response</w:t>
      </w:r>
    </w:p>
    <w:p w14:paraId="2E13BC67" w14:textId="113F09E1"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Perform a high dose dexameth</w:t>
      </w:r>
      <w:r>
        <w:rPr>
          <w:rFonts w:cs="Calibri"/>
        </w:rPr>
        <w:t>a</w:t>
      </w:r>
      <w:r w:rsidRPr="007C4460">
        <w:rPr>
          <w:rFonts w:cs="Calibri"/>
        </w:rPr>
        <w:t>sone suppression test to differentiate between pituitary and adrenal dependent disease</w:t>
      </w:r>
    </w:p>
    <w:p w14:paraId="2B86A31A" w14:textId="77777777"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Perform an abdominal ultrasound prior to treatment to evaluate for adrenal infarction</w:t>
      </w:r>
    </w:p>
    <w:p w14:paraId="37D58812" w14:textId="77777777" w:rsidR="007C4460" w:rsidRDefault="007C4460" w:rsidP="007C4460">
      <w:pPr>
        <w:pStyle w:val="ListParagraph"/>
        <w:widowControl w:val="0"/>
        <w:numPr>
          <w:ilvl w:val="1"/>
          <w:numId w:val="2"/>
        </w:numPr>
        <w:autoSpaceDE w:val="0"/>
        <w:autoSpaceDN w:val="0"/>
        <w:adjustRightInd w:val="0"/>
        <w:rPr>
          <w:rFonts w:cs="Calibri"/>
          <w:b/>
        </w:rPr>
      </w:pPr>
      <w:r w:rsidRPr="007C4460">
        <w:rPr>
          <w:rFonts w:cs="Calibri"/>
          <w:b/>
        </w:rPr>
        <w:t>Initiate treatment with hydrocortisone.</w:t>
      </w:r>
    </w:p>
    <w:p w14:paraId="2D20164F" w14:textId="15D1E04D" w:rsidR="007C4460" w:rsidRPr="007C4460" w:rsidRDefault="007C4460" w:rsidP="007C4460">
      <w:pPr>
        <w:pStyle w:val="ListParagraph"/>
        <w:widowControl w:val="0"/>
        <w:numPr>
          <w:ilvl w:val="1"/>
          <w:numId w:val="2"/>
        </w:numPr>
        <w:autoSpaceDE w:val="0"/>
        <w:autoSpaceDN w:val="0"/>
        <w:adjustRightInd w:val="0"/>
        <w:rPr>
          <w:rFonts w:cs="Calibri"/>
          <w:b/>
          <w:i/>
          <w:sz w:val="20"/>
        </w:rPr>
      </w:pPr>
      <w:r w:rsidRPr="007C4460">
        <w:rPr>
          <w:rFonts w:cs="Calibri"/>
          <w:i/>
          <w:sz w:val="20"/>
        </w:rPr>
        <w:t>Martin review on circi</w:t>
      </w:r>
    </w:p>
    <w:p w14:paraId="43049AC2" w14:textId="77777777" w:rsidR="007C4460" w:rsidRPr="007C4460" w:rsidRDefault="007C4460" w:rsidP="007C4460">
      <w:pPr>
        <w:pStyle w:val="ListParagraph"/>
        <w:widowControl w:val="0"/>
        <w:autoSpaceDE w:val="0"/>
        <w:autoSpaceDN w:val="0"/>
        <w:adjustRightInd w:val="0"/>
        <w:rPr>
          <w:rFonts w:cs="Calibri"/>
        </w:rPr>
      </w:pPr>
    </w:p>
    <w:p w14:paraId="22B1D7F3" w14:textId="40C12F56" w:rsidR="007C4460" w:rsidRPr="007C4460" w:rsidRDefault="007C4460" w:rsidP="007C4460">
      <w:pPr>
        <w:pStyle w:val="ListParagraph"/>
        <w:widowControl w:val="0"/>
        <w:numPr>
          <w:ilvl w:val="0"/>
          <w:numId w:val="2"/>
        </w:numPr>
        <w:autoSpaceDE w:val="0"/>
        <w:autoSpaceDN w:val="0"/>
        <w:adjustRightInd w:val="0"/>
        <w:rPr>
          <w:rFonts w:cs="Calibri"/>
        </w:rPr>
      </w:pPr>
      <w:r w:rsidRPr="007C4460">
        <w:rPr>
          <w:rFonts w:cs="Calibri"/>
          <w:b/>
        </w:rPr>
        <w:t>True</w:t>
      </w:r>
      <w:r>
        <w:rPr>
          <w:rFonts w:cs="Calibri"/>
        </w:rPr>
        <w:t xml:space="preserve"> or F</w:t>
      </w:r>
      <w:r w:rsidRPr="007C4460">
        <w:rPr>
          <w:rFonts w:cs="Calibri"/>
        </w:rPr>
        <w:t>alse: Gastrin levels in gastrinomas are impacted by the use of proton pump inhibitors. </w:t>
      </w:r>
    </w:p>
    <w:p w14:paraId="69C239F2" w14:textId="0C00AED0" w:rsidR="007C4460" w:rsidRPr="007C4460" w:rsidRDefault="007C4460" w:rsidP="007C4460">
      <w:pPr>
        <w:pStyle w:val="ListParagraph"/>
        <w:widowControl w:val="0"/>
        <w:numPr>
          <w:ilvl w:val="1"/>
          <w:numId w:val="2"/>
        </w:numPr>
        <w:autoSpaceDE w:val="0"/>
        <w:autoSpaceDN w:val="0"/>
        <w:adjustRightInd w:val="0"/>
        <w:rPr>
          <w:rFonts w:cs="Calibri"/>
          <w:i/>
          <w:sz w:val="20"/>
        </w:rPr>
      </w:pPr>
      <w:r w:rsidRPr="007C4460">
        <w:rPr>
          <w:rFonts w:cs="Calibri"/>
          <w:i/>
          <w:sz w:val="20"/>
        </w:rPr>
        <w:t>Hughes gastrinoma review</w:t>
      </w:r>
    </w:p>
    <w:p w14:paraId="5B35E376" w14:textId="77777777" w:rsidR="007C4460" w:rsidRPr="007C4460" w:rsidRDefault="007C4460" w:rsidP="007C4460">
      <w:pPr>
        <w:pStyle w:val="ListParagraph"/>
        <w:widowControl w:val="0"/>
        <w:autoSpaceDE w:val="0"/>
        <w:autoSpaceDN w:val="0"/>
        <w:adjustRightInd w:val="0"/>
        <w:rPr>
          <w:rFonts w:cs="Calibri"/>
        </w:rPr>
      </w:pPr>
    </w:p>
    <w:p w14:paraId="3E293C5C" w14:textId="77777777" w:rsidR="007C4460" w:rsidRDefault="007C4460" w:rsidP="007C4460">
      <w:pPr>
        <w:pStyle w:val="ListParagraph"/>
        <w:widowControl w:val="0"/>
        <w:numPr>
          <w:ilvl w:val="0"/>
          <w:numId w:val="2"/>
        </w:numPr>
        <w:autoSpaceDE w:val="0"/>
        <w:autoSpaceDN w:val="0"/>
        <w:adjustRightInd w:val="0"/>
        <w:rPr>
          <w:rFonts w:cs="Calibri"/>
        </w:rPr>
      </w:pPr>
      <w:r w:rsidRPr="007C4460">
        <w:rPr>
          <w:rFonts w:cs="Calibri"/>
        </w:rPr>
        <w:t>SIAD is a syndrome of...</w:t>
      </w:r>
    </w:p>
    <w:p w14:paraId="5BB79170" w14:textId="77777777"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Hypotonic hyponatremia and impaired urine concentrating ability</w:t>
      </w:r>
    </w:p>
    <w:p w14:paraId="06D1C46D" w14:textId="0925AEB1"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Hypertonic hypernat</w:t>
      </w:r>
      <w:r>
        <w:rPr>
          <w:rFonts w:cs="Calibri"/>
        </w:rPr>
        <w:t>r</w:t>
      </w:r>
      <w:r w:rsidRPr="007C4460">
        <w:rPr>
          <w:rFonts w:cs="Calibri"/>
        </w:rPr>
        <w:t>emia and impaired urine concentrating ability</w:t>
      </w:r>
    </w:p>
    <w:p w14:paraId="0F8D59AA" w14:textId="77777777" w:rsidR="007C4460" w:rsidRPr="007C4460" w:rsidRDefault="007C4460" w:rsidP="007C4460">
      <w:pPr>
        <w:pStyle w:val="ListParagraph"/>
        <w:widowControl w:val="0"/>
        <w:numPr>
          <w:ilvl w:val="1"/>
          <w:numId w:val="2"/>
        </w:numPr>
        <w:autoSpaceDE w:val="0"/>
        <w:autoSpaceDN w:val="0"/>
        <w:adjustRightInd w:val="0"/>
        <w:rPr>
          <w:rFonts w:cs="Calibri"/>
          <w:b/>
        </w:rPr>
      </w:pPr>
      <w:r w:rsidRPr="007C4460">
        <w:rPr>
          <w:rFonts w:cs="Calibri"/>
          <w:b/>
        </w:rPr>
        <w:t>Hypotonic hyponatremia and impaired urine dilution </w:t>
      </w:r>
    </w:p>
    <w:p w14:paraId="2B83B552" w14:textId="77777777" w:rsidR="007C4460" w:rsidRDefault="007C4460" w:rsidP="007C4460">
      <w:pPr>
        <w:pStyle w:val="ListParagraph"/>
        <w:widowControl w:val="0"/>
        <w:numPr>
          <w:ilvl w:val="1"/>
          <w:numId w:val="2"/>
        </w:numPr>
        <w:autoSpaceDE w:val="0"/>
        <w:autoSpaceDN w:val="0"/>
        <w:adjustRightInd w:val="0"/>
        <w:rPr>
          <w:rFonts w:cs="Calibri"/>
        </w:rPr>
      </w:pPr>
      <w:r w:rsidRPr="007C4460">
        <w:rPr>
          <w:rFonts w:cs="Calibri"/>
        </w:rPr>
        <w:t>Hypertonic hypernatre</w:t>
      </w:r>
      <w:r>
        <w:rPr>
          <w:rFonts w:cs="Calibri"/>
        </w:rPr>
        <w:t>mia and impaired urine dilution</w:t>
      </w:r>
    </w:p>
    <w:p w14:paraId="1D8BA818" w14:textId="207A268D" w:rsidR="007C4460" w:rsidRPr="007C4460" w:rsidRDefault="007C4460" w:rsidP="007C4460">
      <w:pPr>
        <w:pStyle w:val="ListParagraph"/>
        <w:widowControl w:val="0"/>
        <w:numPr>
          <w:ilvl w:val="1"/>
          <w:numId w:val="2"/>
        </w:numPr>
        <w:autoSpaceDE w:val="0"/>
        <w:autoSpaceDN w:val="0"/>
        <w:adjustRightInd w:val="0"/>
        <w:rPr>
          <w:rFonts w:cs="Calibri"/>
          <w:i/>
          <w:sz w:val="20"/>
        </w:rPr>
      </w:pPr>
      <w:r w:rsidRPr="007C4460">
        <w:rPr>
          <w:rFonts w:cs="Calibri"/>
          <w:i/>
          <w:sz w:val="20"/>
        </w:rPr>
        <w:t>Esposito review on SIAD </w:t>
      </w:r>
    </w:p>
    <w:p w14:paraId="11BC54B9" w14:textId="77777777" w:rsidR="007C4460" w:rsidRPr="007C4460" w:rsidRDefault="007C4460" w:rsidP="007C4460">
      <w:pPr>
        <w:pStyle w:val="ListParagraph"/>
        <w:widowControl w:val="0"/>
        <w:autoSpaceDE w:val="0"/>
        <w:autoSpaceDN w:val="0"/>
        <w:adjustRightInd w:val="0"/>
        <w:rPr>
          <w:rFonts w:cs="Calibri"/>
        </w:rPr>
      </w:pPr>
    </w:p>
    <w:p w14:paraId="7D566895" w14:textId="77777777" w:rsidR="00AB1C0E" w:rsidRDefault="007C4460" w:rsidP="00AB1C0E">
      <w:pPr>
        <w:pStyle w:val="ListParagraph"/>
        <w:widowControl w:val="0"/>
        <w:numPr>
          <w:ilvl w:val="0"/>
          <w:numId w:val="2"/>
        </w:numPr>
        <w:autoSpaceDE w:val="0"/>
        <w:autoSpaceDN w:val="0"/>
        <w:adjustRightInd w:val="0"/>
        <w:rPr>
          <w:rFonts w:cs="Calibri"/>
        </w:rPr>
      </w:pPr>
      <w:r w:rsidRPr="007C4460">
        <w:rPr>
          <w:rFonts w:cs="Calibri"/>
        </w:rPr>
        <w:t xml:space="preserve">A </w:t>
      </w:r>
      <w:r w:rsidR="00AB1C0E" w:rsidRPr="007C4460">
        <w:rPr>
          <w:rFonts w:cs="Calibri"/>
        </w:rPr>
        <w:t>5-year-old</w:t>
      </w:r>
      <w:r w:rsidRPr="007C4460">
        <w:rPr>
          <w:rFonts w:cs="Calibri"/>
        </w:rPr>
        <w:t xml:space="preserve"> female spayed Rottweiler was presented to your clinic after being hit by a car.  The patient is stuporous on presentation, hypothermic, bradycardic</w:t>
      </w:r>
      <w:r w:rsidR="00AB1C0E">
        <w:rPr>
          <w:rFonts w:cs="Calibri"/>
        </w:rPr>
        <w:t>,</w:t>
      </w:r>
      <w:r w:rsidRPr="007C4460">
        <w:rPr>
          <w:rFonts w:cs="Calibri"/>
        </w:rPr>
        <w:t xml:space="preserve"> and hypotensive. Other than persistent recumbency neurologic evaluation is normal. The patient continues to demonstrate these abnormalities despite adequate resuscitation. A thyroid panel is performed. Which of the following panels would best support a diagnosis of myxedema coma in this patient?</w:t>
      </w:r>
    </w:p>
    <w:p w14:paraId="3818BFC0" w14:textId="29DD2371" w:rsidR="00AB1C0E" w:rsidRPr="00AB1C0E" w:rsidRDefault="00AB1C0E" w:rsidP="00AB1C0E">
      <w:pPr>
        <w:pStyle w:val="ListParagraph"/>
        <w:widowControl w:val="0"/>
        <w:numPr>
          <w:ilvl w:val="1"/>
          <w:numId w:val="2"/>
        </w:numPr>
        <w:autoSpaceDE w:val="0"/>
        <w:autoSpaceDN w:val="0"/>
        <w:adjustRightInd w:val="0"/>
        <w:rPr>
          <w:rFonts w:cs="Calibri"/>
          <w:b/>
        </w:rPr>
      </w:pPr>
      <w:r>
        <w:rPr>
          <w:rFonts w:cs="Calibri"/>
          <w:b/>
        </w:rPr>
        <w:t>Low total T4 and high TSH</w:t>
      </w:r>
    </w:p>
    <w:p w14:paraId="5C2C680B" w14:textId="6534B33A" w:rsidR="00AB1C0E" w:rsidRDefault="007C4460" w:rsidP="00AB1C0E">
      <w:pPr>
        <w:pStyle w:val="ListParagraph"/>
        <w:widowControl w:val="0"/>
        <w:numPr>
          <w:ilvl w:val="1"/>
          <w:numId w:val="2"/>
        </w:numPr>
        <w:autoSpaceDE w:val="0"/>
        <w:autoSpaceDN w:val="0"/>
        <w:adjustRightInd w:val="0"/>
        <w:rPr>
          <w:rFonts w:cs="Calibri"/>
        </w:rPr>
      </w:pPr>
      <w:r w:rsidRPr="00AB1C0E">
        <w:rPr>
          <w:rFonts w:cs="Calibri"/>
        </w:rPr>
        <w:t xml:space="preserve">Low total </w:t>
      </w:r>
      <w:r w:rsidR="00AB1C0E">
        <w:rPr>
          <w:rFonts w:cs="Calibri"/>
        </w:rPr>
        <w:t>T4</w:t>
      </w:r>
      <w:r w:rsidRPr="00AB1C0E">
        <w:rPr>
          <w:rFonts w:cs="Calibri"/>
        </w:rPr>
        <w:t xml:space="preserve"> and low </w:t>
      </w:r>
      <w:r w:rsidR="00AB1C0E">
        <w:rPr>
          <w:rFonts w:cs="Calibri"/>
        </w:rPr>
        <w:t>TSH</w:t>
      </w:r>
    </w:p>
    <w:p w14:paraId="57015DD4" w14:textId="1328653D" w:rsidR="00AB1C0E" w:rsidRDefault="00AB1C0E" w:rsidP="00AB1C0E">
      <w:pPr>
        <w:pStyle w:val="ListParagraph"/>
        <w:widowControl w:val="0"/>
        <w:numPr>
          <w:ilvl w:val="1"/>
          <w:numId w:val="2"/>
        </w:numPr>
        <w:autoSpaceDE w:val="0"/>
        <w:autoSpaceDN w:val="0"/>
        <w:adjustRightInd w:val="0"/>
        <w:rPr>
          <w:rFonts w:cs="Calibri"/>
        </w:rPr>
      </w:pPr>
      <w:r>
        <w:rPr>
          <w:rFonts w:cs="Calibri"/>
        </w:rPr>
        <w:t>Low total T4 and high free T4</w:t>
      </w:r>
    </w:p>
    <w:p w14:paraId="291E343E" w14:textId="686085B8" w:rsidR="00AB1C0E" w:rsidRDefault="00AB1C0E" w:rsidP="00AB1C0E">
      <w:pPr>
        <w:pStyle w:val="ListParagraph"/>
        <w:widowControl w:val="0"/>
        <w:numPr>
          <w:ilvl w:val="1"/>
          <w:numId w:val="2"/>
        </w:numPr>
        <w:autoSpaceDE w:val="0"/>
        <w:autoSpaceDN w:val="0"/>
        <w:adjustRightInd w:val="0"/>
        <w:rPr>
          <w:rFonts w:cs="Calibri"/>
        </w:rPr>
      </w:pPr>
      <w:r>
        <w:rPr>
          <w:rFonts w:cs="Calibri"/>
        </w:rPr>
        <w:t>Normal free T4 and high TSH</w:t>
      </w:r>
    </w:p>
    <w:p w14:paraId="64B728BB" w14:textId="77777777" w:rsidR="0005179B" w:rsidRDefault="007C4460" w:rsidP="0005179B">
      <w:pPr>
        <w:pStyle w:val="ListParagraph"/>
        <w:widowControl w:val="0"/>
        <w:numPr>
          <w:ilvl w:val="1"/>
          <w:numId w:val="2"/>
        </w:numPr>
        <w:autoSpaceDE w:val="0"/>
        <w:autoSpaceDN w:val="0"/>
        <w:adjustRightInd w:val="0"/>
        <w:rPr>
          <w:rFonts w:cs="Calibri"/>
          <w:i/>
          <w:sz w:val="20"/>
        </w:rPr>
      </w:pPr>
      <w:r w:rsidRPr="00AB1C0E">
        <w:rPr>
          <w:rFonts w:cs="Calibri"/>
          <w:i/>
          <w:sz w:val="20"/>
        </w:rPr>
        <w:t>Finora review on hypothyroidism and myxedema coma</w:t>
      </w:r>
    </w:p>
    <w:p w14:paraId="33FFE8B7" w14:textId="77777777" w:rsidR="0005179B" w:rsidRDefault="0005179B" w:rsidP="0005179B">
      <w:pPr>
        <w:pStyle w:val="ListParagraph"/>
        <w:widowControl w:val="0"/>
        <w:autoSpaceDE w:val="0"/>
        <w:autoSpaceDN w:val="0"/>
        <w:adjustRightInd w:val="0"/>
        <w:rPr>
          <w:rFonts w:cs="Calibri"/>
          <w:i/>
          <w:sz w:val="20"/>
        </w:rPr>
      </w:pPr>
    </w:p>
    <w:p w14:paraId="7827E732" w14:textId="7610290F" w:rsidR="0005179B" w:rsidRPr="0005179B" w:rsidRDefault="006405EB" w:rsidP="0005179B">
      <w:pPr>
        <w:pStyle w:val="ListParagraph"/>
        <w:widowControl w:val="0"/>
        <w:numPr>
          <w:ilvl w:val="0"/>
          <w:numId w:val="2"/>
        </w:numPr>
        <w:autoSpaceDE w:val="0"/>
        <w:autoSpaceDN w:val="0"/>
        <w:adjustRightInd w:val="0"/>
        <w:rPr>
          <w:rFonts w:cs="Calibri"/>
          <w:i/>
        </w:rPr>
      </w:pPr>
      <w:r>
        <w:t>What is the ligand</w:t>
      </w:r>
      <w:r w:rsidR="0005179B" w:rsidRPr="0005179B">
        <w:t xml:space="preserve"> </w:t>
      </w:r>
      <w:r>
        <w:t>that t</w:t>
      </w:r>
      <w:r w:rsidR="0005179B" w:rsidRPr="0005179B">
        <w:t>oll-like receptors recognize?</w:t>
      </w:r>
    </w:p>
    <w:p w14:paraId="4E2B7BEF" w14:textId="77777777" w:rsidR="0005179B" w:rsidRPr="0005179B" w:rsidRDefault="0005179B" w:rsidP="0005179B">
      <w:pPr>
        <w:pStyle w:val="ListParagraph"/>
        <w:widowControl w:val="0"/>
        <w:numPr>
          <w:ilvl w:val="1"/>
          <w:numId w:val="2"/>
        </w:numPr>
        <w:autoSpaceDE w:val="0"/>
        <w:autoSpaceDN w:val="0"/>
        <w:adjustRightInd w:val="0"/>
        <w:rPr>
          <w:rFonts w:cs="Calibri"/>
          <w:i/>
        </w:rPr>
      </w:pPr>
      <w:r w:rsidRPr="0005179B">
        <w:rPr>
          <w:b/>
        </w:rPr>
        <w:t>Pathogen-associated molecular patterns</w:t>
      </w:r>
    </w:p>
    <w:p w14:paraId="3B948B43" w14:textId="1E7CAD46" w:rsidR="0005179B" w:rsidRPr="0005179B" w:rsidRDefault="0005179B" w:rsidP="0005179B">
      <w:pPr>
        <w:pStyle w:val="ListParagraph"/>
        <w:widowControl w:val="0"/>
        <w:numPr>
          <w:ilvl w:val="1"/>
          <w:numId w:val="2"/>
        </w:numPr>
        <w:autoSpaceDE w:val="0"/>
        <w:autoSpaceDN w:val="0"/>
        <w:adjustRightInd w:val="0"/>
        <w:rPr>
          <w:rFonts w:cs="Calibri"/>
          <w:i/>
        </w:rPr>
      </w:pPr>
      <w:r w:rsidRPr="0005179B">
        <w:t xml:space="preserve">Nuclear factor – </w:t>
      </w:r>
      <w:r w:rsidR="0073414B" w:rsidRPr="0005179B">
        <w:t>κb</w:t>
      </w:r>
    </w:p>
    <w:p w14:paraId="6A103CBC" w14:textId="77777777" w:rsidR="00BD1E6D" w:rsidRDefault="0005179B" w:rsidP="00BD1E6D">
      <w:pPr>
        <w:pStyle w:val="ListParagraph"/>
        <w:widowControl w:val="0"/>
        <w:numPr>
          <w:ilvl w:val="1"/>
          <w:numId w:val="2"/>
        </w:numPr>
        <w:autoSpaceDE w:val="0"/>
        <w:autoSpaceDN w:val="0"/>
        <w:adjustRightInd w:val="0"/>
        <w:rPr>
          <w:rFonts w:cs="Calibri"/>
          <w:i/>
          <w:sz w:val="20"/>
        </w:rPr>
      </w:pPr>
      <w:r w:rsidRPr="0005179B">
        <w:t>Activated protein-C</w:t>
      </w:r>
      <w:r w:rsidR="00BD1E6D" w:rsidRPr="00BD1E6D">
        <w:rPr>
          <w:rFonts w:cs="Calibri"/>
          <w:i/>
          <w:sz w:val="20"/>
        </w:rPr>
        <w:t xml:space="preserve"> </w:t>
      </w:r>
    </w:p>
    <w:p w14:paraId="5FC087DC" w14:textId="22C39079" w:rsidR="0005179B" w:rsidRPr="00BD1E6D" w:rsidRDefault="00BD1E6D" w:rsidP="00BD1E6D">
      <w:pPr>
        <w:pStyle w:val="ListParagraph"/>
        <w:widowControl w:val="0"/>
        <w:numPr>
          <w:ilvl w:val="1"/>
          <w:numId w:val="2"/>
        </w:numPr>
        <w:autoSpaceDE w:val="0"/>
        <w:autoSpaceDN w:val="0"/>
        <w:adjustRightInd w:val="0"/>
        <w:rPr>
          <w:rFonts w:cs="Calibri"/>
          <w:i/>
          <w:sz w:val="20"/>
        </w:rPr>
      </w:pPr>
      <w:r w:rsidRPr="00BD1E6D">
        <w:rPr>
          <w:rFonts w:cs="Calibri"/>
          <w:i/>
          <w:sz w:val="20"/>
        </w:rPr>
        <w:t xml:space="preserve">Schulte W, Cytokines </w:t>
      </w:r>
      <w:r w:rsidR="0073414B" w:rsidRPr="00BD1E6D">
        <w:rPr>
          <w:rFonts w:cs="Calibri"/>
          <w:i/>
          <w:sz w:val="20"/>
        </w:rPr>
        <w:t xml:space="preserve">In Sepsis: Potent Immunoregulators And Potential Therapeutic Targets – An Updated Review. </w:t>
      </w:r>
      <w:r w:rsidRPr="00BD1E6D">
        <w:rPr>
          <w:rFonts w:cs="Calibri"/>
          <w:i/>
          <w:sz w:val="20"/>
        </w:rPr>
        <w:t xml:space="preserve">Mediators </w:t>
      </w:r>
      <w:r w:rsidR="0073414B" w:rsidRPr="00BD1E6D">
        <w:rPr>
          <w:rFonts w:cs="Calibri"/>
          <w:i/>
          <w:sz w:val="20"/>
        </w:rPr>
        <w:t xml:space="preserve">Of </w:t>
      </w:r>
      <w:r w:rsidRPr="00BD1E6D">
        <w:rPr>
          <w:rFonts w:cs="Calibri"/>
          <w:i/>
          <w:sz w:val="20"/>
        </w:rPr>
        <w:t>Inflammation, 2013</w:t>
      </w:r>
    </w:p>
    <w:p w14:paraId="527358F8" w14:textId="77777777" w:rsidR="0005179B" w:rsidRPr="0005179B" w:rsidRDefault="0005179B" w:rsidP="0005179B">
      <w:pPr>
        <w:pStyle w:val="ListParagraph"/>
        <w:widowControl w:val="0"/>
        <w:autoSpaceDE w:val="0"/>
        <w:autoSpaceDN w:val="0"/>
        <w:adjustRightInd w:val="0"/>
        <w:rPr>
          <w:rFonts w:cs="Calibri"/>
          <w:i/>
        </w:rPr>
      </w:pPr>
    </w:p>
    <w:p w14:paraId="72BF04C4" w14:textId="77777777" w:rsidR="0005179B" w:rsidRPr="00BD1E6D" w:rsidRDefault="0005179B" w:rsidP="0005179B">
      <w:pPr>
        <w:pStyle w:val="ListParagraph"/>
        <w:widowControl w:val="0"/>
        <w:numPr>
          <w:ilvl w:val="0"/>
          <w:numId w:val="2"/>
        </w:numPr>
        <w:autoSpaceDE w:val="0"/>
        <w:autoSpaceDN w:val="0"/>
        <w:adjustRightInd w:val="0"/>
        <w:rPr>
          <w:rFonts w:cs="Calibri"/>
          <w:i/>
        </w:rPr>
      </w:pPr>
      <w:r w:rsidRPr="00BD1E6D">
        <w:t>Which organs are most often affected in dogs experiencing anaphylaxis?</w:t>
      </w:r>
    </w:p>
    <w:p w14:paraId="6117F413" w14:textId="77777777" w:rsidR="0005179B" w:rsidRPr="00BD1E6D" w:rsidRDefault="0005179B" w:rsidP="0005179B">
      <w:pPr>
        <w:pStyle w:val="ListParagraph"/>
        <w:widowControl w:val="0"/>
        <w:numPr>
          <w:ilvl w:val="1"/>
          <w:numId w:val="2"/>
        </w:numPr>
        <w:autoSpaceDE w:val="0"/>
        <w:autoSpaceDN w:val="0"/>
        <w:adjustRightInd w:val="0"/>
        <w:rPr>
          <w:rFonts w:cs="Calibri"/>
          <w:i/>
        </w:rPr>
      </w:pPr>
      <w:r w:rsidRPr="00BD1E6D">
        <w:t>Lungs &amp; heart</w:t>
      </w:r>
    </w:p>
    <w:p w14:paraId="16D70A10" w14:textId="77777777" w:rsidR="0005179B" w:rsidRPr="00BD1E6D" w:rsidRDefault="0005179B" w:rsidP="0005179B">
      <w:pPr>
        <w:pStyle w:val="ListParagraph"/>
        <w:widowControl w:val="0"/>
        <w:numPr>
          <w:ilvl w:val="1"/>
          <w:numId w:val="2"/>
        </w:numPr>
        <w:autoSpaceDE w:val="0"/>
        <w:autoSpaceDN w:val="0"/>
        <w:adjustRightInd w:val="0"/>
        <w:rPr>
          <w:rFonts w:cs="Calibri"/>
          <w:i/>
        </w:rPr>
      </w:pPr>
      <w:r w:rsidRPr="00BD1E6D">
        <w:t>Kidney &amp; liver</w:t>
      </w:r>
    </w:p>
    <w:p w14:paraId="0A43F8B8" w14:textId="77777777" w:rsidR="0005179B" w:rsidRPr="00BD1E6D" w:rsidRDefault="0005179B" w:rsidP="0005179B">
      <w:pPr>
        <w:pStyle w:val="ListParagraph"/>
        <w:widowControl w:val="0"/>
        <w:numPr>
          <w:ilvl w:val="1"/>
          <w:numId w:val="2"/>
        </w:numPr>
        <w:autoSpaceDE w:val="0"/>
        <w:autoSpaceDN w:val="0"/>
        <w:adjustRightInd w:val="0"/>
        <w:rPr>
          <w:rFonts w:cs="Calibri"/>
          <w:i/>
        </w:rPr>
      </w:pPr>
      <w:r w:rsidRPr="00BD1E6D">
        <w:t>Lungs &amp; liver</w:t>
      </w:r>
    </w:p>
    <w:p w14:paraId="0673D7D4" w14:textId="77777777" w:rsidR="00BD1E6D" w:rsidRPr="00BD1E6D" w:rsidRDefault="0005179B" w:rsidP="00BD1E6D">
      <w:pPr>
        <w:pStyle w:val="ListParagraph"/>
        <w:widowControl w:val="0"/>
        <w:numPr>
          <w:ilvl w:val="1"/>
          <w:numId w:val="2"/>
        </w:numPr>
        <w:autoSpaceDE w:val="0"/>
        <w:autoSpaceDN w:val="0"/>
        <w:adjustRightInd w:val="0"/>
        <w:rPr>
          <w:rFonts w:cs="Calibri"/>
          <w:i/>
        </w:rPr>
      </w:pPr>
      <w:r w:rsidRPr="00BD1E6D">
        <w:rPr>
          <w:b/>
        </w:rPr>
        <w:t>Liver &amp; gastrointestinal tract</w:t>
      </w:r>
    </w:p>
    <w:p w14:paraId="11655CFF" w14:textId="1A87E693" w:rsidR="00BD1E6D" w:rsidRPr="00BD1E6D" w:rsidRDefault="00BD1E6D" w:rsidP="00BD1E6D">
      <w:pPr>
        <w:pStyle w:val="ListParagraph"/>
        <w:widowControl w:val="0"/>
        <w:numPr>
          <w:ilvl w:val="1"/>
          <w:numId w:val="2"/>
        </w:numPr>
        <w:autoSpaceDE w:val="0"/>
        <w:autoSpaceDN w:val="0"/>
        <w:adjustRightInd w:val="0"/>
        <w:rPr>
          <w:rFonts w:cs="Calibri"/>
          <w:i/>
          <w:sz w:val="20"/>
        </w:rPr>
      </w:pPr>
      <w:r w:rsidRPr="00BD1E6D">
        <w:rPr>
          <w:rFonts w:cs="Calibri"/>
          <w:i/>
          <w:sz w:val="20"/>
        </w:rPr>
        <w:t xml:space="preserve">Shmuel DL, Anaphylaxis </w:t>
      </w:r>
      <w:r w:rsidR="0073414B" w:rsidRPr="00BD1E6D">
        <w:rPr>
          <w:rFonts w:cs="Calibri"/>
          <w:i/>
          <w:sz w:val="20"/>
        </w:rPr>
        <w:t>In Dogs And Cats</w:t>
      </w:r>
      <w:r w:rsidRPr="00BD1E6D">
        <w:rPr>
          <w:rFonts w:cs="Calibri"/>
          <w:i/>
          <w:sz w:val="20"/>
        </w:rPr>
        <w:t>, JVECC 2013</w:t>
      </w:r>
    </w:p>
    <w:p w14:paraId="32D7A8AE" w14:textId="77777777" w:rsidR="0005179B" w:rsidRPr="00BD1E6D" w:rsidRDefault="0005179B" w:rsidP="00BD1E6D">
      <w:pPr>
        <w:widowControl w:val="0"/>
        <w:autoSpaceDE w:val="0"/>
        <w:autoSpaceDN w:val="0"/>
        <w:adjustRightInd w:val="0"/>
        <w:rPr>
          <w:rFonts w:cs="Calibri"/>
        </w:rPr>
      </w:pPr>
    </w:p>
    <w:p w14:paraId="6E911116" w14:textId="77777777" w:rsidR="0005179B" w:rsidRPr="0005179B" w:rsidRDefault="0005179B" w:rsidP="00BD1E6D">
      <w:pPr>
        <w:pStyle w:val="ListParagraph"/>
        <w:widowControl w:val="0"/>
        <w:numPr>
          <w:ilvl w:val="0"/>
          <w:numId w:val="2"/>
        </w:numPr>
        <w:autoSpaceDE w:val="0"/>
        <w:autoSpaceDN w:val="0"/>
        <w:adjustRightInd w:val="0"/>
        <w:rPr>
          <w:rFonts w:cs="Calibri"/>
          <w:i/>
        </w:rPr>
      </w:pPr>
      <w:r w:rsidRPr="0005179B">
        <w:t>A dog is evaluated for lethargy and weakness, and a thyroid panel is performed. How would you evaluate this dogs thyroid function based on the blood work provided:</w:t>
      </w:r>
    </w:p>
    <w:p w14:paraId="01DC539B" w14:textId="73083310" w:rsidR="0005179B" w:rsidRPr="0005179B" w:rsidRDefault="0005179B" w:rsidP="0005179B">
      <w:pPr>
        <w:ind w:left="1440" w:firstLine="720"/>
        <w:rPr>
          <w:i/>
        </w:rPr>
      </w:pPr>
      <w:r w:rsidRPr="0005179B">
        <w:rPr>
          <w:i/>
        </w:rPr>
        <w:t>Total T4 = 1.0 ug/</w:t>
      </w:r>
      <w:r w:rsidR="0073414B" w:rsidRPr="0005179B">
        <w:rPr>
          <w:i/>
        </w:rPr>
        <w:t xml:space="preserve">dl </w:t>
      </w:r>
      <w:r>
        <w:rPr>
          <w:i/>
        </w:rPr>
        <w:tab/>
      </w:r>
      <w:r w:rsidRPr="0005179B">
        <w:rPr>
          <w:i/>
        </w:rPr>
        <w:tab/>
        <w:t>(normal 1.5-3)</w:t>
      </w:r>
    </w:p>
    <w:p w14:paraId="7C801156" w14:textId="21A1C9A7" w:rsidR="0005179B" w:rsidRPr="0005179B" w:rsidRDefault="0005179B" w:rsidP="0005179B">
      <w:pPr>
        <w:ind w:left="1440" w:firstLine="720"/>
        <w:rPr>
          <w:i/>
        </w:rPr>
      </w:pPr>
      <w:r w:rsidRPr="0005179B">
        <w:rPr>
          <w:i/>
        </w:rPr>
        <w:t>Total T3 = 0.9 ng/</w:t>
      </w:r>
      <w:r w:rsidR="0073414B" w:rsidRPr="0005179B">
        <w:rPr>
          <w:i/>
        </w:rPr>
        <w:t>ml</w:t>
      </w:r>
      <w:r>
        <w:rPr>
          <w:i/>
        </w:rPr>
        <w:tab/>
      </w:r>
      <w:r>
        <w:rPr>
          <w:i/>
        </w:rPr>
        <w:tab/>
      </w:r>
      <w:r w:rsidRPr="0005179B">
        <w:rPr>
          <w:i/>
        </w:rPr>
        <w:t>(normal 0.6-1.4)</w:t>
      </w:r>
    </w:p>
    <w:p w14:paraId="5825FAA4" w14:textId="641645DC" w:rsidR="0005179B" w:rsidRPr="0005179B" w:rsidRDefault="0005179B" w:rsidP="0005179B">
      <w:pPr>
        <w:ind w:left="1440" w:firstLine="720"/>
        <w:rPr>
          <w:i/>
        </w:rPr>
      </w:pPr>
      <w:r w:rsidRPr="0005179B">
        <w:rPr>
          <w:i/>
        </w:rPr>
        <w:t>TSH = 0.65 ng/</w:t>
      </w:r>
      <w:r w:rsidR="0073414B" w:rsidRPr="0005179B">
        <w:rPr>
          <w:i/>
        </w:rPr>
        <w:t xml:space="preserve">ml </w:t>
      </w:r>
      <w:r w:rsidRPr="0005179B">
        <w:rPr>
          <w:i/>
        </w:rPr>
        <w:tab/>
      </w:r>
      <w:r>
        <w:rPr>
          <w:i/>
        </w:rPr>
        <w:tab/>
      </w:r>
      <w:r w:rsidRPr="0005179B">
        <w:rPr>
          <w:i/>
        </w:rPr>
        <w:t>(normal 0-0.5)</w:t>
      </w:r>
    </w:p>
    <w:p w14:paraId="4FDAA035" w14:textId="77777777" w:rsidR="0005179B" w:rsidRPr="0005179B" w:rsidRDefault="0005179B" w:rsidP="00BD1E6D">
      <w:pPr>
        <w:pStyle w:val="ListParagraph"/>
        <w:widowControl w:val="0"/>
        <w:numPr>
          <w:ilvl w:val="1"/>
          <w:numId w:val="11"/>
        </w:numPr>
        <w:autoSpaceDE w:val="0"/>
        <w:autoSpaceDN w:val="0"/>
        <w:adjustRightInd w:val="0"/>
        <w:rPr>
          <w:rFonts w:cs="Calibri"/>
          <w:i/>
        </w:rPr>
      </w:pPr>
      <w:r w:rsidRPr="0005179B">
        <w:t>Secondary hypothyroid (euthyroid sick)</w:t>
      </w:r>
    </w:p>
    <w:p w14:paraId="13A913DE" w14:textId="77777777" w:rsidR="0005179B" w:rsidRPr="0005179B" w:rsidRDefault="0005179B" w:rsidP="00BD1E6D">
      <w:pPr>
        <w:pStyle w:val="ListParagraph"/>
        <w:widowControl w:val="0"/>
        <w:numPr>
          <w:ilvl w:val="1"/>
          <w:numId w:val="11"/>
        </w:numPr>
        <w:autoSpaceDE w:val="0"/>
        <w:autoSpaceDN w:val="0"/>
        <w:adjustRightInd w:val="0"/>
        <w:rPr>
          <w:rFonts w:cs="Calibri"/>
          <w:i/>
        </w:rPr>
      </w:pPr>
      <w:r w:rsidRPr="0005179B">
        <w:rPr>
          <w:b/>
        </w:rPr>
        <w:t>Primary hypothyroid</w:t>
      </w:r>
    </w:p>
    <w:p w14:paraId="3C62DCBA" w14:textId="77777777" w:rsidR="0005179B" w:rsidRPr="0005179B" w:rsidRDefault="0005179B" w:rsidP="00BD1E6D">
      <w:pPr>
        <w:pStyle w:val="ListParagraph"/>
        <w:widowControl w:val="0"/>
        <w:numPr>
          <w:ilvl w:val="1"/>
          <w:numId w:val="11"/>
        </w:numPr>
        <w:autoSpaceDE w:val="0"/>
        <w:autoSpaceDN w:val="0"/>
        <w:adjustRightInd w:val="0"/>
        <w:rPr>
          <w:rFonts w:cs="Calibri"/>
          <w:i/>
        </w:rPr>
      </w:pPr>
      <w:r w:rsidRPr="0005179B">
        <w:t>Euthyroid</w:t>
      </w:r>
    </w:p>
    <w:p w14:paraId="3710D223" w14:textId="37BAA2DD" w:rsidR="0005179B" w:rsidRPr="0005179B" w:rsidRDefault="0005179B" w:rsidP="00BD1E6D">
      <w:pPr>
        <w:pStyle w:val="ListParagraph"/>
        <w:widowControl w:val="0"/>
        <w:numPr>
          <w:ilvl w:val="1"/>
          <w:numId w:val="11"/>
        </w:numPr>
        <w:autoSpaceDE w:val="0"/>
        <w:autoSpaceDN w:val="0"/>
        <w:adjustRightInd w:val="0"/>
        <w:rPr>
          <w:rFonts w:cs="Calibri"/>
          <w:i/>
        </w:rPr>
      </w:pPr>
      <w:r w:rsidRPr="0005179B">
        <w:t>Cannot be determined from this information</w:t>
      </w:r>
    </w:p>
    <w:p w14:paraId="479422E2" w14:textId="1CD1DC79" w:rsidR="00BD1E6D" w:rsidRPr="00BD1E6D" w:rsidRDefault="00BD1E6D" w:rsidP="00BD1E6D">
      <w:pPr>
        <w:pStyle w:val="ListParagraph"/>
        <w:widowControl w:val="0"/>
        <w:numPr>
          <w:ilvl w:val="1"/>
          <w:numId w:val="11"/>
        </w:numPr>
        <w:autoSpaceDE w:val="0"/>
        <w:autoSpaceDN w:val="0"/>
        <w:adjustRightInd w:val="0"/>
        <w:rPr>
          <w:rFonts w:cs="Calibri"/>
          <w:i/>
          <w:sz w:val="20"/>
        </w:rPr>
      </w:pPr>
      <w:r w:rsidRPr="00BD1E6D">
        <w:rPr>
          <w:rFonts w:cs="Calibri"/>
          <w:i/>
          <w:sz w:val="20"/>
        </w:rPr>
        <w:t xml:space="preserve">Finora K, Hypothyroidism </w:t>
      </w:r>
      <w:r w:rsidR="0073414B" w:rsidRPr="00BD1E6D">
        <w:rPr>
          <w:rFonts w:cs="Calibri"/>
          <w:i/>
          <w:sz w:val="20"/>
        </w:rPr>
        <w:t>And Myxedema Coma</w:t>
      </w:r>
      <w:r w:rsidRPr="00BD1E6D">
        <w:rPr>
          <w:rFonts w:cs="Calibri"/>
          <w:i/>
          <w:sz w:val="20"/>
        </w:rPr>
        <w:t>, Compendium, 2007</w:t>
      </w:r>
    </w:p>
    <w:p w14:paraId="5B5EEC0E" w14:textId="687463DC" w:rsidR="0005179B" w:rsidRPr="0005179B" w:rsidRDefault="0005179B" w:rsidP="0005179B">
      <w:pPr>
        <w:pStyle w:val="ListParagraph"/>
        <w:widowControl w:val="0"/>
        <w:autoSpaceDE w:val="0"/>
        <w:autoSpaceDN w:val="0"/>
        <w:adjustRightInd w:val="0"/>
        <w:rPr>
          <w:rFonts w:cs="Calibri"/>
          <w:i/>
        </w:rPr>
      </w:pPr>
    </w:p>
    <w:p w14:paraId="5C797CDF" w14:textId="3C466EC9" w:rsidR="0005179B" w:rsidRPr="0005179B" w:rsidRDefault="0005179B" w:rsidP="00BD1E6D">
      <w:pPr>
        <w:pStyle w:val="ListParagraph"/>
        <w:widowControl w:val="0"/>
        <w:numPr>
          <w:ilvl w:val="0"/>
          <w:numId w:val="2"/>
        </w:numPr>
        <w:autoSpaceDE w:val="0"/>
        <w:autoSpaceDN w:val="0"/>
        <w:adjustRightInd w:val="0"/>
        <w:rPr>
          <w:rFonts w:cs="Calibri"/>
          <w:i/>
        </w:rPr>
      </w:pPr>
      <w:r>
        <w:t>The curves drawn below depict</w:t>
      </w:r>
      <w:r w:rsidRPr="0005179B">
        <w:t xml:space="preserve"> stan</w:t>
      </w:r>
      <w:r>
        <w:t>dard bell curves that represent</w:t>
      </w:r>
      <w:r w:rsidRPr="0005179B">
        <w:t xml:space="preserve"> population</w:t>
      </w:r>
      <w:r>
        <w:t>s</w:t>
      </w:r>
      <w:r w:rsidRPr="0005179B">
        <w:t xml:space="preserve"> A and B. The points represent individuals within the population that you have sampled. </w:t>
      </w:r>
    </w:p>
    <w:p w14:paraId="3BB8630F" w14:textId="77777777" w:rsidR="0005179B" w:rsidRDefault="0005179B" w:rsidP="0005179B">
      <w:pPr>
        <w:pStyle w:val="ListParagraph"/>
      </w:pPr>
      <w:r>
        <w:rPr>
          <w:noProof/>
        </w:rPr>
        <w:drawing>
          <wp:inline distT="0" distB="0" distL="0" distR="0" wp14:anchorId="0EB97D79" wp14:editId="7D0F4120">
            <wp:extent cx="3705225" cy="1466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5225" cy="1466850"/>
                    </a:xfrm>
                    <a:prstGeom prst="rect">
                      <a:avLst/>
                    </a:prstGeom>
                    <a:noFill/>
                    <a:ln>
                      <a:noFill/>
                    </a:ln>
                  </pic:spPr>
                </pic:pic>
              </a:graphicData>
            </a:graphic>
          </wp:inline>
        </w:drawing>
      </w:r>
    </w:p>
    <w:p w14:paraId="2BBD0D71" w14:textId="77777777" w:rsidR="0005179B" w:rsidRDefault="0005179B" w:rsidP="0005179B">
      <w:pPr>
        <w:pStyle w:val="ListParagraph"/>
      </w:pPr>
      <w:r>
        <w:rPr>
          <w:noProof/>
        </w:rPr>
        <w:drawing>
          <wp:inline distT="0" distB="0" distL="0" distR="0" wp14:anchorId="4D427557" wp14:editId="099C693E">
            <wp:extent cx="3705225" cy="1466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5225" cy="1466850"/>
                    </a:xfrm>
                    <a:prstGeom prst="rect">
                      <a:avLst/>
                    </a:prstGeom>
                    <a:noFill/>
                    <a:ln>
                      <a:noFill/>
                    </a:ln>
                  </pic:spPr>
                </pic:pic>
              </a:graphicData>
            </a:graphic>
          </wp:inline>
        </w:drawing>
      </w:r>
    </w:p>
    <w:p w14:paraId="14112564" w14:textId="7514E710" w:rsidR="00397647" w:rsidRPr="0005179B" w:rsidRDefault="0005179B" w:rsidP="00BD1E6D">
      <w:pPr>
        <w:ind w:firstLine="720"/>
        <w:rPr>
          <w:rFonts w:eastAsia="Times New Roman" w:cs="Times New Roman"/>
        </w:rPr>
      </w:pPr>
      <w:r w:rsidRPr="0005179B">
        <w:t xml:space="preserve">True </w:t>
      </w:r>
      <w:r w:rsidRPr="0005179B">
        <w:rPr>
          <w:b/>
        </w:rPr>
        <w:t>or False</w:t>
      </w:r>
      <w:r w:rsidRPr="0005179B">
        <w:t xml:space="preserve"> – You can compare your data sets using the student’s t-test.</w:t>
      </w:r>
    </w:p>
    <w:p w14:paraId="5D98BC8F" w14:textId="77777777" w:rsidR="00BD1E6D" w:rsidRPr="00BD1E6D" w:rsidRDefault="00BD1E6D" w:rsidP="00BD1E6D">
      <w:pPr>
        <w:pStyle w:val="ListParagraph"/>
        <w:widowControl w:val="0"/>
        <w:numPr>
          <w:ilvl w:val="1"/>
          <w:numId w:val="2"/>
        </w:numPr>
        <w:autoSpaceDE w:val="0"/>
        <w:autoSpaceDN w:val="0"/>
        <w:adjustRightInd w:val="0"/>
        <w:rPr>
          <w:rFonts w:cs="Calibri"/>
          <w:i/>
        </w:rPr>
      </w:pPr>
      <w:r w:rsidRPr="00BD1E6D">
        <w:rPr>
          <w:rFonts w:cs="Calibri"/>
          <w:i/>
          <w:sz w:val="20"/>
        </w:rPr>
        <w:t>Dr. Fletchers lecture</w:t>
      </w:r>
    </w:p>
    <w:p w14:paraId="7FF86B46" w14:textId="77777777" w:rsidR="00BD1E6D" w:rsidRDefault="00BD1E6D" w:rsidP="00BD1E6D">
      <w:pPr>
        <w:pStyle w:val="ListParagraph"/>
        <w:rPr>
          <w:rFonts w:eastAsia="Times New Roman" w:cs="Times New Roman"/>
        </w:rPr>
      </w:pPr>
    </w:p>
    <w:p w14:paraId="52415C32" w14:textId="77777777" w:rsidR="00BD6994" w:rsidRDefault="00BD6994" w:rsidP="00BD6994">
      <w:pPr>
        <w:pStyle w:val="ListParagraph"/>
        <w:numPr>
          <w:ilvl w:val="0"/>
          <w:numId w:val="2"/>
        </w:numPr>
        <w:rPr>
          <w:rFonts w:eastAsia="Times New Roman" w:cs="Times New Roman"/>
        </w:rPr>
      </w:pPr>
      <w:r w:rsidRPr="00BD6994">
        <w:rPr>
          <w:rFonts w:eastAsia="Times New Roman" w:cs="Times New Roman"/>
        </w:rPr>
        <w:t>This form of vitamin D directly stimulates enterocytes to increase calc</w:t>
      </w:r>
      <w:r>
        <w:rPr>
          <w:rFonts w:eastAsia="Times New Roman" w:cs="Times New Roman"/>
        </w:rPr>
        <w:t>ium and phosphorous absorption.</w:t>
      </w:r>
    </w:p>
    <w:p w14:paraId="6C0D5DA0" w14:textId="77777777" w:rsidR="00BD6994" w:rsidRDefault="00BD6994" w:rsidP="00BD6994">
      <w:pPr>
        <w:pStyle w:val="ListParagraph"/>
        <w:numPr>
          <w:ilvl w:val="1"/>
          <w:numId w:val="2"/>
        </w:numPr>
        <w:rPr>
          <w:rFonts w:eastAsia="Times New Roman" w:cs="Times New Roman"/>
        </w:rPr>
      </w:pPr>
      <w:r w:rsidRPr="00BD6994">
        <w:rPr>
          <w:rFonts w:eastAsia="Times New Roman" w:cs="Times New Roman"/>
        </w:rPr>
        <w:t>Cholecalciferol</w:t>
      </w:r>
    </w:p>
    <w:p w14:paraId="506E7F87" w14:textId="77777777" w:rsidR="00BD6994" w:rsidRDefault="00BD6994" w:rsidP="00BD6994">
      <w:pPr>
        <w:pStyle w:val="ListParagraph"/>
        <w:numPr>
          <w:ilvl w:val="1"/>
          <w:numId w:val="2"/>
        </w:numPr>
        <w:rPr>
          <w:rFonts w:eastAsia="Times New Roman" w:cs="Times New Roman"/>
        </w:rPr>
      </w:pPr>
      <w:r w:rsidRPr="00BD6994">
        <w:rPr>
          <w:rFonts w:eastAsia="Times New Roman" w:cs="Times New Roman"/>
        </w:rPr>
        <w:t>Calcidiol</w:t>
      </w:r>
    </w:p>
    <w:p w14:paraId="4E1B46F7" w14:textId="77777777" w:rsidR="00BD6994" w:rsidRDefault="00BD6994" w:rsidP="00BD6994">
      <w:pPr>
        <w:pStyle w:val="ListParagraph"/>
        <w:numPr>
          <w:ilvl w:val="1"/>
          <w:numId w:val="2"/>
        </w:numPr>
        <w:rPr>
          <w:rFonts w:eastAsia="Times New Roman" w:cs="Times New Roman"/>
        </w:rPr>
      </w:pPr>
      <w:r w:rsidRPr="00BD6994">
        <w:rPr>
          <w:rFonts w:eastAsia="Times New Roman" w:cs="Times New Roman"/>
        </w:rPr>
        <w:t>Calciferol</w:t>
      </w:r>
    </w:p>
    <w:p w14:paraId="2C74229A" w14:textId="77777777" w:rsidR="00BD6994" w:rsidRPr="00BD6994" w:rsidRDefault="00BD6994" w:rsidP="00BD6994">
      <w:pPr>
        <w:pStyle w:val="ListParagraph"/>
        <w:numPr>
          <w:ilvl w:val="1"/>
          <w:numId w:val="2"/>
        </w:numPr>
        <w:rPr>
          <w:rFonts w:eastAsia="Times New Roman" w:cs="Times New Roman"/>
        </w:rPr>
      </w:pPr>
      <w:r w:rsidRPr="00BD6994">
        <w:rPr>
          <w:rFonts w:eastAsia="Times New Roman" w:cs="Times New Roman"/>
          <w:b/>
        </w:rPr>
        <w:t>Calcitriol</w:t>
      </w:r>
    </w:p>
    <w:p w14:paraId="48B68C1D" w14:textId="7B1E2187" w:rsidR="00BD6994" w:rsidRPr="00BD6994" w:rsidRDefault="00BD6994" w:rsidP="00BD6994">
      <w:pPr>
        <w:pStyle w:val="ListParagraph"/>
        <w:numPr>
          <w:ilvl w:val="1"/>
          <w:numId w:val="2"/>
        </w:numPr>
        <w:rPr>
          <w:rFonts w:eastAsia="Times New Roman" w:cs="Times New Roman"/>
          <w:i/>
          <w:sz w:val="20"/>
        </w:rPr>
      </w:pPr>
      <w:r w:rsidRPr="00BD6994">
        <w:rPr>
          <w:rFonts w:eastAsia="Times New Roman" w:cs="Times New Roman"/>
          <w:i/>
          <w:sz w:val="20"/>
        </w:rPr>
        <w:t xml:space="preserve">Stillion JR, Renal </w:t>
      </w:r>
      <w:r w:rsidR="0073414B" w:rsidRPr="00BD6994">
        <w:rPr>
          <w:rFonts w:eastAsia="Times New Roman" w:cs="Times New Roman"/>
          <w:i/>
          <w:sz w:val="20"/>
        </w:rPr>
        <w:t>Secondary Hyperparathyroidism In Dogs</w:t>
      </w:r>
      <w:r w:rsidRPr="00BD6994">
        <w:rPr>
          <w:rFonts w:eastAsia="Times New Roman" w:cs="Times New Roman"/>
          <w:i/>
          <w:sz w:val="20"/>
        </w:rPr>
        <w:t>. Compendium 2009</w:t>
      </w:r>
    </w:p>
    <w:p w14:paraId="13217848" w14:textId="6771C30A" w:rsidR="00397647" w:rsidRDefault="00397647" w:rsidP="00BD6994">
      <w:pPr>
        <w:pStyle w:val="ListParagraph"/>
        <w:rPr>
          <w:rFonts w:eastAsia="Times New Roman" w:cs="Times New Roman"/>
        </w:rPr>
      </w:pPr>
    </w:p>
    <w:p w14:paraId="09BCE7B7" w14:textId="43FF0DA6" w:rsidR="001A1771" w:rsidRDefault="001A1771" w:rsidP="001A1771">
      <w:pPr>
        <w:pStyle w:val="ListParagraph"/>
        <w:numPr>
          <w:ilvl w:val="0"/>
          <w:numId w:val="2"/>
        </w:numPr>
        <w:rPr>
          <w:rFonts w:eastAsia="Times New Roman" w:cs="Times New Roman"/>
        </w:rPr>
      </w:pPr>
      <w:r>
        <w:rPr>
          <w:rFonts w:eastAsia="Times New Roman" w:cs="Times New Roman"/>
        </w:rPr>
        <w:t xml:space="preserve">True or </w:t>
      </w:r>
      <w:r w:rsidRPr="001A1771">
        <w:rPr>
          <w:rFonts w:eastAsia="Times New Roman" w:cs="Times New Roman"/>
          <w:b/>
        </w:rPr>
        <w:t>False</w:t>
      </w:r>
      <w:r>
        <w:rPr>
          <w:rFonts w:eastAsia="Times New Roman" w:cs="Times New Roman"/>
        </w:rPr>
        <w:t>:  a</w:t>
      </w:r>
      <w:r w:rsidRPr="001A1771">
        <w:rPr>
          <w:rFonts w:eastAsia="Times New Roman" w:cs="Times New Roman"/>
        </w:rPr>
        <w:t xml:space="preserve"> 9-year-old male castrated Golden Retriever presents to your hospital for evaluation of a 5 day history of progressively altered mentation, circling to the left, and right thoracic and pelvic limb proprioceptive deficits. General physical exam is unremarkable with the exception jugular venous distention and mild peripheral edema. Initial blood gas analysis shows hyponatremia (Na = 129 </w:t>
      </w:r>
      <w:r w:rsidR="0073414B" w:rsidRPr="001A1771">
        <w:rPr>
          <w:rFonts w:eastAsia="Times New Roman" w:cs="Times New Roman"/>
        </w:rPr>
        <w:t>mEq</w:t>
      </w:r>
      <w:r w:rsidRPr="001A1771">
        <w:rPr>
          <w:rFonts w:eastAsia="Times New Roman" w:cs="Times New Roman"/>
        </w:rPr>
        <w:t>/</w:t>
      </w:r>
      <w:r>
        <w:rPr>
          <w:rFonts w:eastAsia="Times New Roman" w:cs="Times New Roman"/>
        </w:rPr>
        <w:t xml:space="preserve">L), hypochloridemia (Cl = 99 </w:t>
      </w:r>
      <w:r w:rsidR="0073414B">
        <w:rPr>
          <w:rFonts w:eastAsia="Times New Roman" w:cs="Times New Roman"/>
        </w:rPr>
        <w:t>mEq</w:t>
      </w:r>
      <w:r w:rsidRPr="001A1771">
        <w:rPr>
          <w:rFonts w:eastAsia="Times New Roman" w:cs="Times New Roman"/>
        </w:rPr>
        <w:t xml:space="preserve">/L), and hypokalemia (K=3.09 </w:t>
      </w:r>
      <w:r w:rsidR="0073414B" w:rsidRPr="001A1771">
        <w:rPr>
          <w:rFonts w:eastAsia="Times New Roman" w:cs="Times New Roman"/>
        </w:rPr>
        <w:t>mEq</w:t>
      </w:r>
      <w:r w:rsidRPr="001A1771">
        <w:rPr>
          <w:rFonts w:eastAsia="Times New Roman" w:cs="Times New Roman"/>
        </w:rPr>
        <w:t>/L). The most likely diagnosis in this patient is SIADH secondary to intracranial neoplasia.</w:t>
      </w:r>
    </w:p>
    <w:p w14:paraId="649F9E96" w14:textId="77777777" w:rsidR="001A1771" w:rsidRDefault="001A1771" w:rsidP="001A1771">
      <w:pPr>
        <w:pStyle w:val="ListParagraph"/>
        <w:numPr>
          <w:ilvl w:val="1"/>
          <w:numId w:val="2"/>
        </w:numPr>
        <w:rPr>
          <w:rFonts w:eastAsia="Times New Roman" w:cs="Times New Roman"/>
          <w:i/>
          <w:sz w:val="20"/>
        </w:rPr>
      </w:pPr>
      <w:r w:rsidRPr="001A1771">
        <w:rPr>
          <w:rFonts w:eastAsia="Times New Roman" w:cs="Times New Roman"/>
          <w:i/>
          <w:sz w:val="20"/>
        </w:rPr>
        <w:t>Esposito et al., Nephron Clin Pract 2011; 119:c62-c73.</w:t>
      </w:r>
    </w:p>
    <w:p w14:paraId="75AA03A3" w14:textId="77777777" w:rsidR="001A1771" w:rsidRDefault="001A1771" w:rsidP="001A1771">
      <w:pPr>
        <w:pStyle w:val="ListParagraph"/>
        <w:rPr>
          <w:rFonts w:eastAsia="Times New Roman" w:cs="Times New Roman"/>
          <w:i/>
          <w:sz w:val="20"/>
        </w:rPr>
      </w:pPr>
    </w:p>
    <w:p w14:paraId="1E150659" w14:textId="73994B7B" w:rsidR="001A1771" w:rsidRPr="001A1771" w:rsidRDefault="001A1771" w:rsidP="001A1771">
      <w:pPr>
        <w:pStyle w:val="ListParagraph"/>
        <w:numPr>
          <w:ilvl w:val="0"/>
          <w:numId w:val="2"/>
        </w:numPr>
        <w:rPr>
          <w:rFonts w:eastAsia="Times New Roman" w:cs="Times New Roman"/>
          <w:i/>
          <w:sz w:val="20"/>
        </w:rPr>
      </w:pPr>
      <w:r>
        <w:rPr>
          <w:rFonts w:eastAsia="Times New Roman" w:cs="Times New Roman"/>
        </w:rPr>
        <w:t xml:space="preserve">True or </w:t>
      </w:r>
      <w:r w:rsidRPr="001A1771">
        <w:rPr>
          <w:rFonts w:eastAsia="Times New Roman" w:cs="Times New Roman"/>
          <w:b/>
        </w:rPr>
        <w:t>False</w:t>
      </w:r>
      <w:r>
        <w:rPr>
          <w:rFonts w:eastAsia="Times New Roman" w:cs="Times New Roman"/>
        </w:rPr>
        <w:t>:  a</w:t>
      </w:r>
      <w:r w:rsidRPr="001A1771">
        <w:rPr>
          <w:rFonts w:eastAsia="Times New Roman" w:cs="Times New Roman"/>
        </w:rPr>
        <w:t xml:space="preserve"> 4-year-old female spayed standard poodle presents to your clinic for acute hemorrhagic diarrhea and collapse. The owner reports a history of repeated, similar episodes over the last 6 months, but previous episodes were much less severe and were self-limiting. Blood gas analysis showed a moderate metabolic acidosis, hyponatremia, and severe hyperkalemia (K = 10.7 </w:t>
      </w:r>
      <w:r w:rsidR="0073414B" w:rsidRPr="001A1771">
        <w:rPr>
          <w:rFonts w:eastAsia="Times New Roman" w:cs="Times New Roman"/>
        </w:rPr>
        <w:t>mEq</w:t>
      </w:r>
      <w:r w:rsidRPr="001A1771">
        <w:rPr>
          <w:rFonts w:eastAsia="Times New Roman" w:cs="Times New Roman"/>
        </w:rPr>
        <w:t>/L). You presumptively diagnose Addison’s disease. Due to the severity of the hyperkalemia, you elect to use hydrocortisone as part of your initial management plan. A reasonable initial plan is to place an IV catheter, pull a pre-ACTH sample for cortisol assay, administer the ACTH and a dose of hydrocortisone, and then pull a post-ACTH sample for cortisol assay in 1 hour.</w:t>
      </w:r>
    </w:p>
    <w:p w14:paraId="14D1D939" w14:textId="59BBC8CA" w:rsidR="001A1771" w:rsidRPr="001A1771" w:rsidRDefault="001A1771" w:rsidP="001A1771">
      <w:pPr>
        <w:pStyle w:val="ListParagraph"/>
        <w:numPr>
          <w:ilvl w:val="1"/>
          <w:numId w:val="2"/>
        </w:numPr>
        <w:rPr>
          <w:rFonts w:eastAsia="Times New Roman" w:cs="Times New Roman"/>
          <w:i/>
          <w:sz w:val="16"/>
        </w:rPr>
      </w:pPr>
      <w:r w:rsidRPr="001A1771">
        <w:rPr>
          <w:rFonts w:eastAsia="Times New Roman" w:cs="Times New Roman"/>
          <w:i/>
          <w:sz w:val="20"/>
        </w:rPr>
        <w:t>Klein and Peterson, Can Vet J; 51: 179-184, 2010.</w:t>
      </w:r>
    </w:p>
    <w:p w14:paraId="1412C859" w14:textId="50DD81C4" w:rsidR="001A1771" w:rsidRPr="001A1771" w:rsidRDefault="001A1771" w:rsidP="001A1771">
      <w:pPr>
        <w:pStyle w:val="ListParagraph"/>
        <w:rPr>
          <w:rFonts w:eastAsia="Times New Roman" w:cs="Times New Roman"/>
          <w:i/>
        </w:rPr>
      </w:pPr>
    </w:p>
    <w:p w14:paraId="105421AA" w14:textId="77777777" w:rsidR="001A1771" w:rsidRDefault="001A1771" w:rsidP="001A1771">
      <w:pPr>
        <w:pStyle w:val="ListParagraph"/>
        <w:numPr>
          <w:ilvl w:val="0"/>
          <w:numId w:val="2"/>
        </w:numPr>
        <w:rPr>
          <w:rFonts w:eastAsia="Times New Roman" w:cs="Times New Roman"/>
        </w:rPr>
      </w:pPr>
      <w:r w:rsidRPr="001A1771">
        <w:rPr>
          <w:rFonts w:eastAsia="Times New Roman" w:cs="Times New Roman"/>
        </w:rPr>
        <w:t xml:space="preserve">You are doing a study comparing cortisol concentrations in patients with sepsis to those with septic shock. You hypothesize that patients with septic shock will have higher basal cortisol levels than those with septic shock. At the completion of your study, you generate the </w:t>
      </w:r>
      <w:r>
        <w:rPr>
          <w:rFonts w:eastAsia="Times New Roman" w:cs="Times New Roman"/>
        </w:rPr>
        <w:t xml:space="preserve">data below.  </w:t>
      </w:r>
      <w:r w:rsidRPr="001A1771">
        <w:rPr>
          <w:rFonts w:eastAsia="Times New Roman" w:cs="Times New Roman"/>
        </w:rPr>
        <w:t>Which of the following statistical tests would be the most reasonable to compare these two groups?</w:t>
      </w:r>
    </w:p>
    <w:p w14:paraId="4F91D034" w14:textId="1B716E4F" w:rsidR="001A1771" w:rsidRDefault="001A1771" w:rsidP="001A1771">
      <w:pPr>
        <w:pStyle w:val="ListParagraph"/>
        <w:numPr>
          <w:ilvl w:val="1"/>
          <w:numId w:val="2"/>
        </w:numPr>
        <w:rPr>
          <w:rFonts w:eastAsia="Times New Roman" w:cs="Times New Roman"/>
        </w:rPr>
      </w:pPr>
      <w:r w:rsidRPr="001A1771">
        <w:rPr>
          <w:rFonts w:eastAsia="Times New Roman" w:cs="Times New Roman"/>
          <w:noProof/>
        </w:rPr>
        <w:drawing>
          <wp:anchor distT="0" distB="0" distL="114300" distR="114300" simplePos="0" relativeHeight="251660288" behindDoc="0" locked="0" layoutInCell="1" allowOverlap="1" wp14:anchorId="6C16A02A" wp14:editId="68609267">
            <wp:simplePos x="0" y="0"/>
            <wp:positionH relativeFrom="column">
              <wp:posOffset>2728595</wp:posOffset>
            </wp:positionH>
            <wp:positionV relativeFrom="paragraph">
              <wp:posOffset>75565</wp:posOffset>
            </wp:positionV>
            <wp:extent cx="3579495" cy="3100070"/>
            <wp:effectExtent l="0" t="0" r="1905" b="0"/>
            <wp:wrapTight wrapText="bothSides">
              <wp:wrapPolygon edited="0">
                <wp:start x="0" y="0"/>
                <wp:lineTo x="0" y="21414"/>
                <wp:lineTo x="21458" y="21414"/>
                <wp:lineTo x="214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9495" cy="310007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14B" w:rsidRPr="001A1771">
        <w:rPr>
          <w:rFonts w:eastAsia="Times New Roman" w:cs="Times New Roman"/>
        </w:rPr>
        <w:t>T</w:t>
      </w:r>
      <w:r w:rsidRPr="001A1771">
        <w:rPr>
          <w:rFonts w:eastAsia="Times New Roman" w:cs="Times New Roman"/>
        </w:rPr>
        <w:t>-test</w:t>
      </w:r>
    </w:p>
    <w:p w14:paraId="67363CF3" w14:textId="77777777" w:rsidR="001A1771" w:rsidRPr="001A1771" w:rsidRDefault="001A1771" w:rsidP="001A1771">
      <w:pPr>
        <w:pStyle w:val="ListParagraph"/>
        <w:numPr>
          <w:ilvl w:val="1"/>
          <w:numId w:val="2"/>
        </w:numPr>
        <w:rPr>
          <w:rFonts w:eastAsia="Times New Roman" w:cs="Times New Roman"/>
          <w:b/>
        </w:rPr>
      </w:pPr>
      <w:r w:rsidRPr="001A1771">
        <w:rPr>
          <w:rFonts w:eastAsia="Times New Roman" w:cs="Times New Roman"/>
          <w:b/>
        </w:rPr>
        <w:t>Mann-Whitney U test</w:t>
      </w:r>
    </w:p>
    <w:p w14:paraId="7B368983" w14:textId="77777777" w:rsidR="001A1771" w:rsidRDefault="001A1771" w:rsidP="001A1771">
      <w:pPr>
        <w:pStyle w:val="ListParagraph"/>
        <w:numPr>
          <w:ilvl w:val="1"/>
          <w:numId w:val="2"/>
        </w:numPr>
        <w:rPr>
          <w:rFonts w:eastAsia="Times New Roman" w:cs="Times New Roman"/>
        </w:rPr>
      </w:pPr>
      <w:r w:rsidRPr="001A1771">
        <w:rPr>
          <w:rFonts w:eastAsia="Times New Roman" w:cs="Times New Roman"/>
        </w:rPr>
        <w:t>Chi-square test</w:t>
      </w:r>
    </w:p>
    <w:p w14:paraId="752BEC16" w14:textId="7687EFF2" w:rsidR="00BD1E6D" w:rsidRDefault="0073414B" w:rsidP="001A1771">
      <w:pPr>
        <w:pStyle w:val="ListParagraph"/>
        <w:numPr>
          <w:ilvl w:val="1"/>
          <w:numId w:val="2"/>
        </w:numPr>
        <w:rPr>
          <w:rFonts w:eastAsia="Times New Roman" w:cs="Times New Roman"/>
        </w:rPr>
      </w:pPr>
      <w:r>
        <w:rPr>
          <w:rFonts w:eastAsia="Times New Roman" w:cs="Times New Roman"/>
        </w:rPr>
        <w:t>Analysis of variance</w:t>
      </w:r>
    </w:p>
    <w:p w14:paraId="5AF1B228" w14:textId="0C498E0F" w:rsidR="0073414B" w:rsidRPr="0073414B" w:rsidRDefault="0073414B" w:rsidP="001A1771">
      <w:pPr>
        <w:pStyle w:val="ListParagraph"/>
        <w:numPr>
          <w:ilvl w:val="1"/>
          <w:numId w:val="2"/>
        </w:numPr>
        <w:rPr>
          <w:rFonts w:eastAsia="Times New Roman" w:cs="Times New Roman"/>
          <w:i/>
          <w:sz w:val="20"/>
        </w:rPr>
      </w:pPr>
      <w:r w:rsidRPr="0073414B">
        <w:rPr>
          <w:rFonts w:eastAsia="Times New Roman" w:cs="Times New Roman"/>
          <w:i/>
          <w:sz w:val="20"/>
        </w:rPr>
        <w:t>Fletcher’s brain</w:t>
      </w:r>
    </w:p>
    <w:p w14:paraId="622B40E5" w14:textId="77777777" w:rsidR="00C74AAC" w:rsidRPr="007C4460" w:rsidRDefault="00C74AAC" w:rsidP="00C82CE0"/>
    <w:sectPr w:rsidR="00C74AAC" w:rsidRPr="007C4460" w:rsidSect="006176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82E"/>
    <w:multiLevelType w:val="hybridMultilevel"/>
    <w:tmpl w:val="B72A456C"/>
    <w:lvl w:ilvl="0" w:tplc="0F1600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883A48"/>
    <w:multiLevelType w:val="hybridMultilevel"/>
    <w:tmpl w:val="4D02DA0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BA162B"/>
    <w:multiLevelType w:val="hybridMultilevel"/>
    <w:tmpl w:val="5940691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224009C"/>
    <w:multiLevelType w:val="hybridMultilevel"/>
    <w:tmpl w:val="5B2C15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6E3018"/>
    <w:multiLevelType w:val="hybridMultilevel"/>
    <w:tmpl w:val="42E80F0C"/>
    <w:lvl w:ilvl="0" w:tplc="F65E0E98">
      <w:start w:val="1"/>
      <w:numFmt w:val="decimal"/>
      <w:lvlText w:val="%1."/>
      <w:lvlJc w:val="left"/>
      <w:pPr>
        <w:ind w:left="720" w:hanging="360"/>
      </w:pPr>
      <w:rPr>
        <w:rFonts w:hint="default"/>
        <w:b w:val="0"/>
        <w:i w:val="0"/>
        <w:sz w:val="24"/>
      </w:rPr>
    </w:lvl>
    <w:lvl w:ilvl="1" w:tplc="C4662DEE">
      <w:start w:val="1"/>
      <w:numFmt w:val="lowerLetter"/>
      <w:lvlText w:val="%2."/>
      <w:lvlJc w:val="left"/>
      <w:pPr>
        <w:ind w:left="1440" w:hanging="360"/>
      </w:pPr>
      <w:rPr>
        <w:b w:val="0"/>
        <w:i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C2546F"/>
    <w:multiLevelType w:val="hybridMultilevel"/>
    <w:tmpl w:val="7944A3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7D3AE0"/>
    <w:multiLevelType w:val="hybridMultilevel"/>
    <w:tmpl w:val="386E2E84"/>
    <w:lvl w:ilvl="0" w:tplc="0409000F">
      <w:start w:val="1"/>
      <w:numFmt w:val="decimal"/>
      <w:lvlText w:val="%1."/>
      <w:lvlJc w:val="left"/>
      <w:pPr>
        <w:ind w:left="720" w:hanging="360"/>
      </w:pPr>
      <w:rPr>
        <w:rFonts w:hint="default"/>
      </w:rPr>
    </w:lvl>
    <w:lvl w:ilvl="1" w:tplc="E27093E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D314C6"/>
    <w:multiLevelType w:val="hybridMultilevel"/>
    <w:tmpl w:val="27B0D15E"/>
    <w:lvl w:ilvl="0" w:tplc="C4662DEE">
      <w:start w:val="1"/>
      <w:numFmt w:val="lowerLetter"/>
      <w:lvlText w:val="%1."/>
      <w:lvlJc w:val="left"/>
      <w:pPr>
        <w:ind w:left="1440" w:hanging="360"/>
      </w:pPr>
      <w:rPr>
        <w:b w:val="0"/>
        <w:i w:val="0"/>
        <w:sz w:val="24"/>
      </w:rPr>
    </w:lvl>
    <w:lvl w:ilvl="1" w:tplc="9F8E8BF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C44DF1"/>
    <w:multiLevelType w:val="hybridMultilevel"/>
    <w:tmpl w:val="A0903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EE0E76"/>
    <w:multiLevelType w:val="hybridMultilevel"/>
    <w:tmpl w:val="234218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575D9A"/>
    <w:multiLevelType w:val="hybridMultilevel"/>
    <w:tmpl w:val="77A43F3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9"/>
  </w:num>
  <w:num w:numId="4">
    <w:abstractNumId w:val="0"/>
  </w:num>
  <w:num w:numId="5">
    <w:abstractNumId w:val="8"/>
  </w:num>
  <w:num w:numId="6">
    <w:abstractNumId w:val="6"/>
  </w:num>
  <w:num w:numId="7">
    <w:abstractNumId w:val="10"/>
  </w:num>
  <w:num w:numId="8">
    <w:abstractNumId w:val="2"/>
  </w:num>
  <w:num w:numId="9">
    <w:abstractNumId w:val="1"/>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1E8"/>
    <w:rsid w:val="00021C36"/>
    <w:rsid w:val="0005179B"/>
    <w:rsid w:val="001A1771"/>
    <w:rsid w:val="002C1E92"/>
    <w:rsid w:val="002E03DF"/>
    <w:rsid w:val="002F6370"/>
    <w:rsid w:val="00305C7B"/>
    <w:rsid w:val="003258A1"/>
    <w:rsid w:val="00370031"/>
    <w:rsid w:val="00397647"/>
    <w:rsid w:val="003A0704"/>
    <w:rsid w:val="004524A7"/>
    <w:rsid w:val="004B3595"/>
    <w:rsid w:val="004E3DA5"/>
    <w:rsid w:val="004F129C"/>
    <w:rsid w:val="00572DA2"/>
    <w:rsid w:val="00576D33"/>
    <w:rsid w:val="005A2FCC"/>
    <w:rsid w:val="005B7535"/>
    <w:rsid w:val="006176D7"/>
    <w:rsid w:val="00633A72"/>
    <w:rsid w:val="006405EB"/>
    <w:rsid w:val="0067271B"/>
    <w:rsid w:val="00722C07"/>
    <w:rsid w:val="0072456F"/>
    <w:rsid w:val="0073414B"/>
    <w:rsid w:val="0074128E"/>
    <w:rsid w:val="00773EF6"/>
    <w:rsid w:val="007C4460"/>
    <w:rsid w:val="007D0B2E"/>
    <w:rsid w:val="0086139F"/>
    <w:rsid w:val="00964362"/>
    <w:rsid w:val="00A81BC6"/>
    <w:rsid w:val="00AA51E8"/>
    <w:rsid w:val="00AB1C0E"/>
    <w:rsid w:val="00B30ABC"/>
    <w:rsid w:val="00B602A3"/>
    <w:rsid w:val="00B70D68"/>
    <w:rsid w:val="00BC07DA"/>
    <w:rsid w:val="00BC5235"/>
    <w:rsid w:val="00BC6857"/>
    <w:rsid w:val="00BD1E6D"/>
    <w:rsid w:val="00BD6994"/>
    <w:rsid w:val="00BE5A43"/>
    <w:rsid w:val="00C17F68"/>
    <w:rsid w:val="00C33B13"/>
    <w:rsid w:val="00C63BA6"/>
    <w:rsid w:val="00C74AAC"/>
    <w:rsid w:val="00C82CE0"/>
    <w:rsid w:val="00CE5AEF"/>
    <w:rsid w:val="00DA7D38"/>
    <w:rsid w:val="00DC4A4D"/>
    <w:rsid w:val="00F03DA0"/>
    <w:rsid w:val="00FA5095"/>
    <w:rsid w:val="00FE34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598E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1E8"/>
    <w:pPr>
      <w:ind w:left="720"/>
      <w:contextualSpacing/>
    </w:pPr>
  </w:style>
  <w:style w:type="paragraph" w:styleId="NormalWeb">
    <w:name w:val="Normal (Web)"/>
    <w:basedOn w:val="Normal"/>
    <w:uiPriority w:val="99"/>
    <w:unhideWhenUsed/>
    <w:rsid w:val="00B70D68"/>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B70D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0D6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1E8"/>
    <w:pPr>
      <w:ind w:left="720"/>
      <w:contextualSpacing/>
    </w:pPr>
  </w:style>
  <w:style w:type="paragraph" w:styleId="NormalWeb">
    <w:name w:val="Normal (Web)"/>
    <w:basedOn w:val="Normal"/>
    <w:uiPriority w:val="99"/>
    <w:unhideWhenUsed/>
    <w:rsid w:val="00B70D68"/>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B70D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0D6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0493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2691</Words>
  <Characters>15340</Characters>
  <Application>Microsoft Macintosh Word</Application>
  <DocSecurity>0</DocSecurity>
  <Lines>127</Lines>
  <Paragraphs>35</Paragraphs>
  <ScaleCrop>false</ScaleCrop>
  <Company>Cornell University</Company>
  <LinksUpToDate>false</LinksUpToDate>
  <CharactersWithSpaces>17996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gls37</dc:creator>
  <cp:keywords/>
  <dc:description/>
  <cp:lastModifiedBy>valerie madden</cp:lastModifiedBy>
  <cp:revision>2</cp:revision>
  <dcterms:created xsi:type="dcterms:W3CDTF">2014-04-02T12:52:00Z</dcterms:created>
  <dcterms:modified xsi:type="dcterms:W3CDTF">2014-04-02T12:52:00Z</dcterms:modified>
</cp:coreProperties>
</file>