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FDADDA" w14:textId="77777777" w:rsidR="00CA0BE0" w:rsidRPr="00363FEC" w:rsidRDefault="00CA0BE0" w:rsidP="00CA0BE0">
      <w:pPr>
        <w:pStyle w:val="NormalWeb"/>
        <w:rPr>
          <w:rFonts w:ascii="Times New Roman" w:hAnsi="Times New Roman"/>
          <w:sz w:val="24"/>
          <w:szCs w:val="24"/>
          <w:u w:val="single"/>
        </w:rPr>
      </w:pPr>
      <w:proofErr w:type="spellStart"/>
      <w:r w:rsidRPr="00363FEC">
        <w:rPr>
          <w:rFonts w:ascii="Times New Roman" w:hAnsi="Times New Roman"/>
          <w:b/>
          <w:bCs/>
          <w:sz w:val="24"/>
          <w:szCs w:val="24"/>
          <w:u w:val="single"/>
        </w:rPr>
        <w:t>Perianesthetic</w:t>
      </w:r>
      <w:proofErr w:type="spellEnd"/>
      <w:r w:rsidRPr="00363FEC">
        <w:rPr>
          <w:rFonts w:ascii="Times New Roman" w:hAnsi="Times New Roman"/>
          <w:b/>
          <w:bCs/>
          <w:sz w:val="24"/>
          <w:szCs w:val="24"/>
          <w:u w:val="single"/>
        </w:rPr>
        <w:t xml:space="preserve"> complications in dogs undergoing magnetic resonance imaging of the brain for suspected intracranial disease </w:t>
      </w:r>
    </w:p>
    <w:p w14:paraId="240372A4" w14:textId="77777777" w:rsidR="00CA0BE0" w:rsidRPr="00CA0BE0" w:rsidRDefault="00CA0BE0" w:rsidP="00CA0BE0">
      <w:pPr>
        <w:pStyle w:val="NormalWeb"/>
        <w:rPr>
          <w:rFonts w:ascii="Times New Roman" w:hAnsi="Times New Roman"/>
          <w:sz w:val="24"/>
          <w:szCs w:val="24"/>
        </w:rPr>
      </w:pPr>
      <w:r w:rsidRPr="00CA0BE0">
        <w:rPr>
          <w:rFonts w:ascii="Times New Roman" w:hAnsi="Times New Roman"/>
          <w:sz w:val="24"/>
          <w:szCs w:val="24"/>
        </w:rPr>
        <w:t xml:space="preserve">Jill A. Hicks, DVM; Martin J. Kennedy, DVM; Edward E. Patterson, DVM, PhD, DACVIM </w:t>
      </w:r>
    </w:p>
    <w:p w14:paraId="3351CD61" w14:textId="77777777" w:rsidR="00CA0BE0" w:rsidRDefault="00CA0BE0" w:rsidP="00CA0BE0">
      <w:pPr>
        <w:pStyle w:val="NormalWeb"/>
        <w:rPr>
          <w:rFonts w:ascii="Times New Roman" w:hAnsi="Times New Roman"/>
          <w:sz w:val="24"/>
          <w:szCs w:val="24"/>
        </w:rPr>
      </w:pPr>
      <w:r w:rsidRPr="00CA0BE0">
        <w:rPr>
          <w:rFonts w:ascii="Times New Roman" w:hAnsi="Times New Roman"/>
          <w:sz w:val="24"/>
          <w:szCs w:val="24"/>
        </w:rPr>
        <w:t xml:space="preserve">JAVMA, </w:t>
      </w:r>
      <w:proofErr w:type="spellStart"/>
      <w:r w:rsidRPr="00CA0BE0">
        <w:rPr>
          <w:rFonts w:ascii="Times New Roman" w:hAnsi="Times New Roman"/>
          <w:sz w:val="24"/>
          <w:szCs w:val="24"/>
        </w:rPr>
        <w:t>Vol</w:t>
      </w:r>
      <w:proofErr w:type="spellEnd"/>
      <w:r w:rsidRPr="00CA0BE0">
        <w:rPr>
          <w:rFonts w:ascii="Times New Roman" w:hAnsi="Times New Roman"/>
          <w:sz w:val="24"/>
          <w:szCs w:val="24"/>
        </w:rPr>
        <w:t xml:space="preserve"> 243, No. 9, November 1, 2013 </w:t>
      </w:r>
    </w:p>
    <w:p w14:paraId="14D0CC5B" w14:textId="77777777" w:rsidR="008B5025" w:rsidRPr="001A38C0" w:rsidRDefault="008B5025" w:rsidP="008B5025">
      <w:pPr>
        <w:pStyle w:val="NormalWeb"/>
        <w:rPr>
          <w:rFonts w:ascii="Times New Roman" w:hAnsi="Times New Roman"/>
          <w:b/>
          <w:sz w:val="24"/>
          <w:szCs w:val="24"/>
        </w:rPr>
      </w:pPr>
      <w:r w:rsidRPr="001A38C0">
        <w:rPr>
          <w:rFonts w:ascii="Times New Roman" w:hAnsi="Times New Roman"/>
          <w:b/>
          <w:sz w:val="24"/>
          <w:szCs w:val="24"/>
        </w:rPr>
        <w:t>Background:</w:t>
      </w:r>
    </w:p>
    <w:p w14:paraId="293C6ECA" w14:textId="77777777" w:rsidR="008B5025" w:rsidRPr="00792864" w:rsidRDefault="008B5025" w:rsidP="008B5025">
      <w:pPr>
        <w:pStyle w:val="NormalWeb"/>
        <w:numPr>
          <w:ilvl w:val="0"/>
          <w:numId w:val="1"/>
        </w:numPr>
        <w:rPr>
          <w:rFonts w:ascii="Times New Roman" w:hAnsi="Times New Roman"/>
          <w:sz w:val="24"/>
          <w:szCs w:val="24"/>
        </w:rPr>
      </w:pPr>
      <w:r w:rsidRPr="00792864">
        <w:rPr>
          <w:rFonts w:ascii="Times New Roman" w:hAnsi="Times New Roman"/>
          <w:sz w:val="24"/>
          <w:szCs w:val="24"/>
        </w:rPr>
        <w:t>The most common anesthetic complicati</w:t>
      </w:r>
      <w:r>
        <w:rPr>
          <w:rFonts w:ascii="Times New Roman" w:hAnsi="Times New Roman"/>
          <w:sz w:val="24"/>
          <w:szCs w:val="24"/>
        </w:rPr>
        <w:t>ons reported include hypoventi</w:t>
      </w:r>
      <w:r w:rsidRPr="00792864">
        <w:rPr>
          <w:rFonts w:ascii="Times New Roman" w:hAnsi="Times New Roman"/>
          <w:sz w:val="24"/>
          <w:szCs w:val="24"/>
        </w:rPr>
        <w:t xml:space="preserve">lation, hypotension, </w:t>
      </w:r>
      <w:proofErr w:type="spellStart"/>
      <w:r w:rsidRPr="00792864">
        <w:rPr>
          <w:rFonts w:ascii="Times New Roman" w:hAnsi="Times New Roman"/>
          <w:sz w:val="24"/>
          <w:szCs w:val="24"/>
        </w:rPr>
        <w:t>bradycardia</w:t>
      </w:r>
      <w:proofErr w:type="spellEnd"/>
      <w:r w:rsidRPr="00792864">
        <w:rPr>
          <w:rFonts w:ascii="Times New Roman" w:hAnsi="Times New Roman"/>
          <w:sz w:val="24"/>
          <w:szCs w:val="24"/>
        </w:rPr>
        <w:t xml:space="preserve">, and hypothermia </w:t>
      </w:r>
    </w:p>
    <w:p w14:paraId="0E7309E9" w14:textId="77777777" w:rsidR="008B5025" w:rsidRPr="00792864" w:rsidRDefault="008B5025" w:rsidP="008B5025">
      <w:pPr>
        <w:pStyle w:val="NormalWeb"/>
        <w:numPr>
          <w:ilvl w:val="0"/>
          <w:numId w:val="1"/>
        </w:numPr>
        <w:rPr>
          <w:rFonts w:ascii="Times New Roman" w:hAnsi="Times New Roman"/>
          <w:sz w:val="24"/>
          <w:szCs w:val="24"/>
        </w:rPr>
      </w:pPr>
      <w:proofErr w:type="spellStart"/>
      <w:r w:rsidRPr="00792864">
        <w:rPr>
          <w:rFonts w:ascii="Times New Roman" w:hAnsi="Times New Roman"/>
          <w:sz w:val="24"/>
          <w:szCs w:val="24"/>
        </w:rPr>
        <w:t>Perianesthetic</w:t>
      </w:r>
      <w:proofErr w:type="spellEnd"/>
      <w:r w:rsidRPr="00792864">
        <w:rPr>
          <w:rFonts w:ascii="Times New Roman" w:hAnsi="Times New Roman"/>
          <w:sz w:val="24"/>
          <w:szCs w:val="24"/>
        </w:rPr>
        <w:t xml:space="preserve"> death has been repo</w:t>
      </w:r>
      <w:r>
        <w:rPr>
          <w:rFonts w:ascii="Times New Roman" w:hAnsi="Times New Roman"/>
          <w:sz w:val="24"/>
          <w:szCs w:val="24"/>
        </w:rPr>
        <w:t>rted to occur in 0.1 to 0.94% of</w:t>
      </w:r>
      <w:r w:rsidRPr="00792864">
        <w:rPr>
          <w:rFonts w:ascii="Times New Roman" w:hAnsi="Times New Roman"/>
          <w:sz w:val="24"/>
          <w:szCs w:val="24"/>
        </w:rPr>
        <w:t xml:space="preserve"> dogs </w:t>
      </w:r>
      <w:r>
        <w:rPr>
          <w:rFonts w:ascii="Times New Roman" w:hAnsi="Times New Roman"/>
          <w:sz w:val="24"/>
          <w:szCs w:val="24"/>
        </w:rPr>
        <w:t>under GA</w:t>
      </w:r>
    </w:p>
    <w:p w14:paraId="6E4FF0E8" w14:textId="77777777" w:rsidR="008B5025" w:rsidRDefault="008B5025" w:rsidP="008B5025">
      <w:pPr>
        <w:pStyle w:val="NormalWeb"/>
        <w:numPr>
          <w:ilvl w:val="0"/>
          <w:numId w:val="1"/>
        </w:numPr>
        <w:rPr>
          <w:rFonts w:ascii="Times New Roman" w:hAnsi="Times New Roman"/>
          <w:sz w:val="24"/>
          <w:szCs w:val="24"/>
        </w:rPr>
      </w:pPr>
      <w:r>
        <w:rPr>
          <w:rFonts w:ascii="Times New Roman" w:hAnsi="Times New Roman"/>
          <w:sz w:val="24"/>
          <w:szCs w:val="24"/>
        </w:rPr>
        <w:t>Factors as</w:t>
      </w:r>
      <w:r w:rsidRPr="00792864">
        <w:rPr>
          <w:rFonts w:ascii="Times New Roman" w:hAnsi="Times New Roman"/>
          <w:sz w:val="24"/>
          <w:szCs w:val="24"/>
        </w:rPr>
        <w:t xml:space="preserve">sociated with an increased risk of </w:t>
      </w:r>
      <w:proofErr w:type="spellStart"/>
      <w:r w:rsidRPr="00792864">
        <w:rPr>
          <w:rFonts w:ascii="Times New Roman" w:hAnsi="Times New Roman"/>
          <w:sz w:val="24"/>
          <w:szCs w:val="24"/>
        </w:rPr>
        <w:t>perianesthetic</w:t>
      </w:r>
      <w:proofErr w:type="spellEnd"/>
      <w:r w:rsidRPr="00792864">
        <w:rPr>
          <w:rFonts w:ascii="Times New Roman" w:hAnsi="Times New Roman"/>
          <w:sz w:val="24"/>
          <w:szCs w:val="24"/>
        </w:rPr>
        <w:t xml:space="preserve"> death include increased patien</w:t>
      </w:r>
      <w:r>
        <w:rPr>
          <w:rFonts w:ascii="Times New Roman" w:hAnsi="Times New Roman"/>
          <w:sz w:val="24"/>
          <w:szCs w:val="24"/>
        </w:rPr>
        <w:t>t age, increased American Soci</w:t>
      </w:r>
      <w:r w:rsidRPr="00792864">
        <w:rPr>
          <w:rFonts w:ascii="Times New Roman" w:hAnsi="Times New Roman"/>
          <w:sz w:val="24"/>
          <w:szCs w:val="24"/>
        </w:rPr>
        <w:t xml:space="preserve">ety of Anesthesiologists physical status, increased urgency or intended duration of the procedure, body weight &lt; 5 kg (11 </w:t>
      </w:r>
      <w:proofErr w:type="spellStart"/>
      <w:r w:rsidRPr="00792864">
        <w:rPr>
          <w:rFonts w:ascii="Times New Roman" w:hAnsi="Times New Roman"/>
          <w:sz w:val="24"/>
          <w:szCs w:val="24"/>
        </w:rPr>
        <w:t>lb</w:t>
      </w:r>
      <w:proofErr w:type="spellEnd"/>
      <w:r w:rsidRPr="00792864">
        <w:rPr>
          <w:rFonts w:ascii="Times New Roman" w:hAnsi="Times New Roman"/>
          <w:sz w:val="24"/>
          <w:szCs w:val="24"/>
        </w:rPr>
        <w:t xml:space="preserve">), and the use of inhalation anesthetics alone </w:t>
      </w:r>
    </w:p>
    <w:p w14:paraId="0BD9D624" w14:textId="77777777" w:rsidR="008B5025" w:rsidRPr="00A4420E" w:rsidRDefault="008B5025" w:rsidP="008B5025">
      <w:pPr>
        <w:pStyle w:val="NormalWeb"/>
        <w:numPr>
          <w:ilvl w:val="0"/>
          <w:numId w:val="1"/>
        </w:numPr>
        <w:rPr>
          <w:rFonts w:ascii="Times New Roman" w:hAnsi="Times New Roman"/>
          <w:sz w:val="24"/>
          <w:szCs w:val="24"/>
        </w:rPr>
      </w:pPr>
      <w:r>
        <w:rPr>
          <w:rFonts w:ascii="Times New Roman" w:hAnsi="Times New Roman"/>
          <w:sz w:val="24"/>
          <w:szCs w:val="24"/>
        </w:rPr>
        <w:t>For dogs with intracranial disease, there are concerns for maintaining cerebral blood flow under anesthesia</w:t>
      </w:r>
    </w:p>
    <w:p w14:paraId="3EF8DF3F" w14:textId="77777777" w:rsidR="008B5025" w:rsidRPr="00A4420E" w:rsidRDefault="008B5025" w:rsidP="008B5025">
      <w:pPr>
        <w:pStyle w:val="NormalWeb"/>
        <w:numPr>
          <w:ilvl w:val="0"/>
          <w:numId w:val="1"/>
        </w:numPr>
        <w:rPr>
          <w:rFonts w:ascii="Times New Roman" w:hAnsi="Times New Roman"/>
          <w:sz w:val="24"/>
          <w:szCs w:val="24"/>
        </w:rPr>
      </w:pPr>
      <w:r w:rsidRPr="00A4420E">
        <w:rPr>
          <w:rFonts w:ascii="Times New Roman" w:hAnsi="Times New Roman"/>
          <w:sz w:val="24"/>
          <w:szCs w:val="24"/>
        </w:rPr>
        <w:t xml:space="preserve">Although normally maintained by </w:t>
      </w:r>
      <w:proofErr w:type="spellStart"/>
      <w:r w:rsidRPr="00A4420E">
        <w:rPr>
          <w:rFonts w:ascii="Times New Roman" w:hAnsi="Times New Roman"/>
          <w:sz w:val="24"/>
          <w:szCs w:val="24"/>
        </w:rPr>
        <w:t>autoregulatory</w:t>
      </w:r>
      <w:proofErr w:type="spellEnd"/>
      <w:r w:rsidRPr="00A4420E">
        <w:rPr>
          <w:rFonts w:ascii="Times New Roman" w:hAnsi="Times New Roman"/>
          <w:sz w:val="24"/>
          <w:szCs w:val="24"/>
        </w:rPr>
        <w:t xml:space="preserve"> mechanisms that respond to changes in partial pressure of arterial CO2, CBF is affected by changes in arterial oxygenation, mean arterial blood pressure, and venous outflow. The </w:t>
      </w:r>
      <w:proofErr w:type="spellStart"/>
      <w:r w:rsidRPr="00A4420E">
        <w:rPr>
          <w:rFonts w:ascii="Times New Roman" w:hAnsi="Times New Roman"/>
          <w:sz w:val="24"/>
          <w:szCs w:val="24"/>
        </w:rPr>
        <w:t>autoregulatory</w:t>
      </w:r>
      <w:proofErr w:type="spellEnd"/>
      <w:r w:rsidRPr="00A4420E">
        <w:rPr>
          <w:rFonts w:ascii="Times New Roman" w:hAnsi="Times New Roman"/>
          <w:sz w:val="24"/>
          <w:szCs w:val="24"/>
        </w:rPr>
        <w:t xml:space="preserve"> mechanisms maintaining CBF can be influenced by anesthetic techniques and common anesthetic complications, such as hypoventilation and hypo- tension, which have detrimental effects on CBF in patients with intracranial disease.</w:t>
      </w:r>
    </w:p>
    <w:p w14:paraId="6C994841" w14:textId="77777777" w:rsidR="008B5025" w:rsidRPr="00A4420E" w:rsidRDefault="008B5025" w:rsidP="008B5025">
      <w:pPr>
        <w:pStyle w:val="NormalWeb"/>
        <w:numPr>
          <w:ilvl w:val="0"/>
          <w:numId w:val="1"/>
        </w:numPr>
        <w:rPr>
          <w:rFonts w:ascii="Times New Roman" w:hAnsi="Times New Roman"/>
          <w:sz w:val="24"/>
          <w:szCs w:val="24"/>
        </w:rPr>
      </w:pPr>
      <w:r w:rsidRPr="00A4420E">
        <w:rPr>
          <w:rFonts w:ascii="Times New Roman" w:hAnsi="Times New Roman"/>
          <w:sz w:val="24"/>
          <w:szCs w:val="24"/>
        </w:rPr>
        <w:t xml:space="preserve">Because of limited compliance of the cranial vault, increased CBF can translate into an increase in ICP. </w:t>
      </w:r>
    </w:p>
    <w:p w14:paraId="4F75D3AF" w14:textId="77777777" w:rsidR="008B5025" w:rsidRPr="00A4420E" w:rsidRDefault="008B5025" w:rsidP="008B5025">
      <w:pPr>
        <w:pStyle w:val="NormalWeb"/>
        <w:numPr>
          <w:ilvl w:val="0"/>
          <w:numId w:val="1"/>
        </w:numPr>
        <w:rPr>
          <w:rFonts w:ascii="Times New Roman" w:hAnsi="Times New Roman"/>
          <w:sz w:val="24"/>
          <w:szCs w:val="24"/>
        </w:rPr>
      </w:pPr>
      <w:r w:rsidRPr="00A4420E">
        <w:rPr>
          <w:rFonts w:ascii="Times New Roman" w:hAnsi="Times New Roman"/>
          <w:sz w:val="24"/>
          <w:szCs w:val="24"/>
        </w:rPr>
        <w:t xml:space="preserve">Decreases in CBF can decrease ICP but also lead to cerebral ischemia. </w:t>
      </w:r>
    </w:p>
    <w:p w14:paraId="7646B3F7" w14:textId="77777777" w:rsidR="008B5025" w:rsidRPr="00A4420E" w:rsidRDefault="008B5025" w:rsidP="008B5025">
      <w:pPr>
        <w:pStyle w:val="NormalWeb"/>
        <w:numPr>
          <w:ilvl w:val="0"/>
          <w:numId w:val="1"/>
        </w:numPr>
        <w:rPr>
          <w:rFonts w:ascii="Times New Roman" w:hAnsi="Times New Roman"/>
          <w:sz w:val="24"/>
          <w:szCs w:val="24"/>
        </w:rPr>
      </w:pPr>
      <w:r w:rsidRPr="00A4420E">
        <w:rPr>
          <w:rFonts w:ascii="Times New Roman" w:hAnsi="Times New Roman"/>
          <w:sz w:val="24"/>
          <w:szCs w:val="24"/>
        </w:rPr>
        <w:t xml:space="preserve">Treatment with osmotic diuretics, such as </w:t>
      </w:r>
      <w:proofErr w:type="spellStart"/>
      <w:r w:rsidRPr="00A4420E">
        <w:rPr>
          <w:rFonts w:ascii="Times New Roman" w:hAnsi="Times New Roman"/>
          <w:sz w:val="24"/>
          <w:szCs w:val="24"/>
        </w:rPr>
        <w:t>mannitol</w:t>
      </w:r>
      <w:proofErr w:type="spellEnd"/>
      <w:r w:rsidRPr="00A4420E">
        <w:rPr>
          <w:rFonts w:ascii="Times New Roman" w:hAnsi="Times New Roman"/>
          <w:sz w:val="24"/>
          <w:szCs w:val="24"/>
        </w:rPr>
        <w:t xml:space="preserve"> or hypertonic saline solution, to reduce cerebral edema and improve CBF and avoiding use of certain an- esthetics such as nitrous oxide, which may increase ICP due to cerebral vasodilation, and ketamine, which may increase ICP and cerebral metabolic rate, may mitigate the risk of anesthetic-related complications in these patients </w:t>
      </w:r>
    </w:p>
    <w:p w14:paraId="69AFB572" w14:textId="6D976274" w:rsidR="008B5025" w:rsidRDefault="008B5025" w:rsidP="00CA0BE0">
      <w:pPr>
        <w:pStyle w:val="NormalWeb"/>
        <w:numPr>
          <w:ilvl w:val="0"/>
          <w:numId w:val="1"/>
        </w:numPr>
        <w:rPr>
          <w:rFonts w:ascii="Times New Roman" w:hAnsi="Times New Roman"/>
          <w:sz w:val="24"/>
          <w:szCs w:val="24"/>
        </w:rPr>
      </w:pPr>
      <w:r w:rsidRPr="00A4420E">
        <w:rPr>
          <w:rFonts w:ascii="Times New Roman" w:hAnsi="Times New Roman"/>
          <w:sz w:val="24"/>
          <w:szCs w:val="24"/>
        </w:rPr>
        <w:t xml:space="preserve">Avoidance of hyper- or </w:t>
      </w:r>
      <w:proofErr w:type="spellStart"/>
      <w:r w:rsidRPr="00A4420E">
        <w:rPr>
          <w:rFonts w:ascii="Times New Roman" w:hAnsi="Times New Roman"/>
          <w:sz w:val="24"/>
          <w:szCs w:val="24"/>
        </w:rPr>
        <w:t>hypocapnia</w:t>
      </w:r>
      <w:proofErr w:type="spellEnd"/>
      <w:r w:rsidRPr="00A4420E">
        <w:rPr>
          <w:rFonts w:ascii="Times New Roman" w:hAnsi="Times New Roman"/>
          <w:sz w:val="24"/>
          <w:szCs w:val="24"/>
        </w:rPr>
        <w:t xml:space="preserve"> and the resultant in- crease or decrease of ICP, respectively, and prevention of hypotension, which reduces CBF, are important during anesthesia. </w:t>
      </w:r>
    </w:p>
    <w:p w14:paraId="63A8EB68" w14:textId="625BEAF1" w:rsidR="00FB54BE" w:rsidRPr="00FB54BE" w:rsidRDefault="00FB54BE" w:rsidP="00FB54BE">
      <w:pPr>
        <w:pStyle w:val="NormalWeb"/>
        <w:rPr>
          <w:rFonts w:ascii="Times New Roman" w:hAnsi="Times New Roman"/>
          <w:b/>
          <w:sz w:val="24"/>
          <w:szCs w:val="24"/>
          <w:u w:val="single"/>
        </w:rPr>
      </w:pPr>
      <w:r w:rsidRPr="00FB54BE">
        <w:rPr>
          <w:rFonts w:ascii="Times New Roman" w:hAnsi="Times New Roman"/>
          <w:b/>
          <w:sz w:val="24"/>
          <w:szCs w:val="24"/>
          <w:u w:val="single"/>
        </w:rPr>
        <w:t>Abstract:</w:t>
      </w:r>
    </w:p>
    <w:p w14:paraId="6440C6DF" w14:textId="77777777" w:rsidR="00CA0BE0" w:rsidRPr="00A4420E" w:rsidRDefault="00CA0BE0" w:rsidP="00CA0BE0">
      <w:pPr>
        <w:pStyle w:val="NormalWeb"/>
        <w:rPr>
          <w:rFonts w:ascii="Times New Roman" w:hAnsi="Times New Roman"/>
          <w:sz w:val="24"/>
          <w:szCs w:val="24"/>
        </w:rPr>
      </w:pPr>
      <w:r w:rsidRPr="00CA0BE0">
        <w:rPr>
          <w:rFonts w:ascii="Times New Roman" w:hAnsi="Times New Roman"/>
          <w:b/>
          <w:bCs/>
          <w:sz w:val="24"/>
          <w:szCs w:val="24"/>
        </w:rPr>
        <w:t>Objective</w:t>
      </w:r>
      <w:r w:rsidRPr="00CA0BE0">
        <w:rPr>
          <w:rFonts w:ascii="Times New Roman" w:hAnsi="Times New Roman"/>
          <w:sz w:val="24"/>
          <w:szCs w:val="24"/>
        </w:rPr>
        <w:t xml:space="preserve">—To evaluate the occurrence of </w:t>
      </w:r>
      <w:proofErr w:type="spellStart"/>
      <w:r w:rsidRPr="00CA0BE0">
        <w:rPr>
          <w:rFonts w:ascii="Times New Roman" w:hAnsi="Times New Roman"/>
          <w:sz w:val="24"/>
          <w:szCs w:val="24"/>
        </w:rPr>
        <w:t>perianesthetic</w:t>
      </w:r>
      <w:proofErr w:type="spellEnd"/>
      <w:r w:rsidRPr="00CA0BE0">
        <w:rPr>
          <w:rFonts w:ascii="Times New Roman" w:hAnsi="Times New Roman"/>
          <w:sz w:val="24"/>
          <w:szCs w:val="24"/>
        </w:rPr>
        <w:t xml:space="preserve"> complications in dogs undergoing MRI for suspected intracranial disease and identify risk factors associated </w:t>
      </w:r>
      <w:r w:rsidRPr="00A4420E">
        <w:rPr>
          <w:rFonts w:ascii="Times New Roman" w:hAnsi="Times New Roman"/>
          <w:sz w:val="24"/>
          <w:szCs w:val="24"/>
        </w:rPr>
        <w:t xml:space="preserve">with observed complications. </w:t>
      </w:r>
    </w:p>
    <w:p w14:paraId="61604D29" w14:textId="71AD86DB" w:rsidR="00A4420E" w:rsidRPr="00CA0BE0" w:rsidRDefault="00A4420E" w:rsidP="00CA0BE0">
      <w:pPr>
        <w:pStyle w:val="NormalWeb"/>
        <w:rPr>
          <w:rFonts w:ascii="Times New Roman" w:hAnsi="Times New Roman"/>
          <w:sz w:val="24"/>
          <w:szCs w:val="24"/>
        </w:rPr>
      </w:pPr>
      <w:r w:rsidRPr="00A4420E">
        <w:rPr>
          <w:rFonts w:ascii="Times New Roman" w:hAnsi="Times New Roman"/>
          <w:sz w:val="24"/>
          <w:szCs w:val="24"/>
        </w:rPr>
        <w:t xml:space="preserve">We hypothesized that dogs with intracranial lesions would be more like- </w:t>
      </w:r>
      <w:proofErr w:type="spellStart"/>
      <w:r w:rsidRPr="00A4420E">
        <w:rPr>
          <w:rFonts w:ascii="Times New Roman" w:hAnsi="Times New Roman"/>
          <w:sz w:val="24"/>
          <w:szCs w:val="24"/>
        </w:rPr>
        <w:t>ly</w:t>
      </w:r>
      <w:proofErr w:type="spellEnd"/>
      <w:r w:rsidRPr="00A4420E">
        <w:rPr>
          <w:rFonts w:ascii="Times New Roman" w:hAnsi="Times New Roman"/>
          <w:sz w:val="24"/>
          <w:szCs w:val="24"/>
        </w:rPr>
        <w:t xml:space="preserve"> to develop </w:t>
      </w:r>
      <w:proofErr w:type="spellStart"/>
      <w:r w:rsidRPr="00A4420E">
        <w:rPr>
          <w:rFonts w:ascii="Times New Roman" w:hAnsi="Times New Roman"/>
          <w:sz w:val="24"/>
          <w:szCs w:val="24"/>
        </w:rPr>
        <w:t>perianesthetic</w:t>
      </w:r>
      <w:proofErr w:type="spellEnd"/>
      <w:r w:rsidRPr="00A4420E">
        <w:rPr>
          <w:rFonts w:ascii="Times New Roman" w:hAnsi="Times New Roman"/>
          <w:sz w:val="24"/>
          <w:szCs w:val="24"/>
        </w:rPr>
        <w:t xml:space="preserve"> complications, compared with dogs without intracranial lesions </w:t>
      </w:r>
    </w:p>
    <w:p w14:paraId="241A418A" w14:textId="77777777" w:rsidR="00CA0BE0" w:rsidRPr="00CA0BE0" w:rsidRDefault="00CA0BE0" w:rsidP="00CA0BE0">
      <w:pPr>
        <w:pStyle w:val="NormalWeb"/>
        <w:rPr>
          <w:rFonts w:ascii="Times New Roman" w:hAnsi="Times New Roman"/>
          <w:sz w:val="24"/>
          <w:szCs w:val="24"/>
        </w:rPr>
      </w:pPr>
      <w:r w:rsidRPr="00CA0BE0">
        <w:rPr>
          <w:rFonts w:ascii="Times New Roman" w:hAnsi="Times New Roman"/>
          <w:b/>
          <w:bCs/>
          <w:sz w:val="24"/>
          <w:szCs w:val="24"/>
        </w:rPr>
        <w:lastRenderedPageBreak/>
        <w:t>Design</w:t>
      </w:r>
      <w:r w:rsidRPr="00CA0BE0">
        <w:rPr>
          <w:rFonts w:ascii="Times New Roman" w:hAnsi="Times New Roman"/>
          <w:sz w:val="24"/>
          <w:szCs w:val="24"/>
        </w:rPr>
        <w:t xml:space="preserve">—Retrospective case-control study. </w:t>
      </w:r>
    </w:p>
    <w:p w14:paraId="1E510D86" w14:textId="77777777" w:rsidR="00CA0BE0" w:rsidRPr="00CA0BE0" w:rsidRDefault="00CA0BE0" w:rsidP="00CA0BE0">
      <w:pPr>
        <w:pStyle w:val="NormalWeb"/>
        <w:rPr>
          <w:rFonts w:ascii="Times New Roman" w:hAnsi="Times New Roman"/>
          <w:sz w:val="24"/>
          <w:szCs w:val="24"/>
        </w:rPr>
      </w:pPr>
      <w:r w:rsidRPr="00CA0BE0">
        <w:rPr>
          <w:rFonts w:ascii="Times New Roman" w:hAnsi="Times New Roman"/>
          <w:b/>
          <w:bCs/>
          <w:sz w:val="24"/>
          <w:szCs w:val="24"/>
        </w:rPr>
        <w:t>Animals</w:t>
      </w:r>
      <w:r w:rsidRPr="00CA0BE0">
        <w:rPr>
          <w:rFonts w:ascii="Times New Roman" w:hAnsi="Times New Roman"/>
          <w:sz w:val="24"/>
          <w:szCs w:val="24"/>
        </w:rPr>
        <w:t xml:space="preserve">—238 client-owned dogs undergoing MRI of the brain. </w:t>
      </w:r>
    </w:p>
    <w:p w14:paraId="26807E9C" w14:textId="77777777" w:rsidR="00CA0BE0" w:rsidRPr="00CA0BE0" w:rsidRDefault="00CA0BE0" w:rsidP="00CA0BE0">
      <w:pPr>
        <w:pStyle w:val="NormalWeb"/>
        <w:rPr>
          <w:rFonts w:ascii="Times New Roman" w:hAnsi="Times New Roman"/>
          <w:sz w:val="24"/>
          <w:szCs w:val="24"/>
        </w:rPr>
      </w:pPr>
      <w:r w:rsidRPr="00CA0BE0">
        <w:rPr>
          <w:rFonts w:ascii="Times New Roman" w:hAnsi="Times New Roman"/>
          <w:b/>
          <w:bCs/>
          <w:sz w:val="24"/>
          <w:szCs w:val="24"/>
        </w:rPr>
        <w:t>Procedures</w:t>
      </w:r>
      <w:r w:rsidRPr="00CA0BE0">
        <w:rPr>
          <w:rFonts w:ascii="Times New Roman" w:hAnsi="Times New Roman"/>
          <w:sz w:val="24"/>
          <w:szCs w:val="24"/>
        </w:rPr>
        <w:t>—</w:t>
      </w:r>
      <w:proofErr w:type="spellStart"/>
      <w:r w:rsidRPr="00CA0BE0">
        <w:rPr>
          <w:rFonts w:ascii="Times New Roman" w:hAnsi="Times New Roman"/>
          <w:sz w:val="24"/>
          <w:szCs w:val="24"/>
        </w:rPr>
        <w:t>Signalment</w:t>
      </w:r>
      <w:proofErr w:type="spellEnd"/>
      <w:r w:rsidRPr="00CA0BE0">
        <w:rPr>
          <w:rFonts w:ascii="Times New Roman" w:hAnsi="Times New Roman"/>
          <w:sz w:val="24"/>
          <w:szCs w:val="24"/>
        </w:rPr>
        <w:t xml:space="preserve">, clinical signs, neurologic examination findings, presumptive diagnosis, anesthesia-related variables, whether CSF was collected and CSF analysis re- </w:t>
      </w:r>
      <w:proofErr w:type="spellStart"/>
      <w:r w:rsidRPr="00CA0BE0">
        <w:rPr>
          <w:rFonts w:ascii="Times New Roman" w:hAnsi="Times New Roman"/>
          <w:sz w:val="24"/>
          <w:szCs w:val="24"/>
        </w:rPr>
        <w:t>sults</w:t>
      </w:r>
      <w:proofErr w:type="spellEnd"/>
      <w:r w:rsidRPr="00CA0BE0">
        <w:rPr>
          <w:rFonts w:ascii="Times New Roman" w:hAnsi="Times New Roman"/>
          <w:sz w:val="24"/>
          <w:szCs w:val="24"/>
        </w:rPr>
        <w:t xml:space="preserve">, severe </w:t>
      </w:r>
      <w:proofErr w:type="spellStart"/>
      <w:r w:rsidRPr="00CA0BE0">
        <w:rPr>
          <w:rFonts w:ascii="Times New Roman" w:hAnsi="Times New Roman"/>
          <w:sz w:val="24"/>
          <w:szCs w:val="24"/>
        </w:rPr>
        <w:t>perianesthetic</w:t>
      </w:r>
      <w:proofErr w:type="spellEnd"/>
      <w:r w:rsidRPr="00CA0BE0">
        <w:rPr>
          <w:rFonts w:ascii="Times New Roman" w:hAnsi="Times New Roman"/>
          <w:sz w:val="24"/>
          <w:szCs w:val="24"/>
        </w:rPr>
        <w:t xml:space="preserve"> complications (need for a ventilator following anesthesia or </w:t>
      </w:r>
      <w:proofErr w:type="spellStart"/>
      <w:r w:rsidRPr="00CA0BE0">
        <w:rPr>
          <w:rFonts w:ascii="Times New Roman" w:hAnsi="Times New Roman"/>
          <w:sz w:val="24"/>
          <w:szCs w:val="24"/>
        </w:rPr>
        <w:t>perianesthetic</w:t>
      </w:r>
      <w:proofErr w:type="spellEnd"/>
      <w:r w:rsidRPr="00CA0BE0">
        <w:rPr>
          <w:rFonts w:ascii="Times New Roman" w:hAnsi="Times New Roman"/>
          <w:sz w:val="24"/>
          <w:szCs w:val="24"/>
        </w:rPr>
        <w:t xml:space="preserve"> death), and anesthetic recovery time were recorded. Selected factors were compared between dogs with and without intracranial lesions and dogs with and without </w:t>
      </w:r>
      <w:proofErr w:type="spellStart"/>
      <w:r w:rsidRPr="00CA0BE0">
        <w:rPr>
          <w:rFonts w:ascii="Times New Roman" w:hAnsi="Times New Roman"/>
          <w:sz w:val="24"/>
          <w:szCs w:val="24"/>
        </w:rPr>
        <w:t>perianesthetic</w:t>
      </w:r>
      <w:proofErr w:type="spellEnd"/>
      <w:r w:rsidRPr="00CA0BE0">
        <w:rPr>
          <w:rFonts w:ascii="Times New Roman" w:hAnsi="Times New Roman"/>
          <w:sz w:val="24"/>
          <w:szCs w:val="24"/>
        </w:rPr>
        <w:t xml:space="preserve"> complications (including severe complications and prolonged anesthetic re- </w:t>
      </w:r>
      <w:proofErr w:type="spellStart"/>
      <w:r w:rsidRPr="00CA0BE0">
        <w:rPr>
          <w:rFonts w:ascii="Times New Roman" w:hAnsi="Times New Roman"/>
          <w:sz w:val="24"/>
          <w:szCs w:val="24"/>
        </w:rPr>
        <w:t>covery</w:t>
      </w:r>
      <w:proofErr w:type="spellEnd"/>
      <w:r w:rsidRPr="00CA0BE0">
        <w:rPr>
          <w:rFonts w:ascii="Times New Roman" w:hAnsi="Times New Roman"/>
          <w:sz w:val="24"/>
          <w:szCs w:val="24"/>
        </w:rPr>
        <w:t xml:space="preserve"> [&gt; 20 minutes from the end of anesthesia to </w:t>
      </w:r>
      <w:proofErr w:type="spellStart"/>
      <w:r w:rsidRPr="00CA0BE0">
        <w:rPr>
          <w:rFonts w:ascii="Times New Roman" w:hAnsi="Times New Roman"/>
          <w:sz w:val="24"/>
          <w:szCs w:val="24"/>
        </w:rPr>
        <w:t>extubation</w:t>
      </w:r>
      <w:proofErr w:type="spellEnd"/>
      <w:r w:rsidRPr="00CA0BE0">
        <w:rPr>
          <w:rFonts w:ascii="Times New Roman" w:hAnsi="Times New Roman"/>
          <w:sz w:val="24"/>
          <w:szCs w:val="24"/>
        </w:rPr>
        <w:t xml:space="preserve">]). </w:t>
      </w:r>
    </w:p>
    <w:p w14:paraId="2A85F19A" w14:textId="77777777" w:rsidR="00CA0BE0" w:rsidRPr="00CA0BE0" w:rsidRDefault="00CA0BE0" w:rsidP="00CA0BE0">
      <w:pPr>
        <w:pStyle w:val="NormalWeb"/>
        <w:rPr>
          <w:rFonts w:ascii="Times New Roman" w:hAnsi="Times New Roman"/>
          <w:sz w:val="24"/>
          <w:szCs w:val="24"/>
        </w:rPr>
      </w:pPr>
      <w:r w:rsidRPr="00CA0BE0">
        <w:rPr>
          <w:rFonts w:ascii="Times New Roman" w:hAnsi="Times New Roman"/>
          <w:b/>
          <w:bCs/>
          <w:sz w:val="24"/>
          <w:szCs w:val="24"/>
        </w:rPr>
        <w:t>Results</w:t>
      </w:r>
      <w:r w:rsidRPr="00CA0BE0">
        <w:rPr>
          <w:rFonts w:ascii="Times New Roman" w:hAnsi="Times New Roman"/>
          <w:sz w:val="24"/>
          <w:szCs w:val="24"/>
        </w:rPr>
        <w:t xml:space="preserve">—3 of 149 (2%) dogs with and 0 of 89 dogs without intracranial lesions required ventilation following anesthesia; the difference was </w:t>
      </w:r>
      <w:proofErr w:type="spellStart"/>
      <w:r w:rsidRPr="00CA0BE0">
        <w:rPr>
          <w:rFonts w:ascii="Times New Roman" w:hAnsi="Times New Roman"/>
          <w:sz w:val="24"/>
          <w:szCs w:val="24"/>
        </w:rPr>
        <w:t>nonsignificant</w:t>
      </w:r>
      <w:proofErr w:type="spellEnd"/>
      <w:r w:rsidRPr="00CA0BE0">
        <w:rPr>
          <w:rFonts w:ascii="Times New Roman" w:hAnsi="Times New Roman"/>
          <w:sz w:val="24"/>
          <w:szCs w:val="24"/>
        </w:rPr>
        <w:t xml:space="preserve">. Recovery time was significantly longer in dogs with (median, 15 minutes) than in dogs without (10 minutes) intracranial lesions. Abnormal mentation prior to anesthesia was the only clinical sign that differed significantly between dogs with (15/26 [58%]) and without (70/212 [33%]) </w:t>
      </w:r>
      <w:proofErr w:type="spellStart"/>
      <w:r w:rsidRPr="00CA0BE0">
        <w:rPr>
          <w:rFonts w:ascii="Times New Roman" w:hAnsi="Times New Roman"/>
          <w:sz w:val="24"/>
          <w:szCs w:val="24"/>
        </w:rPr>
        <w:t>peri</w:t>
      </w:r>
      <w:proofErr w:type="spellEnd"/>
      <w:r w:rsidRPr="00CA0BE0">
        <w:rPr>
          <w:rFonts w:ascii="Times New Roman" w:hAnsi="Times New Roman"/>
          <w:sz w:val="24"/>
          <w:szCs w:val="24"/>
        </w:rPr>
        <w:t xml:space="preserve">- anesthetic complications. A significantly larger proportion of dogs with </w:t>
      </w:r>
      <w:proofErr w:type="spellStart"/>
      <w:r w:rsidRPr="00CA0BE0">
        <w:rPr>
          <w:rFonts w:ascii="Times New Roman" w:hAnsi="Times New Roman"/>
          <w:sz w:val="24"/>
          <w:szCs w:val="24"/>
        </w:rPr>
        <w:t>perianesthetic</w:t>
      </w:r>
      <w:proofErr w:type="spellEnd"/>
      <w:r w:rsidRPr="00CA0BE0">
        <w:rPr>
          <w:rFonts w:ascii="Times New Roman" w:hAnsi="Times New Roman"/>
          <w:sz w:val="24"/>
          <w:szCs w:val="24"/>
        </w:rPr>
        <w:t xml:space="preserve"> com- </w:t>
      </w:r>
      <w:proofErr w:type="spellStart"/>
      <w:r w:rsidRPr="00CA0BE0">
        <w:rPr>
          <w:rFonts w:ascii="Times New Roman" w:hAnsi="Times New Roman"/>
          <w:sz w:val="24"/>
          <w:szCs w:val="24"/>
        </w:rPr>
        <w:t>plications</w:t>
      </w:r>
      <w:proofErr w:type="spellEnd"/>
      <w:r w:rsidRPr="00CA0BE0">
        <w:rPr>
          <w:rFonts w:ascii="Times New Roman" w:hAnsi="Times New Roman"/>
          <w:sz w:val="24"/>
          <w:szCs w:val="24"/>
        </w:rPr>
        <w:t xml:space="preserve"> had intracranial masses (13/26 [50%]), compared with dogs without these com- </w:t>
      </w:r>
      <w:proofErr w:type="spellStart"/>
      <w:r w:rsidRPr="00CA0BE0">
        <w:rPr>
          <w:rFonts w:ascii="Times New Roman" w:hAnsi="Times New Roman"/>
          <w:sz w:val="24"/>
          <w:szCs w:val="24"/>
        </w:rPr>
        <w:t>plications</w:t>
      </w:r>
      <w:proofErr w:type="spellEnd"/>
      <w:r w:rsidRPr="00CA0BE0">
        <w:rPr>
          <w:rFonts w:ascii="Times New Roman" w:hAnsi="Times New Roman"/>
          <w:sz w:val="24"/>
          <w:szCs w:val="24"/>
        </w:rPr>
        <w:t xml:space="preserve"> (56/212 [26%]). </w:t>
      </w:r>
    </w:p>
    <w:p w14:paraId="6F926CFF" w14:textId="77777777" w:rsidR="00CA0BE0" w:rsidRPr="00792864" w:rsidRDefault="00CA0BE0" w:rsidP="00CA0BE0">
      <w:pPr>
        <w:pStyle w:val="NormalWeb"/>
        <w:rPr>
          <w:rFonts w:ascii="Times New Roman" w:hAnsi="Times New Roman"/>
          <w:sz w:val="24"/>
          <w:szCs w:val="24"/>
        </w:rPr>
      </w:pPr>
      <w:r w:rsidRPr="00CA0BE0">
        <w:rPr>
          <w:rFonts w:ascii="Times New Roman" w:hAnsi="Times New Roman"/>
          <w:b/>
          <w:bCs/>
          <w:sz w:val="24"/>
          <w:szCs w:val="24"/>
        </w:rPr>
        <w:t>Conclusions and Clinical Relevance</w:t>
      </w:r>
      <w:r w:rsidRPr="00CA0BE0">
        <w:rPr>
          <w:rFonts w:ascii="Times New Roman" w:hAnsi="Times New Roman"/>
          <w:sz w:val="24"/>
          <w:szCs w:val="24"/>
        </w:rPr>
        <w:t xml:space="preserve">—Dogs with complications were more likely to have had intracranial lesions than were dogs without complications, but few dogs had severe </w:t>
      </w:r>
      <w:proofErr w:type="spellStart"/>
      <w:r w:rsidRPr="00CA0BE0">
        <w:rPr>
          <w:rFonts w:ascii="Times New Roman" w:hAnsi="Times New Roman"/>
          <w:sz w:val="24"/>
          <w:szCs w:val="24"/>
        </w:rPr>
        <w:t>complica</w:t>
      </w:r>
      <w:proofErr w:type="spellEnd"/>
      <w:r w:rsidRPr="00CA0BE0">
        <w:rPr>
          <w:rFonts w:ascii="Times New Roman" w:hAnsi="Times New Roman"/>
          <w:sz w:val="24"/>
          <w:szCs w:val="24"/>
        </w:rPr>
        <w:t xml:space="preserve">- </w:t>
      </w:r>
      <w:proofErr w:type="spellStart"/>
      <w:r w:rsidRPr="00CA0BE0">
        <w:rPr>
          <w:rFonts w:ascii="Times New Roman" w:hAnsi="Times New Roman"/>
          <w:sz w:val="24"/>
          <w:szCs w:val="24"/>
        </w:rPr>
        <w:t>tions</w:t>
      </w:r>
      <w:proofErr w:type="spellEnd"/>
      <w:r w:rsidRPr="00CA0BE0">
        <w:rPr>
          <w:rFonts w:ascii="Times New Roman" w:hAnsi="Times New Roman"/>
          <w:sz w:val="24"/>
          <w:szCs w:val="24"/>
        </w:rPr>
        <w:t xml:space="preserve">. Abnormal mentation was more common in dogs with than in dogs without </w:t>
      </w:r>
      <w:proofErr w:type="spellStart"/>
      <w:r w:rsidRPr="00CA0BE0">
        <w:rPr>
          <w:rFonts w:ascii="Times New Roman" w:hAnsi="Times New Roman"/>
          <w:sz w:val="24"/>
          <w:szCs w:val="24"/>
        </w:rPr>
        <w:t>complica</w:t>
      </w:r>
      <w:proofErr w:type="spellEnd"/>
      <w:r w:rsidRPr="00CA0BE0">
        <w:rPr>
          <w:rFonts w:ascii="Times New Roman" w:hAnsi="Times New Roman"/>
          <w:sz w:val="24"/>
          <w:szCs w:val="24"/>
        </w:rPr>
        <w:t xml:space="preserve">- </w:t>
      </w:r>
      <w:proofErr w:type="spellStart"/>
      <w:r w:rsidRPr="00CA0BE0">
        <w:rPr>
          <w:rFonts w:ascii="Times New Roman" w:hAnsi="Times New Roman"/>
          <w:sz w:val="24"/>
          <w:szCs w:val="24"/>
        </w:rPr>
        <w:t>tions</w:t>
      </w:r>
      <w:proofErr w:type="spellEnd"/>
      <w:r w:rsidRPr="00CA0BE0">
        <w:rPr>
          <w:rFonts w:ascii="Times New Roman" w:hAnsi="Times New Roman"/>
          <w:sz w:val="24"/>
          <w:szCs w:val="24"/>
        </w:rPr>
        <w:t xml:space="preserve">. Prospective studies to further evaluate </w:t>
      </w:r>
      <w:proofErr w:type="spellStart"/>
      <w:r w:rsidRPr="00CA0BE0">
        <w:rPr>
          <w:rFonts w:ascii="Times New Roman" w:hAnsi="Times New Roman"/>
          <w:sz w:val="24"/>
          <w:szCs w:val="24"/>
        </w:rPr>
        <w:t>perianesthetic</w:t>
      </w:r>
      <w:proofErr w:type="spellEnd"/>
      <w:r w:rsidRPr="00CA0BE0">
        <w:rPr>
          <w:rFonts w:ascii="Times New Roman" w:hAnsi="Times New Roman"/>
          <w:sz w:val="24"/>
          <w:szCs w:val="24"/>
        </w:rPr>
        <w:t xml:space="preserve"> risk factors and </w:t>
      </w:r>
      <w:r w:rsidRPr="00792864">
        <w:rPr>
          <w:rFonts w:ascii="Times New Roman" w:hAnsi="Times New Roman"/>
          <w:sz w:val="24"/>
          <w:szCs w:val="24"/>
        </w:rPr>
        <w:t xml:space="preserve">procedures for </w:t>
      </w:r>
      <w:proofErr w:type="spellStart"/>
      <w:r w:rsidRPr="00792864">
        <w:rPr>
          <w:rFonts w:ascii="Times New Roman" w:hAnsi="Times New Roman"/>
          <w:sz w:val="24"/>
          <w:szCs w:val="24"/>
        </w:rPr>
        <w:t>im</w:t>
      </w:r>
      <w:proofErr w:type="spellEnd"/>
      <w:r w:rsidRPr="00792864">
        <w:rPr>
          <w:rFonts w:ascii="Times New Roman" w:hAnsi="Times New Roman"/>
          <w:sz w:val="24"/>
          <w:szCs w:val="24"/>
        </w:rPr>
        <w:t xml:space="preserve">- proving outcomes in these patients are warranted. </w:t>
      </w:r>
    </w:p>
    <w:p w14:paraId="34D9C6B5" w14:textId="77777777" w:rsidR="00792864" w:rsidRPr="00CA0BE0" w:rsidRDefault="00792864" w:rsidP="00CA0BE0">
      <w:pPr>
        <w:pStyle w:val="NormalWeb"/>
        <w:rPr>
          <w:rFonts w:ascii="Times New Roman" w:hAnsi="Times New Roman"/>
          <w:sz w:val="24"/>
          <w:szCs w:val="24"/>
        </w:rPr>
      </w:pPr>
    </w:p>
    <w:p w14:paraId="21A8E832" w14:textId="77777777" w:rsidR="00A570FA" w:rsidRPr="006A37B3" w:rsidRDefault="00792864">
      <w:pPr>
        <w:rPr>
          <w:b/>
        </w:rPr>
      </w:pPr>
      <w:r w:rsidRPr="006A37B3">
        <w:rPr>
          <w:b/>
        </w:rPr>
        <w:t>Key Points:</w:t>
      </w:r>
    </w:p>
    <w:p w14:paraId="67E082DB" w14:textId="77777777" w:rsidR="00792864" w:rsidRDefault="00792864"/>
    <w:p w14:paraId="13D12857" w14:textId="1759D88F" w:rsidR="002129CE" w:rsidRPr="006A37B3" w:rsidRDefault="002129CE" w:rsidP="006A37B3">
      <w:pPr>
        <w:pStyle w:val="NormalWeb"/>
        <w:numPr>
          <w:ilvl w:val="0"/>
          <w:numId w:val="2"/>
        </w:numPr>
        <w:rPr>
          <w:rFonts w:ascii="Times New Roman" w:hAnsi="Times New Roman"/>
          <w:sz w:val="24"/>
          <w:szCs w:val="24"/>
        </w:rPr>
      </w:pPr>
      <w:r w:rsidRPr="006A37B3">
        <w:rPr>
          <w:rFonts w:ascii="Times New Roman" w:hAnsi="Times New Roman"/>
          <w:sz w:val="24"/>
          <w:szCs w:val="24"/>
        </w:rPr>
        <w:t>Although durations of anes</w:t>
      </w:r>
      <w:r w:rsidR="006A37B3">
        <w:rPr>
          <w:rFonts w:ascii="Times New Roman" w:hAnsi="Times New Roman"/>
          <w:sz w:val="24"/>
          <w:szCs w:val="24"/>
        </w:rPr>
        <w:t>thesia were subjectively simil</w:t>
      </w:r>
      <w:r w:rsidRPr="006A37B3">
        <w:rPr>
          <w:rFonts w:ascii="Times New Roman" w:hAnsi="Times New Roman"/>
          <w:sz w:val="24"/>
          <w:szCs w:val="24"/>
        </w:rPr>
        <w:t xml:space="preserve">ar among dogs, time to </w:t>
      </w:r>
      <w:proofErr w:type="spellStart"/>
      <w:r w:rsidRPr="006A37B3">
        <w:rPr>
          <w:rFonts w:ascii="Times New Roman" w:hAnsi="Times New Roman"/>
          <w:sz w:val="24"/>
          <w:szCs w:val="24"/>
        </w:rPr>
        <w:t>extubation</w:t>
      </w:r>
      <w:proofErr w:type="spellEnd"/>
      <w:r w:rsidRPr="006A37B3">
        <w:rPr>
          <w:rFonts w:ascii="Times New Roman" w:hAnsi="Times New Roman"/>
          <w:sz w:val="24"/>
          <w:szCs w:val="24"/>
        </w:rPr>
        <w:t xml:space="preserve"> was significantly different between dogs with and without intracranial lesions, with prolonged recovery time (&gt; 20 minutes from the end to anesthesia to </w:t>
      </w:r>
      <w:proofErr w:type="spellStart"/>
      <w:r w:rsidRPr="006A37B3">
        <w:rPr>
          <w:rFonts w:ascii="Times New Roman" w:hAnsi="Times New Roman"/>
          <w:sz w:val="24"/>
          <w:szCs w:val="24"/>
        </w:rPr>
        <w:t>extubation</w:t>
      </w:r>
      <w:proofErr w:type="spellEnd"/>
      <w:r w:rsidRPr="006A37B3">
        <w:rPr>
          <w:rFonts w:ascii="Times New Roman" w:hAnsi="Times New Roman"/>
          <w:sz w:val="24"/>
          <w:szCs w:val="24"/>
        </w:rPr>
        <w:t>) significantly (</w:t>
      </w:r>
      <w:r w:rsidRPr="006A37B3">
        <w:rPr>
          <w:rFonts w:ascii="Times New Roman" w:hAnsi="Times New Roman"/>
          <w:i/>
          <w:iCs/>
          <w:sz w:val="24"/>
          <w:szCs w:val="24"/>
        </w:rPr>
        <w:t xml:space="preserve">P </w:t>
      </w:r>
      <w:r w:rsidRPr="006A37B3">
        <w:rPr>
          <w:rFonts w:ascii="Times New Roman" w:hAnsi="Times New Roman"/>
          <w:sz w:val="24"/>
          <w:szCs w:val="24"/>
        </w:rPr>
        <w:t xml:space="preserve">= 0.012) more common in dogs with intracranial le- </w:t>
      </w:r>
      <w:proofErr w:type="spellStart"/>
      <w:r w:rsidRPr="006A37B3">
        <w:rPr>
          <w:rFonts w:ascii="Times New Roman" w:hAnsi="Times New Roman"/>
          <w:sz w:val="24"/>
          <w:szCs w:val="24"/>
        </w:rPr>
        <w:t>sions</w:t>
      </w:r>
      <w:proofErr w:type="spellEnd"/>
      <w:r w:rsidRPr="006A37B3">
        <w:rPr>
          <w:rFonts w:ascii="Times New Roman" w:hAnsi="Times New Roman"/>
          <w:sz w:val="24"/>
          <w:szCs w:val="24"/>
        </w:rPr>
        <w:t xml:space="preserve">. </w:t>
      </w:r>
    </w:p>
    <w:p w14:paraId="184AF3BF" w14:textId="74E2CFBC" w:rsidR="001F324A" w:rsidRPr="006A37B3" w:rsidRDefault="001F324A" w:rsidP="006A37B3">
      <w:pPr>
        <w:pStyle w:val="NormalWeb"/>
        <w:numPr>
          <w:ilvl w:val="0"/>
          <w:numId w:val="2"/>
        </w:numPr>
        <w:rPr>
          <w:rFonts w:ascii="Times New Roman" w:hAnsi="Times New Roman"/>
          <w:sz w:val="24"/>
          <w:szCs w:val="24"/>
        </w:rPr>
      </w:pPr>
      <w:r w:rsidRPr="006A37B3">
        <w:rPr>
          <w:rFonts w:ascii="Times New Roman" w:hAnsi="Times New Roman"/>
          <w:sz w:val="24"/>
          <w:szCs w:val="24"/>
        </w:rPr>
        <w:t>Abnormal mentation prior to anesthesia was the only clinical</w:t>
      </w:r>
      <w:r w:rsidR="00BA2850" w:rsidRPr="006A37B3">
        <w:rPr>
          <w:rFonts w:ascii="Times New Roman" w:hAnsi="Times New Roman"/>
          <w:sz w:val="24"/>
          <w:szCs w:val="24"/>
        </w:rPr>
        <w:t xml:space="preserve"> sign that differed signif</w:t>
      </w:r>
      <w:r w:rsidRPr="006A37B3">
        <w:rPr>
          <w:rFonts w:ascii="Times New Roman" w:hAnsi="Times New Roman"/>
          <w:sz w:val="24"/>
          <w:szCs w:val="24"/>
        </w:rPr>
        <w:t xml:space="preserve">icantly between dogs with (15/26 [58%]) and without (70/212 [33%]) </w:t>
      </w:r>
      <w:proofErr w:type="spellStart"/>
      <w:r w:rsidRPr="006A37B3">
        <w:rPr>
          <w:rFonts w:ascii="Times New Roman" w:hAnsi="Times New Roman"/>
          <w:sz w:val="24"/>
          <w:szCs w:val="24"/>
        </w:rPr>
        <w:t>perianesthetic</w:t>
      </w:r>
      <w:proofErr w:type="spellEnd"/>
      <w:r w:rsidRPr="006A37B3">
        <w:rPr>
          <w:rFonts w:ascii="Times New Roman" w:hAnsi="Times New Roman"/>
          <w:sz w:val="24"/>
          <w:szCs w:val="24"/>
        </w:rPr>
        <w:t xml:space="preserve"> complications. For this analysis, dogs that required use of a ventilator following anesthesia or </w:t>
      </w:r>
      <w:r w:rsidR="007524FB" w:rsidRPr="006A37B3">
        <w:rPr>
          <w:rFonts w:ascii="Times New Roman" w:hAnsi="Times New Roman"/>
          <w:sz w:val="24"/>
          <w:szCs w:val="24"/>
        </w:rPr>
        <w:t>had prolonged anesthetic recov</w:t>
      </w:r>
      <w:r w:rsidRPr="006A37B3">
        <w:rPr>
          <w:rFonts w:ascii="Times New Roman" w:hAnsi="Times New Roman"/>
          <w:sz w:val="24"/>
          <w:szCs w:val="24"/>
        </w:rPr>
        <w:t xml:space="preserve">ery </w:t>
      </w:r>
      <w:r w:rsidR="007524FB" w:rsidRPr="006A37B3">
        <w:rPr>
          <w:rFonts w:ascii="Times New Roman" w:hAnsi="Times New Roman"/>
          <w:sz w:val="24"/>
          <w:szCs w:val="24"/>
        </w:rPr>
        <w:t xml:space="preserve">or died in the </w:t>
      </w:r>
      <w:proofErr w:type="spellStart"/>
      <w:r w:rsidR="007524FB" w:rsidRPr="006A37B3">
        <w:rPr>
          <w:rFonts w:ascii="Times New Roman" w:hAnsi="Times New Roman"/>
          <w:sz w:val="24"/>
          <w:szCs w:val="24"/>
        </w:rPr>
        <w:t>perianesthetic</w:t>
      </w:r>
      <w:proofErr w:type="spellEnd"/>
      <w:r w:rsidR="007524FB" w:rsidRPr="006A37B3">
        <w:rPr>
          <w:rFonts w:ascii="Times New Roman" w:hAnsi="Times New Roman"/>
          <w:sz w:val="24"/>
          <w:szCs w:val="24"/>
        </w:rPr>
        <w:t xml:space="preserve"> period </w:t>
      </w:r>
      <w:r w:rsidRPr="006A37B3">
        <w:rPr>
          <w:rFonts w:ascii="Times New Roman" w:hAnsi="Times New Roman"/>
          <w:sz w:val="24"/>
          <w:szCs w:val="24"/>
        </w:rPr>
        <w:t xml:space="preserve">were grouped together as dogs with complications. </w:t>
      </w:r>
    </w:p>
    <w:p w14:paraId="76FAEFDF" w14:textId="77777777" w:rsidR="002129CE" w:rsidRPr="006A37B3" w:rsidRDefault="002129CE" w:rsidP="006A37B3">
      <w:pPr>
        <w:pStyle w:val="NormalWeb"/>
        <w:numPr>
          <w:ilvl w:val="0"/>
          <w:numId w:val="2"/>
        </w:numPr>
        <w:rPr>
          <w:rFonts w:ascii="Times New Roman" w:hAnsi="Times New Roman"/>
          <w:sz w:val="24"/>
          <w:szCs w:val="24"/>
        </w:rPr>
      </w:pPr>
      <w:r w:rsidRPr="006A37B3">
        <w:rPr>
          <w:rFonts w:ascii="Times New Roman" w:hAnsi="Times New Roman"/>
          <w:sz w:val="24"/>
          <w:szCs w:val="24"/>
        </w:rPr>
        <w:t xml:space="preserve">No significant differences were found in the proportion of dogs with and without complications that received premedication or were administered any 1 drug in the premedication or anesthetic induction protocol. </w:t>
      </w:r>
    </w:p>
    <w:p w14:paraId="6A2B4234" w14:textId="0D6909D2" w:rsidR="00BA2850" w:rsidRPr="006A37B3" w:rsidRDefault="00BA2850" w:rsidP="006A37B3">
      <w:pPr>
        <w:pStyle w:val="NormalWeb"/>
        <w:numPr>
          <w:ilvl w:val="0"/>
          <w:numId w:val="2"/>
        </w:numPr>
        <w:rPr>
          <w:rFonts w:ascii="Times New Roman" w:hAnsi="Times New Roman"/>
          <w:sz w:val="24"/>
          <w:szCs w:val="24"/>
        </w:rPr>
      </w:pPr>
      <w:r w:rsidRPr="006A37B3">
        <w:rPr>
          <w:rFonts w:ascii="Times New Roman" w:hAnsi="Times New Roman"/>
          <w:sz w:val="24"/>
          <w:szCs w:val="24"/>
        </w:rPr>
        <w:t>Dogs with complications more commonly received anesthetic reversal agents (</w:t>
      </w:r>
      <w:r w:rsidRPr="006A37B3">
        <w:rPr>
          <w:rFonts w:ascii="Times New Roman" w:hAnsi="Times New Roman"/>
          <w:i/>
          <w:iCs/>
          <w:sz w:val="24"/>
          <w:szCs w:val="24"/>
        </w:rPr>
        <w:t xml:space="preserve">P </w:t>
      </w:r>
      <w:r w:rsidRPr="006A37B3">
        <w:rPr>
          <w:rFonts w:ascii="Times New Roman" w:hAnsi="Times New Roman"/>
          <w:sz w:val="24"/>
          <w:szCs w:val="24"/>
        </w:rPr>
        <w:t xml:space="preserve">&lt; 0.001) and combinations of dexamethasone sodium phosphate with </w:t>
      </w:r>
      <w:proofErr w:type="spellStart"/>
      <w:r w:rsidRPr="006A37B3">
        <w:rPr>
          <w:rFonts w:ascii="Times New Roman" w:hAnsi="Times New Roman"/>
          <w:sz w:val="24"/>
          <w:szCs w:val="24"/>
        </w:rPr>
        <w:t>mannitol</w:t>
      </w:r>
      <w:proofErr w:type="spellEnd"/>
      <w:r w:rsidRPr="006A37B3">
        <w:rPr>
          <w:rFonts w:ascii="Times New Roman" w:hAnsi="Times New Roman"/>
          <w:sz w:val="24"/>
          <w:szCs w:val="24"/>
        </w:rPr>
        <w:t>, furosemide, or both (</w:t>
      </w:r>
      <w:r w:rsidRPr="006A37B3">
        <w:rPr>
          <w:rFonts w:ascii="Times New Roman" w:hAnsi="Times New Roman"/>
          <w:i/>
          <w:iCs/>
          <w:sz w:val="24"/>
          <w:szCs w:val="24"/>
        </w:rPr>
        <w:t xml:space="preserve">P </w:t>
      </w:r>
      <w:r w:rsidRPr="006A37B3">
        <w:rPr>
          <w:rFonts w:ascii="Times New Roman" w:hAnsi="Times New Roman"/>
          <w:sz w:val="24"/>
          <w:szCs w:val="24"/>
        </w:rPr>
        <w:t xml:space="preserve">&lt; 0.001), and this was likely in response to pro- longed anesthetic recovery </w:t>
      </w:r>
    </w:p>
    <w:p w14:paraId="31D95A00" w14:textId="5B84E735" w:rsidR="00BA2850" w:rsidRDefault="00BA2850" w:rsidP="002129CE">
      <w:pPr>
        <w:pStyle w:val="NormalWeb"/>
        <w:numPr>
          <w:ilvl w:val="0"/>
          <w:numId w:val="2"/>
        </w:numPr>
        <w:rPr>
          <w:rFonts w:ascii="Times New Roman" w:hAnsi="Times New Roman"/>
          <w:sz w:val="24"/>
          <w:szCs w:val="24"/>
        </w:rPr>
      </w:pPr>
      <w:r w:rsidRPr="006A37B3">
        <w:rPr>
          <w:rFonts w:ascii="Times New Roman" w:hAnsi="Times New Roman"/>
          <w:sz w:val="24"/>
          <w:szCs w:val="24"/>
        </w:rPr>
        <w:t>Dogs with intracranial lesions in our study weighed significantly (</w:t>
      </w:r>
      <w:r w:rsidRPr="006A37B3">
        <w:rPr>
          <w:rFonts w:ascii="Times New Roman" w:hAnsi="Times New Roman"/>
          <w:i/>
          <w:iCs/>
          <w:sz w:val="24"/>
          <w:szCs w:val="24"/>
        </w:rPr>
        <w:t xml:space="preserve">P </w:t>
      </w:r>
      <w:r w:rsidRPr="006A37B3">
        <w:rPr>
          <w:rFonts w:ascii="Times New Roman" w:hAnsi="Times New Roman"/>
          <w:sz w:val="24"/>
          <w:szCs w:val="24"/>
        </w:rPr>
        <w:t>&lt; 0.001</w:t>
      </w:r>
      <w:r w:rsidR="006A37B3">
        <w:rPr>
          <w:rFonts w:ascii="Times New Roman" w:hAnsi="Times New Roman"/>
          <w:sz w:val="24"/>
          <w:szCs w:val="24"/>
        </w:rPr>
        <w:t>) less than dogs without intra</w:t>
      </w:r>
      <w:r w:rsidRPr="006A37B3">
        <w:rPr>
          <w:rFonts w:ascii="Times New Roman" w:hAnsi="Times New Roman"/>
          <w:sz w:val="24"/>
          <w:szCs w:val="24"/>
        </w:rPr>
        <w:t xml:space="preserve">cranial lesions. </w:t>
      </w:r>
    </w:p>
    <w:p w14:paraId="186FBBB5" w14:textId="77777777" w:rsidR="006A37B3" w:rsidRDefault="006A37B3" w:rsidP="006A37B3">
      <w:pPr>
        <w:pStyle w:val="NormalWeb"/>
        <w:rPr>
          <w:rFonts w:ascii="Times New Roman" w:hAnsi="Times New Roman"/>
          <w:sz w:val="24"/>
          <w:szCs w:val="24"/>
        </w:rPr>
      </w:pPr>
    </w:p>
    <w:p w14:paraId="344405BE" w14:textId="309D2A62" w:rsidR="006A37B3" w:rsidRPr="006A37B3" w:rsidRDefault="006A37B3" w:rsidP="006A37B3">
      <w:pPr>
        <w:pStyle w:val="NormalWeb"/>
        <w:rPr>
          <w:rFonts w:ascii="Times New Roman" w:hAnsi="Times New Roman"/>
          <w:b/>
          <w:sz w:val="24"/>
          <w:szCs w:val="24"/>
        </w:rPr>
      </w:pPr>
      <w:r w:rsidRPr="006A37B3">
        <w:rPr>
          <w:rFonts w:ascii="Times New Roman" w:hAnsi="Times New Roman"/>
          <w:b/>
          <w:sz w:val="24"/>
          <w:szCs w:val="24"/>
        </w:rPr>
        <w:t>Questions:</w:t>
      </w:r>
    </w:p>
    <w:p w14:paraId="2A2D6658" w14:textId="36074B61" w:rsidR="006A37B3" w:rsidRDefault="006A37B3" w:rsidP="006A37B3">
      <w:pPr>
        <w:pStyle w:val="NormalWeb"/>
        <w:numPr>
          <w:ilvl w:val="0"/>
          <w:numId w:val="3"/>
        </w:numPr>
        <w:rPr>
          <w:rFonts w:ascii="Times New Roman" w:hAnsi="Times New Roman"/>
          <w:sz w:val="24"/>
          <w:szCs w:val="24"/>
        </w:rPr>
      </w:pPr>
      <w:r>
        <w:rPr>
          <w:rFonts w:ascii="Times New Roman" w:hAnsi="Times New Roman"/>
          <w:sz w:val="24"/>
          <w:szCs w:val="24"/>
        </w:rPr>
        <w:t>T</w:t>
      </w:r>
      <w:r w:rsidRPr="006A37B3">
        <w:rPr>
          <w:rFonts w:ascii="Times New Roman" w:hAnsi="Times New Roman"/>
          <w:sz w:val="24"/>
          <w:szCs w:val="24"/>
        </w:rPr>
        <w:t xml:space="preserve">ime to </w:t>
      </w:r>
      <w:proofErr w:type="spellStart"/>
      <w:r w:rsidRPr="006A37B3">
        <w:rPr>
          <w:rFonts w:ascii="Times New Roman" w:hAnsi="Times New Roman"/>
          <w:sz w:val="24"/>
          <w:szCs w:val="24"/>
        </w:rPr>
        <w:t>extubation</w:t>
      </w:r>
      <w:proofErr w:type="spellEnd"/>
      <w:r w:rsidRPr="006A37B3">
        <w:rPr>
          <w:rFonts w:ascii="Times New Roman" w:hAnsi="Times New Roman"/>
          <w:sz w:val="24"/>
          <w:szCs w:val="24"/>
        </w:rPr>
        <w:t xml:space="preserve"> </w:t>
      </w:r>
      <w:proofErr w:type="gramStart"/>
      <w:r w:rsidRPr="006A37B3">
        <w:rPr>
          <w:rFonts w:ascii="Times New Roman" w:hAnsi="Times New Roman"/>
          <w:sz w:val="24"/>
          <w:szCs w:val="24"/>
        </w:rPr>
        <w:t xml:space="preserve">was </w:t>
      </w:r>
      <w:r>
        <w:rPr>
          <w:rFonts w:ascii="Times New Roman" w:hAnsi="Times New Roman"/>
          <w:sz w:val="24"/>
          <w:szCs w:val="24"/>
        </w:rPr>
        <w:t xml:space="preserve"> not</w:t>
      </w:r>
      <w:proofErr w:type="gramEnd"/>
      <w:r>
        <w:rPr>
          <w:rFonts w:ascii="Times New Roman" w:hAnsi="Times New Roman"/>
          <w:sz w:val="24"/>
          <w:szCs w:val="24"/>
        </w:rPr>
        <w:t xml:space="preserve"> </w:t>
      </w:r>
      <w:r w:rsidRPr="006A37B3">
        <w:rPr>
          <w:rFonts w:ascii="Times New Roman" w:hAnsi="Times New Roman"/>
          <w:sz w:val="24"/>
          <w:szCs w:val="24"/>
        </w:rPr>
        <w:t>significantly different between dogs with and without intracranial lesions</w:t>
      </w:r>
      <w:r>
        <w:rPr>
          <w:rFonts w:ascii="Times New Roman" w:hAnsi="Times New Roman"/>
          <w:sz w:val="24"/>
          <w:szCs w:val="24"/>
        </w:rPr>
        <w:t xml:space="preserve">. T or F? </w:t>
      </w:r>
    </w:p>
    <w:p w14:paraId="59D4066C" w14:textId="50E3A287" w:rsidR="006A37B3" w:rsidRDefault="006A37B3" w:rsidP="006A37B3">
      <w:pPr>
        <w:pStyle w:val="NormalWeb"/>
        <w:ind w:left="720"/>
        <w:rPr>
          <w:rFonts w:ascii="Times New Roman" w:hAnsi="Times New Roman"/>
          <w:sz w:val="24"/>
          <w:szCs w:val="24"/>
        </w:rPr>
      </w:pPr>
      <w:r w:rsidRPr="006A37B3">
        <w:rPr>
          <w:rFonts w:ascii="Times New Roman" w:hAnsi="Times New Roman"/>
          <w:b/>
          <w:sz w:val="24"/>
          <w:szCs w:val="24"/>
        </w:rPr>
        <w:t>Answer:</w:t>
      </w:r>
      <w:r>
        <w:rPr>
          <w:rFonts w:ascii="Times New Roman" w:hAnsi="Times New Roman"/>
          <w:sz w:val="24"/>
          <w:szCs w:val="24"/>
        </w:rPr>
        <w:t xml:space="preserve"> False! Recovery times were prolonged in those with intracranial lesions</w:t>
      </w:r>
    </w:p>
    <w:p w14:paraId="2ABBF5B8" w14:textId="5EBB0A5C" w:rsidR="006A37B3" w:rsidRDefault="006A37B3" w:rsidP="006A37B3">
      <w:pPr>
        <w:pStyle w:val="NormalWeb"/>
        <w:numPr>
          <w:ilvl w:val="0"/>
          <w:numId w:val="3"/>
        </w:numPr>
        <w:rPr>
          <w:rFonts w:ascii="Times New Roman" w:hAnsi="Times New Roman"/>
          <w:sz w:val="24"/>
          <w:szCs w:val="24"/>
        </w:rPr>
      </w:pPr>
      <w:r w:rsidRPr="006A37B3">
        <w:rPr>
          <w:rFonts w:ascii="Times New Roman" w:hAnsi="Times New Roman"/>
          <w:sz w:val="24"/>
          <w:szCs w:val="24"/>
        </w:rPr>
        <w:t xml:space="preserve">Dogs with intracranial lesions in our study weighed </w:t>
      </w:r>
      <w:proofErr w:type="gramStart"/>
      <w:r w:rsidRPr="006A37B3">
        <w:rPr>
          <w:rFonts w:ascii="Times New Roman" w:hAnsi="Times New Roman"/>
          <w:sz w:val="24"/>
          <w:szCs w:val="24"/>
        </w:rPr>
        <w:t>significantly  less</w:t>
      </w:r>
      <w:proofErr w:type="gramEnd"/>
      <w:r w:rsidRPr="006A37B3">
        <w:rPr>
          <w:rFonts w:ascii="Times New Roman" w:hAnsi="Times New Roman"/>
          <w:sz w:val="24"/>
          <w:szCs w:val="24"/>
        </w:rPr>
        <w:t xml:space="preserve"> than dogs without intra- cranial lesions</w:t>
      </w:r>
      <w:r>
        <w:rPr>
          <w:rFonts w:ascii="Times New Roman" w:hAnsi="Times New Roman"/>
          <w:sz w:val="24"/>
          <w:szCs w:val="24"/>
        </w:rPr>
        <w:t>. T or F?</w:t>
      </w:r>
    </w:p>
    <w:p w14:paraId="3BFEB296" w14:textId="3515F5CA" w:rsidR="006A37B3" w:rsidRDefault="006A37B3" w:rsidP="006A37B3">
      <w:pPr>
        <w:pStyle w:val="NormalWeb"/>
        <w:ind w:left="720"/>
        <w:rPr>
          <w:rFonts w:ascii="Times New Roman" w:hAnsi="Times New Roman"/>
          <w:sz w:val="24"/>
          <w:szCs w:val="24"/>
        </w:rPr>
      </w:pPr>
      <w:r w:rsidRPr="006A37B3">
        <w:rPr>
          <w:rFonts w:ascii="Times New Roman" w:hAnsi="Times New Roman"/>
          <w:b/>
          <w:sz w:val="24"/>
          <w:szCs w:val="24"/>
        </w:rPr>
        <w:t>Answer:</w:t>
      </w:r>
      <w:r>
        <w:rPr>
          <w:rFonts w:ascii="Times New Roman" w:hAnsi="Times New Roman"/>
          <w:sz w:val="24"/>
          <w:szCs w:val="24"/>
        </w:rPr>
        <w:t xml:space="preserve"> True</w:t>
      </w:r>
    </w:p>
    <w:p w14:paraId="5B1D42F5" w14:textId="53ADA800" w:rsidR="006A37B3" w:rsidRDefault="006A37B3" w:rsidP="006A37B3">
      <w:pPr>
        <w:pStyle w:val="NormalWeb"/>
        <w:numPr>
          <w:ilvl w:val="0"/>
          <w:numId w:val="3"/>
        </w:numPr>
        <w:rPr>
          <w:rFonts w:ascii="Times New Roman" w:hAnsi="Times New Roman"/>
          <w:sz w:val="24"/>
          <w:szCs w:val="24"/>
        </w:rPr>
      </w:pPr>
      <w:r w:rsidRPr="006A37B3">
        <w:rPr>
          <w:rFonts w:ascii="Times New Roman" w:hAnsi="Times New Roman"/>
          <w:sz w:val="24"/>
          <w:szCs w:val="24"/>
        </w:rPr>
        <w:t>Abnormal mentation prior to anesthesia was the only clinical sign that differed significantly between dogs with</w:t>
      </w:r>
      <w:r>
        <w:rPr>
          <w:rFonts w:ascii="Times New Roman" w:hAnsi="Times New Roman"/>
          <w:sz w:val="24"/>
          <w:szCs w:val="24"/>
        </w:rPr>
        <w:t xml:space="preserve"> and without </w:t>
      </w:r>
      <w:proofErr w:type="spellStart"/>
      <w:r>
        <w:rPr>
          <w:rFonts w:ascii="Times New Roman" w:hAnsi="Times New Roman"/>
          <w:sz w:val="24"/>
          <w:szCs w:val="24"/>
        </w:rPr>
        <w:t>perianesthetic</w:t>
      </w:r>
      <w:proofErr w:type="spellEnd"/>
      <w:r>
        <w:rPr>
          <w:rFonts w:ascii="Times New Roman" w:hAnsi="Times New Roman"/>
          <w:sz w:val="24"/>
          <w:szCs w:val="24"/>
        </w:rPr>
        <w:t xml:space="preserve"> complications? T or F?</w:t>
      </w:r>
    </w:p>
    <w:p w14:paraId="01695106" w14:textId="4055FC77" w:rsidR="00363FEC" w:rsidRDefault="006A37B3" w:rsidP="00363FEC">
      <w:pPr>
        <w:pStyle w:val="NormalWeb"/>
        <w:ind w:left="720"/>
        <w:rPr>
          <w:rFonts w:ascii="Times New Roman" w:hAnsi="Times New Roman"/>
          <w:sz w:val="24"/>
          <w:szCs w:val="24"/>
        </w:rPr>
      </w:pPr>
      <w:r w:rsidRPr="00ED2D6B">
        <w:rPr>
          <w:rFonts w:ascii="Times New Roman" w:hAnsi="Times New Roman"/>
          <w:b/>
          <w:sz w:val="24"/>
          <w:szCs w:val="24"/>
        </w:rPr>
        <w:t>Answer:</w:t>
      </w:r>
      <w:r>
        <w:rPr>
          <w:rFonts w:ascii="Times New Roman" w:hAnsi="Times New Roman"/>
          <w:sz w:val="24"/>
          <w:szCs w:val="24"/>
        </w:rPr>
        <w:t xml:space="preserve"> True. Abnormal mentation was </w:t>
      </w:r>
      <w:r w:rsidR="00ED2D6B">
        <w:rPr>
          <w:rFonts w:ascii="Times New Roman" w:hAnsi="Times New Roman"/>
          <w:sz w:val="24"/>
          <w:szCs w:val="24"/>
        </w:rPr>
        <w:t xml:space="preserve">significantly associated with </w:t>
      </w:r>
      <w:proofErr w:type="spellStart"/>
      <w:r w:rsidR="00ED2D6B">
        <w:rPr>
          <w:rFonts w:ascii="Times New Roman" w:hAnsi="Times New Roman"/>
          <w:sz w:val="24"/>
          <w:szCs w:val="24"/>
        </w:rPr>
        <w:t>perianesthetic</w:t>
      </w:r>
      <w:proofErr w:type="spellEnd"/>
      <w:r w:rsidR="00ED2D6B">
        <w:rPr>
          <w:rFonts w:ascii="Times New Roman" w:hAnsi="Times New Roman"/>
          <w:sz w:val="24"/>
          <w:szCs w:val="24"/>
        </w:rPr>
        <w:t xml:space="preserve"> complications</w:t>
      </w:r>
    </w:p>
    <w:p w14:paraId="3DC33E4B" w14:textId="77777777" w:rsidR="00363FEC" w:rsidRDefault="00363FEC" w:rsidP="00363FEC">
      <w:pPr>
        <w:pStyle w:val="NormalWeb"/>
        <w:rPr>
          <w:rFonts w:ascii="Times New Roman" w:hAnsi="Times New Roman"/>
          <w:b/>
          <w:sz w:val="24"/>
          <w:szCs w:val="24"/>
        </w:rPr>
      </w:pPr>
    </w:p>
    <w:p w14:paraId="0639991E" w14:textId="77777777" w:rsidR="00363FEC" w:rsidRDefault="00363FEC" w:rsidP="00363FEC">
      <w:pPr>
        <w:pStyle w:val="NormalWeb"/>
        <w:rPr>
          <w:rFonts w:ascii="Times New Roman" w:hAnsi="Times New Roman"/>
          <w:b/>
          <w:sz w:val="24"/>
          <w:szCs w:val="24"/>
        </w:rPr>
      </w:pPr>
    </w:p>
    <w:p w14:paraId="13CA634C" w14:textId="77777777" w:rsidR="00363FEC" w:rsidRDefault="00363FEC" w:rsidP="00363FEC">
      <w:pPr>
        <w:pStyle w:val="NormalWeb"/>
        <w:rPr>
          <w:rFonts w:ascii="Times New Roman" w:hAnsi="Times New Roman"/>
          <w:b/>
          <w:bCs/>
          <w:sz w:val="24"/>
          <w:szCs w:val="24"/>
          <w:u w:val="single"/>
        </w:rPr>
      </w:pPr>
    </w:p>
    <w:p w14:paraId="56500A56" w14:textId="77777777" w:rsidR="00363FEC" w:rsidRDefault="00363FEC" w:rsidP="00363FEC">
      <w:pPr>
        <w:pStyle w:val="NormalWeb"/>
        <w:rPr>
          <w:rFonts w:ascii="Times New Roman" w:hAnsi="Times New Roman"/>
          <w:b/>
          <w:bCs/>
          <w:sz w:val="24"/>
          <w:szCs w:val="24"/>
          <w:u w:val="single"/>
        </w:rPr>
      </w:pPr>
    </w:p>
    <w:p w14:paraId="57A97A21" w14:textId="77777777" w:rsidR="00363FEC" w:rsidRDefault="00363FEC" w:rsidP="00363FEC">
      <w:pPr>
        <w:pStyle w:val="NormalWeb"/>
        <w:rPr>
          <w:rFonts w:ascii="Times New Roman" w:hAnsi="Times New Roman"/>
          <w:b/>
          <w:bCs/>
          <w:sz w:val="24"/>
          <w:szCs w:val="24"/>
          <w:u w:val="single"/>
        </w:rPr>
      </w:pPr>
    </w:p>
    <w:p w14:paraId="1BBF2B9E" w14:textId="77777777" w:rsidR="00363FEC" w:rsidRDefault="00363FEC" w:rsidP="00363FEC">
      <w:pPr>
        <w:pStyle w:val="NormalWeb"/>
        <w:rPr>
          <w:rFonts w:ascii="Times New Roman" w:hAnsi="Times New Roman"/>
          <w:b/>
          <w:bCs/>
          <w:sz w:val="24"/>
          <w:szCs w:val="24"/>
          <w:u w:val="single"/>
        </w:rPr>
      </w:pPr>
    </w:p>
    <w:p w14:paraId="0FF907E5" w14:textId="77777777" w:rsidR="00363FEC" w:rsidRDefault="00363FEC" w:rsidP="00363FEC">
      <w:pPr>
        <w:pStyle w:val="NormalWeb"/>
        <w:rPr>
          <w:rFonts w:ascii="Times New Roman" w:hAnsi="Times New Roman"/>
          <w:b/>
          <w:bCs/>
          <w:sz w:val="24"/>
          <w:szCs w:val="24"/>
          <w:u w:val="single"/>
        </w:rPr>
      </w:pPr>
    </w:p>
    <w:p w14:paraId="5FB09835" w14:textId="77777777" w:rsidR="00363FEC" w:rsidRDefault="00363FEC" w:rsidP="00363FEC">
      <w:pPr>
        <w:pStyle w:val="NormalWeb"/>
        <w:rPr>
          <w:rFonts w:ascii="Times New Roman" w:hAnsi="Times New Roman"/>
          <w:b/>
          <w:bCs/>
          <w:sz w:val="24"/>
          <w:szCs w:val="24"/>
          <w:u w:val="single"/>
        </w:rPr>
      </w:pPr>
    </w:p>
    <w:p w14:paraId="14CC160E" w14:textId="77777777" w:rsidR="00363FEC" w:rsidRDefault="00363FEC" w:rsidP="00363FEC">
      <w:pPr>
        <w:pStyle w:val="NormalWeb"/>
        <w:rPr>
          <w:rFonts w:ascii="Times New Roman" w:hAnsi="Times New Roman"/>
          <w:b/>
          <w:bCs/>
          <w:sz w:val="24"/>
          <w:szCs w:val="24"/>
          <w:u w:val="single"/>
        </w:rPr>
      </w:pPr>
    </w:p>
    <w:p w14:paraId="51B25650" w14:textId="32AC3718" w:rsidR="00363FEC" w:rsidRPr="00363FEC" w:rsidRDefault="00363FEC" w:rsidP="00363FEC">
      <w:pPr>
        <w:pStyle w:val="NormalWeb"/>
        <w:rPr>
          <w:rFonts w:ascii="Times New Roman" w:hAnsi="Times New Roman"/>
          <w:b/>
          <w:sz w:val="24"/>
          <w:szCs w:val="24"/>
          <w:u w:val="single"/>
        </w:rPr>
      </w:pPr>
      <w:r w:rsidRPr="00363FEC">
        <w:rPr>
          <w:rFonts w:ascii="Times New Roman" w:hAnsi="Times New Roman"/>
          <w:b/>
          <w:bCs/>
          <w:sz w:val="24"/>
          <w:szCs w:val="24"/>
          <w:u w:val="single"/>
        </w:rPr>
        <w:t xml:space="preserve">Pharmacokinetics, bioavailability, and hemodynamic effects of </w:t>
      </w:r>
      <w:proofErr w:type="spellStart"/>
      <w:r w:rsidRPr="00363FEC">
        <w:rPr>
          <w:rFonts w:ascii="Times New Roman" w:hAnsi="Times New Roman"/>
          <w:b/>
          <w:bCs/>
          <w:sz w:val="24"/>
          <w:szCs w:val="24"/>
          <w:u w:val="single"/>
        </w:rPr>
        <w:t>trazodone</w:t>
      </w:r>
      <w:proofErr w:type="spellEnd"/>
      <w:r w:rsidRPr="00363FEC">
        <w:rPr>
          <w:rFonts w:ascii="Times New Roman" w:hAnsi="Times New Roman"/>
          <w:b/>
          <w:bCs/>
          <w:sz w:val="24"/>
          <w:szCs w:val="24"/>
          <w:u w:val="single"/>
        </w:rPr>
        <w:t xml:space="preserve"> after intravenous and oral administration of a single dose to dogs </w:t>
      </w:r>
    </w:p>
    <w:p w14:paraId="36E4F47F" w14:textId="77777777" w:rsidR="00363FEC" w:rsidRPr="00363FEC" w:rsidRDefault="00363FEC" w:rsidP="00363FEC">
      <w:pPr>
        <w:pStyle w:val="NormalWeb"/>
        <w:rPr>
          <w:rFonts w:ascii="Times New Roman" w:hAnsi="Times New Roman"/>
          <w:sz w:val="24"/>
          <w:szCs w:val="24"/>
        </w:rPr>
      </w:pPr>
      <w:proofErr w:type="spellStart"/>
      <w:r w:rsidRPr="00363FEC">
        <w:rPr>
          <w:rFonts w:ascii="Times New Roman" w:hAnsi="Times New Roman"/>
          <w:sz w:val="24"/>
          <w:szCs w:val="24"/>
        </w:rPr>
        <w:t>Ariane</w:t>
      </w:r>
      <w:proofErr w:type="spellEnd"/>
      <w:r w:rsidRPr="00363FEC">
        <w:rPr>
          <w:rFonts w:ascii="Times New Roman" w:hAnsi="Times New Roman"/>
          <w:sz w:val="24"/>
          <w:szCs w:val="24"/>
        </w:rPr>
        <w:t xml:space="preserve"> R. Jay, DVM; Ursula </w:t>
      </w:r>
      <w:proofErr w:type="spellStart"/>
      <w:r w:rsidRPr="00363FEC">
        <w:rPr>
          <w:rFonts w:ascii="Times New Roman" w:hAnsi="Times New Roman"/>
          <w:sz w:val="24"/>
          <w:szCs w:val="24"/>
        </w:rPr>
        <w:t>Krotscheck</w:t>
      </w:r>
      <w:proofErr w:type="spellEnd"/>
      <w:r w:rsidRPr="00363FEC">
        <w:rPr>
          <w:rFonts w:ascii="Times New Roman" w:hAnsi="Times New Roman"/>
          <w:sz w:val="24"/>
          <w:szCs w:val="24"/>
        </w:rPr>
        <w:t xml:space="preserve">, DVM; Elizabeth Parsley; Lisa Benson; Ariel </w:t>
      </w:r>
      <w:proofErr w:type="spellStart"/>
      <w:r w:rsidRPr="00363FEC">
        <w:rPr>
          <w:rFonts w:ascii="Times New Roman" w:hAnsi="Times New Roman"/>
          <w:sz w:val="24"/>
          <w:szCs w:val="24"/>
        </w:rPr>
        <w:t>Kravitz</w:t>
      </w:r>
      <w:proofErr w:type="spellEnd"/>
      <w:r w:rsidRPr="00363FEC">
        <w:rPr>
          <w:rFonts w:ascii="Times New Roman" w:hAnsi="Times New Roman"/>
          <w:sz w:val="24"/>
          <w:szCs w:val="24"/>
        </w:rPr>
        <w:t xml:space="preserve">; Abby Mulligan; </w:t>
      </w:r>
      <w:proofErr w:type="spellStart"/>
      <w:r w:rsidRPr="00363FEC">
        <w:rPr>
          <w:rFonts w:ascii="Times New Roman" w:hAnsi="Times New Roman"/>
          <w:sz w:val="24"/>
          <w:szCs w:val="24"/>
        </w:rPr>
        <w:t>Jharon</w:t>
      </w:r>
      <w:proofErr w:type="spellEnd"/>
      <w:r w:rsidRPr="00363FEC">
        <w:rPr>
          <w:rFonts w:ascii="Times New Roman" w:hAnsi="Times New Roman"/>
          <w:sz w:val="24"/>
          <w:szCs w:val="24"/>
        </w:rPr>
        <w:t xml:space="preserve"> Silva, PhD; </w:t>
      </w:r>
      <w:proofErr w:type="spellStart"/>
      <w:r w:rsidRPr="00363FEC">
        <w:rPr>
          <w:rFonts w:ascii="Times New Roman" w:hAnsi="Times New Roman"/>
          <w:sz w:val="24"/>
          <w:szCs w:val="24"/>
        </w:rPr>
        <w:t>Hussni</w:t>
      </w:r>
      <w:proofErr w:type="spellEnd"/>
      <w:r w:rsidRPr="00363FEC">
        <w:rPr>
          <w:rFonts w:ascii="Times New Roman" w:hAnsi="Times New Roman"/>
          <w:sz w:val="24"/>
          <w:szCs w:val="24"/>
        </w:rPr>
        <w:t xml:space="preserve"> Mohammed, PhD; Wayne S. </w:t>
      </w:r>
      <w:proofErr w:type="spellStart"/>
      <w:r w:rsidRPr="00363FEC">
        <w:rPr>
          <w:rFonts w:ascii="Times New Roman" w:hAnsi="Times New Roman"/>
          <w:sz w:val="24"/>
          <w:szCs w:val="24"/>
        </w:rPr>
        <w:t>Schwark</w:t>
      </w:r>
      <w:proofErr w:type="spellEnd"/>
      <w:r w:rsidRPr="00363FEC">
        <w:rPr>
          <w:rFonts w:ascii="Times New Roman" w:hAnsi="Times New Roman"/>
          <w:sz w:val="24"/>
          <w:szCs w:val="24"/>
        </w:rPr>
        <w:t xml:space="preserve">, DVM, PhD </w:t>
      </w:r>
    </w:p>
    <w:p w14:paraId="3B8B06C8" w14:textId="77777777" w:rsidR="00363FEC" w:rsidRPr="00363FEC" w:rsidRDefault="00363FEC" w:rsidP="00363FEC">
      <w:pPr>
        <w:pStyle w:val="NormalWeb"/>
        <w:rPr>
          <w:rFonts w:ascii="Times New Roman" w:hAnsi="Times New Roman"/>
          <w:sz w:val="24"/>
          <w:szCs w:val="24"/>
        </w:rPr>
      </w:pPr>
      <w:r w:rsidRPr="00363FEC">
        <w:rPr>
          <w:rFonts w:ascii="Times New Roman" w:hAnsi="Times New Roman"/>
          <w:sz w:val="24"/>
          <w:szCs w:val="24"/>
        </w:rPr>
        <w:t xml:space="preserve">AJVR, </w:t>
      </w:r>
      <w:proofErr w:type="spellStart"/>
      <w:r w:rsidRPr="00363FEC">
        <w:rPr>
          <w:rFonts w:ascii="Times New Roman" w:hAnsi="Times New Roman"/>
          <w:sz w:val="24"/>
          <w:szCs w:val="24"/>
        </w:rPr>
        <w:t>Vol</w:t>
      </w:r>
      <w:proofErr w:type="spellEnd"/>
      <w:r w:rsidRPr="00363FEC">
        <w:rPr>
          <w:rFonts w:ascii="Times New Roman" w:hAnsi="Times New Roman"/>
          <w:sz w:val="24"/>
          <w:szCs w:val="24"/>
        </w:rPr>
        <w:t xml:space="preserve"> 74, No. 11, November 2013 </w:t>
      </w:r>
    </w:p>
    <w:p w14:paraId="608547EE" w14:textId="5BD55D25" w:rsidR="00363FEC" w:rsidRPr="00131270" w:rsidRDefault="00C76C1B" w:rsidP="00363FEC">
      <w:pPr>
        <w:pStyle w:val="NormalWeb"/>
        <w:rPr>
          <w:rFonts w:ascii="Times New Roman" w:hAnsi="Times New Roman"/>
          <w:b/>
          <w:sz w:val="24"/>
          <w:szCs w:val="24"/>
        </w:rPr>
      </w:pPr>
      <w:r w:rsidRPr="00131270">
        <w:rPr>
          <w:rFonts w:ascii="Times New Roman" w:hAnsi="Times New Roman"/>
          <w:b/>
          <w:sz w:val="24"/>
          <w:szCs w:val="24"/>
        </w:rPr>
        <w:t>Background:</w:t>
      </w:r>
    </w:p>
    <w:p w14:paraId="4FB49A65" w14:textId="77777777" w:rsidR="009D66B5" w:rsidRPr="009D66B5" w:rsidRDefault="00C76C1B" w:rsidP="009D66B5">
      <w:pPr>
        <w:pStyle w:val="ListParagraph"/>
        <w:widowControl w:val="0"/>
        <w:numPr>
          <w:ilvl w:val="0"/>
          <w:numId w:val="4"/>
        </w:numPr>
        <w:autoSpaceDE w:val="0"/>
        <w:autoSpaceDN w:val="0"/>
        <w:adjustRightInd w:val="0"/>
        <w:spacing w:after="240"/>
        <w:rPr>
          <w:rFonts w:ascii="Times" w:hAnsi="Times" w:cs="Times"/>
        </w:rPr>
      </w:pPr>
      <w:proofErr w:type="spellStart"/>
      <w:r w:rsidRPr="009D66B5">
        <w:rPr>
          <w:rFonts w:ascii="Times" w:hAnsi="Times" w:cs="Times"/>
          <w:sz w:val="26"/>
          <w:szCs w:val="26"/>
        </w:rPr>
        <w:t>Trazodone</w:t>
      </w:r>
      <w:proofErr w:type="spellEnd"/>
      <w:r w:rsidRPr="009D66B5">
        <w:rPr>
          <w:rFonts w:ascii="Times" w:hAnsi="Times" w:cs="Times"/>
          <w:sz w:val="26"/>
          <w:szCs w:val="26"/>
        </w:rPr>
        <w:t xml:space="preserve"> (2-[3-[4-(3-chlorophenyl)-1-piperazinyl] propyl]-1,2,4-</w:t>
      </w:r>
      <w:proofErr w:type="gramStart"/>
      <w:r w:rsidRPr="009D66B5">
        <w:rPr>
          <w:rFonts w:ascii="Times" w:hAnsi="Times" w:cs="Times"/>
          <w:sz w:val="26"/>
          <w:szCs w:val="26"/>
        </w:rPr>
        <w:t>triazolo[</w:t>
      </w:r>
      <w:proofErr w:type="gramEnd"/>
      <w:r w:rsidRPr="009D66B5">
        <w:rPr>
          <w:rFonts w:ascii="Times" w:hAnsi="Times" w:cs="Times"/>
          <w:sz w:val="26"/>
          <w:szCs w:val="26"/>
        </w:rPr>
        <w:t xml:space="preserve">4,3-a]pyridine-3(2H)-one), a </w:t>
      </w:r>
      <w:proofErr w:type="spellStart"/>
      <w:r w:rsidRPr="009D66B5">
        <w:rPr>
          <w:rFonts w:ascii="Times" w:hAnsi="Times" w:cs="Times"/>
          <w:sz w:val="26"/>
          <w:szCs w:val="26"/>
        </w:rPr>
        <w:t>triazolopyridine</w:t>
      </w:r>
      <w:proofErr w:type="spellEnd"/>
      <w:r w:rsidRPr="009D66B5">
        <w:rPr>
          <w:rFonts w:ascii="Times" w:hAnsi="Times" w:cs="Times"/>
          <w:sz w:val="26"/>
          <w:szCs w:val="26"/>
        </w:rPr>
        <w:t xml:space="preserve"> deriv</w:t>
      </w:r>
      <w:r w:rsidR="009D66B5">
        <w:rPr>
          <w:rFonts w:ascii="Times" w:hAnsi="Times" w:cs="Times"/>
          <w:sz w:val="26"/>
          <w:szCs w:val="26"/>
        </w:rPr>
        <w:t>ative, is commonly used for hu</w:t>
      </w:r>
      <w:r w:rsidRPr="009D66B5">
        <w:rPr>
          <w:rFonts w:ascii="Times" w:hAnsi="Times" w:cs="Times"/>
          <w:sz w:val="26"/>
          <w:szCs w:val="26"/>
        </w:rPr>
        <w:t xml:space="preserve">man psychiatric patients as an antidepressant, anxiolytic, sleep aid, and </w:t>
      </w:r>
      <w:proofErr w:type="spellStart"/>
      <w:r w:rsidRPr="009D66B5">
        <w:rPr>
          <w:rFonts w:ascii="Times" w:hAnsi="Times" w:cs="Times"/>
          <w:sz w:val="26"/>
          <w:szCs w:val="26"/>
        </w:rPr>
        <w:t>antiobsessive</w:t>
      </w:r>
      <w:proofErr w:type="spellEnd"/>
      <w:r w:rsidRPr="009D66B5">
        <w:rPr>
          <w:rFonts w:ascii="Times" w:hAnsi="Times" w:cs="Times"/>
          <w:sz w:val="26"/>
          <w:szCs w:val="26"/>
        </w:rPr>
        <w:t xml:space="preserve"> </w:t>
      </w:r>
      <w:proofErr w:type="spellStart"/>
      <w:r w:rsidRPr="009D66B5">
        <w:rPr>
          <w:rFonts w:ascii="Times" w:hAnsi="Times" w:cs="Times"/>
          <w:sz w:val="26"/>
          <w:szCs w:val="26"/>
        </w:rPr>
        <w:t>agent</w:t>
      </w:r>
    </w:p>
    <w:p w14:paraId="403F6C95" w14:textId="77777777" w:rsidR="00A46EED" w:rsidRPr="00A46EED" w:rsidRDefault="009D66B5" w:rsidP="00A46EED">
      <w:pPr>
        <w:pStyle w:val="ListParagraph"/>
        <w:widowControl w:val="0"/>
        <w:numPr>
          <w:ilvl w:val="0"/>
          <w:numId w:val="4"/>
        </w:numPr>
        <w:autoSpaceDE w:val="0"/>
        <w:autoSpaceDN w:val="0"/>
        <w:adjustRightInd w:val="0"/>
        <w:spacing w:after="240"/>
        <w:rPr>
          <w:rFonts w:ascii="Times" w:hAnsi="Times" w:cs="Times"/>
        </w:rPr>
      </w:pPr>
      <w:r w:rsidRPr="009D66B5">
        <w:rPr>
          <w:rFonts w:ascii="Berkeley" w:hAnsi="Berkeley"/>
        </w:rPr>
        <w:t>Trazodone</w:t>
      </w:r>
      <w:proofErr w:type="spellEnd"/>
      <w:r w:rsidRPr="009D66B5">
        <w:rPr>
          <w:rFonts w:ascii="Berkeley" w:hAnsi="Berkeley"/>
        </w:rPr>
        <w:t xml:space="preserve"> has actions by means of unique and multifunctional pharmacological mechanisms. It is an antagonist of 5-HT2A and 5-HT2B receptors, a partial agonist of 5-HT1A r</w:t>
      </w:r>
      <w:r w:rsidR="00A46EED">
        <w:rPr>
          <w:rFonts w:ascii="Berkeley" w:hAnsi="Berkeley"/>
        </w:rPr>
        <w:t>eceptors, and a serotonin reup</w:t>
      </w:r>
      <w:r w:rsidRPr="009D66B5">
        <w:rPr>
          <w:rFonts w:ascii="Berkeley" w:hAnsi="Berkeley"/>
        </w:rPr>
        <w:t xml:space="preserve">take inhibitor </w:t>
      </w:r>
    </w:p>
    <w:p w14:paraId="7A008E70" w14:textId="08FE1775" w:rsidR="00A46EED" w:rsidRPr="00A46EED" w:rsidRDefault="00A46EED" w:rsidP="00A46EED">
      <w:pPr>
        <w:pStyle w:val="ListParagraph"/>
        <w:widowControl w:val="0"/>
        <w:numPr>
          <w:ilvl w:val="0"/>
          <w:numId w:val="4"/>
        </w:numPr>
        <w:autoSpaceDE w:val="0"/>
        <w:autoSpaceDN w:val="0"/>
        <w:adjustRightInd w:val="0"/>
        <w:spacing w:after="240"/>
        <w:rPr>
          <w:rFonts w:ascii="Times" w:hAnsi="Times" w:cs="Times"/>
        </w:rPr>
      </w:pPr>
      <w:r>
        <w:rPr>
          <w:rFonts w:ascii="Berkeley" w:hAnsi="Berkeley"/>
        </w:rPr>
        <w:t>T</w:t>
      </w:r>
      <w:r w:rsidRPr="00A46EED">
        <w:rPr>
          <w:rFonts w:ascii="Berkeley" w:hAnsi="Berkeley"/>
        </w:rPr>
        <w:t xml:space="preserve">he concurrent blockade of some se- </w:t>
      </w:r>
      <w:proofErr w:type="spellStart"/>
      <w:r w:rsidRPr="00A46EED">
        <w:rPr>
          <w:rFonts w:ascii="Berkeley" w:hAnsi="Berkeley"/>
        </w:rPr>
        <w:t>rotonin</w:t>
      </w:r>
      <w:proofErr w:type="spellEnd"/>
      <w:r w:rsidRPr="00A46EED">
        <w:rPr>
          <w:rFonts w:ascii="Berkeley" w:hAnsi="Berkeley"/>
        </w:rPr>
        <w:t xml:space="preserve"> receptors and activation of others as a result of increased amounts of serotonin in neuronal synapses is thought to cause the antidepressant and anxiolytic effects of </w:t>
      </w:r>
      <w:proofErr w:type="spellStart"/>
      <w:r w:rsidRPr="00A46EED">
        <w:rPr>
          <w:rFonts w:ascii="Berkeley" w:hAnsi="Berkeley"/>
        </w:rPr>
        <w:t>trazodone</w:t>
      </w:r>
      <w:proofErr w:type="spellEnd"/>
      <w:r w:rsidRPr="00A46EED">
        <w:rPr>
          <w:rFonts w:ascii="Berkeley" w:hAnsi="Berkeley"/>
        </w:rPr>
        <w:t xml:space="preserve">. </w:t>
      </w:r>
    </w:p>
    <w:p w14:paraId="343ABD9C" w14:textId="77777777" w:rsidR="00CE4FF3" w:rsidRPr="00CE4FF3" w:rsidRDefault="00C76C1B" w:rsidP="00CE4FF3">
      <w:pPr>
        <w:pStyle w:val="ListParagraph"/>
        <w:widowControl w:val="0"/>
        <w:numPr>
          <w:ilvl w:val="0"/>
          <w:numId w:val="4"/>
        </w:numPr>
        <w:autoSpaceDE w:val="0"/>
        <w:autoSpaceDN w:val="0"/>
        <w:adjustRightInd w:val="0"/>
        <w:spacing w:after="240"/>
        <w:rPr>
          <w:rFonts w:ascii="Times" w:hAnsi="Times" w:cs="Times"/>
        </w:rPr>
      </w:pPr>
      <w:r w:rsidRPr="009D66B5">
        <w:rPr>
          <w:rFonts w:ascii="Times" w:hAnsi="Times" w:cs="Times"/>
          <w:sz w:val="26"/>
          <w:szCs w:val="26"/>
        </w:rPr>
        <w:t xml:space="preserve">It is classified as a </w:t>
      </w:r>
      <w:proofErr w:type="spellStart"/>
      <w:r w:rsidRPr="009D66B5">
        <w:rPr>
          <w:rFonts w:ascii="Times" w:hAnsi="Times" w:cs="Times"/>
          <w:sz w:val="26"/>
          <w:szCs w:val="26"/>
        </w:rPr>
        <w:t>sero</w:t>
      </w:r>
      <w:proofErr w:type="spellEnd"/>
      <w:r w:rsidRPr="009D66B5">
        <w:rPr>
          <w:rFonts w:ascii="Times" w:hAnsi="Times" w:cs="Times"/>
          <w:sz w:val="26"/>
          <w:szCs w:val="26"/>
        </w:rPr>
        <w:t xml:space="preserve">- </w:t>
      </w:r>
      <w:proofErr w:type="spellStart"/>
      <w:r w:rsidRPr="009D66B5">
        <w:rPr>
          <w:rFonts w:ascii="Times" w:hAnsi="Times" w:cs="Times"/>
          <w:sz w:val="26"/>
          <w:szCs w:val="26"/>
        </w:rPr>
        <w:t>tonin</w:t>
      </w:r>
      <w:proofErr w:type="spellEnd"/>
      <w:r w:rsidRPr="009D66B5">
        <w:rPr>
          <w:rFonts w:ascii="Times" w:hAnsi="Times" w:cs="Times"/>
          <w:sz w:val="26"/>
          <w:szCs w:val="26"/>
        </w:rPr>
        <w:t xml:space="preserve"> antagonist reuptake inhibitor because of its complex mechanisms of action that include potent antagonism of serotonin 2A receptors </w:t>
      </w:r>
      <w:r w:rsidR="00CE4FF3">
        <w:rPr>
          <w:rFonts w:ascii="Times" w:hAnsi="Times" w:cs="Times"/>
          <w:sz w:val="26"/>
          <w:szCs w:val="26"/>
        </w:rPr>
        <w:t>and weak inhibition of postsyn</w:t>
      </w:r>
      <w:r w:rsidRPr="009D66B5">
        <w:rPr>
          <w:rFonts w:ascii="Times" w:hAnsi="Times" w:cs="Times"/>
          <w:sz w:val="26"/>
          <w:szCs w:val="26"/>
        </w:rPr>
        <w:t>aptic serotonin reuptake.</w:t>
      </w:r>
    </w:p>
    <w:p w14:paraId="36E63F1F" w14:textId="24E294CB" w:rsidR="00CE4FF3" w:rsidRPr="00CE4FF3" w:rsidRDefault="00CE4FF3" w:rsidP="00CE4FF3">
      <w:pPr>
        <w:pStyle w:val="ListParagraph"/>
        <w:widowControl w:val="0"/>
        <w:numPr>
          <w:ilvl w:val="0"/>
          <w:numId w:val="4"/>
        </w:numPr>
        <w:autoSpaceDE w:val="0"/>
        <w:autoSpaceDN w:val="0"/>
        <w:adjustRightInd w:val="0"/>
        <w:spacing w:after="240"/>
        <w:rPr>
          <w:rFonts w:ascii="Times" w:hAnsi="Times" w:cs="Times"/>
        </w:rPr>
      </w:pPr>
      <w:r w:rsidRPr="00CE4FF3">
        <w:rPr>
          <w:rFonts w:ascii="Berkeley" w:hAnsi="Berkeley"/>
        </w:rPr>
        <w:t xml:space="preserve">Additionally, </w:t>
      </w:r>
      <w:proofErr w:type="spellStart"/>
      <w:r w:rsidRPr="00CE4FF3">
        <w:rPr>
          <w:rFonts w:ascii="Berkeley" w:hAnsi="Berkeley"/>
        </w:rPr>
        <w:t>trazodone</w:t>
      </w:r>
      <w:proofErr w:type="spellEnd"/>
      <w:r w:rsidRPr="00CE4FF3">
        <w:rPr>
          <w:rFonts w:ascii="Berkeley" w:hAnsi="Berkeley"/>
        </w:rPr>
        <w:t xml:space="preserve"> antagonizes </w:t>
      </w:r>
      <w:proofErr w:type="gramStart"/>
      <w:r w:rsidRPr="00CE4FF3">
        <w:rPr>
          <w:rFonts w:ascii="Berkeley" w:hAnsi="Berkeley"/>
        </w:rPr>
        <w:t>alpha adrenergic</w:t>
      </w:r>
      <w:proofErr w:type="gramEnd"/>
      <w:r w:rsidRPr="00CE4FF3">
        <w:rPr>
          <w:rFonts w:ascii="Berkeley" w:hAnsi="Berkeley"/>
        </w:rPr>
        <w:t xml:space="preserve"> and histamine H1 receptors and blocks T-type calcium channel; these effects may cause potential adverse cardiovascular effects. </w:t>
      </w:r>
    </w:p>
    <w:p w14:paraId="36644AD6" w14:textId="77777777" w:rsidR="00CE4FF3" w:rsidRPr="00CE4FF3" w:rsidRDefault="00CE4FF3" w:rsidP="00CE4FF3">
      <w:pPr>
        <w:pStyle w:val="ListParagraph"/>
        <w:widowControl w:val="0"/>
        <w:autoSpaceDE w:val="0"/>
        <w:autoSpaceDN w:val="0"/>
        <w:adjustRightInd w:val="0"/>
        <w:spacing w:after="240"/>
        <w:rPr>
          <w:rFonts w:ascii="Times" w:hAnsi="Times" w:cs="Times"/>
        </w:rPr>
      </w:pPr>
    </w:p>
    <w:p w14:paraId="0C6D6556" w14:textId="77777777" w:rsidR="00C76C1B" w:rsidRPr="00363FEC" w:rsidRDefault="00C76C1B" w:rsidP="00363FEC">
      <w:pPr>
        <w:pStyle w:val="NormalWeb"/>
        <w:rPr>
          <w:rFonts w:ascii="Times New Roman" w:hAnsi="Times New Roman"/>
          <w:sz w:val="24"/>
          <w:szCs w:val="24"/>
        </w:rPr>
      </w:pPr>
    </w:p>
    <w:p w14:paraId="33136060" w14:textId="77777777" w:rsidR="00363FEC" w:rsidRPr="00363FEC" w:rsidRDefault="00363FEC" w:rsidP="00363FEC">
      <w:pPr>
        <w:pStyle w:val="NormalWeb"/>
        <w:rPr>
          <w:rFonts w:ascii="Times New Roman" w:hAnsi="Times New Roman"/>
          <w:sz w:val="24"/>
          <w:szCs w:val="24"/>
        </w:rPr>
      </w:pPr>
      <w:proofErr w:type="gramStart"/>
      <w:r w:rsidRPr="00363FEC">
        <w:rPr>
          <w:rFonts w:ascii="Times New Roman" w:hAnsi="Times New Roman"/>
          <w:b/>
          <w:bCs/>
          <w:sz w:val="24"/>
          <w:szCs w:val="24"/>
        </w:rPr>
        <w:t>Objective</w:t>
      </w:r>
      <w:r w:rsidRPr="00363FEC">
        <w:rPr>
          <w:rFonts w:ascii="Times New Roman" w:hAnsi="Times New Roman"/>
          <w:sz w:val="24"/>
          <w:szCs w:val="24"/>
        </w:rPr>
        <w:t xml:space="preserve">—To determine the pharmacokinetics and hemodynamic effects of </w:t>
      </w:r>
      <w:proofErr w:type="spellStart"/>
      <w:r w:rsidRPr="00363FEC">
        <w:rPr>
          <w:rFonts w:ascii="Times New Roman" w:hAnsi="Times New Roman"/>
          <w:sz w:val="24"/>
          <w:szCs w:val="24"/>
        </w:rPr>
        <w:t>trazodone</w:t>
      </w:r>
      <w:proofErr w:type="spellEnd"/>
      <w:r w:rsidRPr="00363FEC">
        <w:rPr>
          <w:rFonts w:ascii="Times New Roman" w:hAnsi="Times New Roman"/>
          <w:sz w:val="24"/>
          <w:szCs w:val="24"/>
        </w:rPr>
        <w:t xml:space="preserve"> </w:t>
      </w:r>
      <w:proofErr w:type="spellStart"/>
      <w:r w:rsidRPr="00363FEC">
        <w:rPr>
          <w:rFonts w:ascii="Times New Roman" w:hAnsi="Times New Roman"/>
          <w:sz w:val="24"/>
          <w:szCs w:val="24"/>
        </w:rPr>
        <w:t>af</w:t>
      </w:r>
      <w:proofErr w:type="spellEnd"/>
      <w:r w:rsidRPr="00363FEC">
        <w:rPr>
          <w:rFonts w:ascii="Times New Roman" w:hAnsi="Times New Roman"/>
          <w:sz w:val="24"/>
          <w:szCs w:val="24"/>
        </w:rPr>
        <w:t xml:space="preserve">- </w:t>
      </w:r>
      <w:proofErr w:type="spellStart"/>
      <w:r w:rsidRPr="00363FEC">
        <w:rPr>
          <w:rFonts w:ascii="Times New Roman" w:hAnsi="Times New Roman"/>
          <w:sz w:val="24"/>
          <w:szCs w:val="24"/>
        </w:rPr>
        <w:t>ter</w:t>
      </w:r>
      <w:proofErr w:type="spellEnd"/>
      <w:r w:rsidRPr="00363FEC">
        <w:rPr>
          <w:rFonts w:ascii="Times New Roman" w:hAnsi="Times New Roman"/>
          <w:sz w:val="24"/>
          <w:szCs w:val="24"/>
        </w:rPr>
        <w:t xml:space="preserve"> IV and oral administration in dogs and bioavailability after oral administration.</w:t>
      </w:r>
      <w:proofErr w:type="gramEnd"/>
      <w:r w:rsidRPr="00363FEC">
        <w:rPr>
          <w:rFonts w:ascii="Times New Roman" w:hAnsi="Times New Roman"/>
          <w:sz w:val="24"/>
          <w:szCs w:val="24"/>
        </w:rPr>
        <w:t xml:space="preserve"> </w:t>
      </w:r>
    </w:p>
    <w:p w14:paraId="09650DA8" w14:textId="77777777" w:rsidR="00363FEC" w:rsidRPr="00363FEC" w:rsidRDefault="00363FEC" w:rsidP="00363FEC">
      <w:pPr>
        <w:pStyle w:val="NormalWeb"/>
        <w:rPr>
          <w:rFonts w:ascii="Times New Roman" w:hAnsi="Times New Roman"/>
          <w:sz w:val="24"/>
          <w:szCs w:val="24"/>
        </w:rPr>
      </w:pPr>
      <w:r w:rsidRPr="00363FEC">
        <w:rPr>
          <w:rFonts w:ascii="Times New Roman" w:hAnsi="Times New Roman"/>
          <w:b/>
          <w:bCs/>
          <w:sz w:val="24"/>
          <w:szCs w:val="24"/>
        </w:rPr>
        <w:t>Animals</w:t>
      </w:r>
      <w:r w:rsidRPr="00363FEC">
        <w:rPr>
          <w:rFonts w:ascii="Times New Roman" w:hAnsi="Times New Roman"/>
          <w:sz w:val="24"/>
          <w:szCs w:val="24"/>
        </w:rPr>
        <w:t xml:space="preserve">—6 adult Beagles. </w:t>
      </w:r>
    </w:p>
    <w:p w14:paraId="04C9A427" w14:textId="77777777" w:rsidR="00363FEC" w:rsidRPr="00363FEC" w:rsidRDefault="00363FEC" w:rsidP="00363FEC">
      <w:pPr>
        <w:pStyle w:val="NormalWeb"/>
        <w:rPr>
          <w:rFonts w:ascii="Times New Roman" w:hAnsi="Times New Roman"/>
          <w:sz w:val="24"/>
          <w:szCs w:val="24"/>
        </w:rPr>
      </w:pPr>
      <w:r w:rsidRPr="00363FEC">
        <w:rPr>
          <w:rFonts w:ascii="Times New Roman" w:hAnsi="Times New Roman"/>
          <w:b/>
          <w:bCs/>
          <w:sz w:val="24"/>
          <w:szCs w:val="24"/>
        </w:rPr>
        <w:t>Procedures</w:t>
      </w:r>
      <w:r w:rsidRPr="00363FEC">
        <w:rPr>
          <w:rFonts w:ascii="Times New Roman" w:hAnsi="Times New Roman"/>
          <w:sz w:val="24"/>
          <w:szCs w:val="24"/>
        </w:rPr>
        <w:t xml:space="preserve">—Dogs received </w:t>
      </w:r>
      <w:proofErr w:type="spellStart"/>
      <w:r w:rsidRPr="00363FEC">
        <w:rPr>
          <w:rFonts w:ascii="Times New Roman" w:hAnsi="Times New Roman"/>
          <w:sz w:val="24"/>
          <w:szCs w:val="24"/>
        </w:rPr>
        <w:t>trazodone</w:t>
      </w:r>
      <w:proofErr w:type="spellEnd"/>
      <w:r w:rsidRPr="00363FEC">
        <w:rPr>
          <w:rFonts w:ascii="Times New Roman" w:hAnsi="Times New Roman"/>
          <w:sz w:val="24"/>
          <w:szCs w:val="24"/>
        </w:rPr>
        <w:t xml:space="preserve"> </w:t>
      </w:r>
      <w:proofErr w:type="spellStart"/>
      <w:r w:rsidRPr="00363FEC">
        <w:rPr>
          <w:rFonts w:ascii="Times New Roman" w:hAnsi="Times New Roman"/>
          <w:sz w:val="24"/>
          <w:szCs w:val="24"/>
        </w:rPr>
        <w:t>HCl</w:t>
      </w:r>
      <w:proofErr w:type="spellEnd"/>
      <w:r w:rsidRPr="00363FEC">
        <w:rPr>
          <w:rFonts w:ascii="Times New Roman" w:hAnsi="Times New Roman"/>
          <w:sz w:val="24"/>
          <w:szCs w:val="24"/>
        </w:rPr>
        <w:t xml:space="preserve"> (8 mg/kg) orally and IV in a randomized con- trolled crossover design. Blood samples were collected at various times after </w:t>
      </w:r>
      <w:proofErr w:type="spellStart"/>
      <w:r w:rsidRPr="00363FEC">
        <w:rPr>
          <w:rFonts w:ascii="Times New Roman" w:hAnsi="Times New Roman"/>
          <w:sz w:val="24"/>
          <w:szCs w:val="24"/>
        </w:rPr>
        <w:t>administra</w:t>
      </w:r>
      <w:proofErr w:type="spellEnd"/>
      <w:r w:rsidRPr="00363FEC">
        <w:rPr>
          <w:rFonts w:ascii="Times New Roman" w:hAnsi="Times New Roman"/>
          <w:sz w:val="24"/>
          <w:szCs w:val="24"/>
        </w:rPr>
        <w:t xml:space="preserve">- </w:t>
      </w:r>
      <w:proofErr w:type="spellStart"/>
      <w:r w:rsidRPr="00363FEC">
        <w:rPr>
          <w:rFonts w:ascii="Times New Roman" w:hAnsi="Times New Roman"/>
          <w:sz w:val="24"/>
          <w:szCs w:val="24"/>
        </w:rPr>
        <w:t>tion</w:t>
      </w:r>
      <w:proofErr w:type="spellEnd"/>
      <w:r w:rsidRPr="00363FEC">
        <w:rPr>
          <w:rFonts w:ascii="Times New Roman" w:hAnsi="Times New Roman"/>
          <w:sz w:val="24"/>
          <w:szCs w:val="24"/>
        </w:rPr>
        <w:t xml:space="preserve">. Heart rates and indirectly measured blood pressures of dogs and plasma </w:t>
      </w:r>
      <w:proofErr w:type="spellStart"/>
      <w:r w:rsidRPr="00363FEC">
        <w:rPr>
          <w:rFonts w:ascii="Times New Roman" w:hAnsi="Times New Roman"/>
          <w:sz w:val="24"/>
          <w:szCs w:val="24"/>
        </w:rPr>
        <w:t>concentra</w:t>
      </w:r>
      <w:proofErr w:type="spellEnd"/>
      <w:r w:rsidRPr="00363FEC">
        <w:rPr>
          <w:rFonts w:ascii="Times New Roman" w:hAnsi="Times New Roman"/>
          <w:sz w:val="24"/>
          <w:szCs w:val="24"/>
        </w:rPr>
        <w:t xml:space="preserve">- </w:t>
      </w:r>
      <w:proofErr w:type="spellStart"/>
      <w:r w:rsidRPr="00363FEC">
        <w:rPr>
          <w:rFonts w:ascii="Times New Roman" w:hAnsi="Times New Roman"/>
          <w:sz w:val="24"/>
          <w:szCs w:val="24"/>
        </w:rPr>
        <w:t>tions</w:t>
      </w:r>
      <w:proofErr w:type="spellEnd"/>
      <w:r w:rsidRPr="00363FEC">
        <w:rPr>
          <w:rFonts w:ascii="Times New Roman" w:hAnsi="Times New Roman"/>
          <w:sz w:val="24"/>
          <w:szCs w:val="24"/>
        </w:rPr>
        <w:t xml:space="preserve"> and pharmacokinetics of </w:t>
      </w:r>
      <w:proofErr w:type="spellStart"/>
      <w:r w:rsidRPr="00363FEC">
        <w:rPr>
          <w:rFonts w:ascii="Times New Roman" w:hAnsi="Times New Roman"/>
          <w:sz w:val="24"/>
          <w:szCs w:val="24"/>
        </w:rPr>
        <w:t>trazodone</w:t>
      </w:r>
      <w:proofErr w:type="spellEnd"/>
      <w:r w:rsidRPr="00363FEC">
        <w:rPr>
          <w:rFonts w:ascii="Times New Roman" w:hAnsi="Times New Roman"/>
          <w:sz w:val="24"/>
          <w:szCs w:val="24"/>
        </w:rPr>
        <w:t xml:space="preserve"> were determined. </w:t>
      </w:r>
    </w:p>
    <w:p w14:paraId="46AB0F89" w14:textId="5F73D644" w:rsidR="00363FEC" w:rsidRPr="00363FEC" w:rsidRDefault="00363FEC" w:rsidP="00363FEC">
      <w:pPr>
        <w:pStyle w:val="NormalWeb"/>
        <w:rPr>
          <w:rFonts w:ascii="Times New Roman" w:hAnsi="Times New Roman"/>
          <w:sz w:val="24"/>
          <w:szCs w:val="24"/>
        </w:rPr>
      </w:pPr>
      <w:r w:rsidRPr="00363FEC">
        <w:rPr>
          <w:rFonts w:ascii="Times New Roman" w:hAnsi="Times New Roman"/>
          <w:b/>
          <w:bCs/>
          <w:sz w:val="24"/>
          <w:szCs w:val="24"/>
        </w:rPr>
        <w:t>Results</w:t>
      </w:r>
      <w:r w:rsidRPr="00363FEC">
        <w:rPr>
          <w:rFonts w:ascii="Times New Roman" w:hAnsi="Times New Roman"/>
          <w:sz w:val="24"/>
          <w:szCs w:val="24"/>
        </w:rPr>
        <w:t xml:space="preserve">—Following IV administration, the mean ± SD elimination half-life, apparent volume of distribution, and plasma total body clearance were 169 ± 53 minutes, 2.53 ± 0.47 L/kg, and 11.15 ± 3.56 mL/min/kg, respectively. Following oral administration, the mean ± SD elimination half-life and absolute bioavailability were 166 ± 47 minutes and 84.6 ± 13.2%, respectively. Maximum plasma concentration following oral administration was 1.3 ± 0.5 μg/mL, and time to maximum plasma concentration was </w:t>
      </w:r>
      <w:r w:rsidR="009D66B5">
        <w:rPr>
          <w:rFonts w:ascii="Times New Roman" w:hAnsi="Times New Roman"/>
          <w:sz w:val="24"/>
          <w:szCs w:val="24"/>
        </w:rPr>
        <w:t>445 ± 271 minutes. After IV ad</w:t>
      </w:r>
      <w:r w:rsidRPr="00363FEC">
        <w:rPr>
          <w:rFonts w:ascii="Times New Roman" w:hAnsi="Times New Roman"/>
          <w:sz w:val="24"/>
          <w:szCs w:val="24"/>
        </w:rPr>
        <w:t xml:space="preserve">ministration, all dogs immediately developed transient tachycardia (184.3 ± 8.0 beats/min), and 3 of 6 dogs developed aggression. Increase in heart rate was significantly associated with increase in plasma drug concentration following IV administration. </w:t>
      </w:r>
    </w:p>
    <w:p w14:paraId="2B7FCA6B" w14:textId="48833CC1" w:rsidR="00363FEC" w:rsidRPr="00363FEC" w:rsidRDefault="00363FEC" w:rsidP="00363FEC">
      <w:pPr>
        <w:pStyle w:val="NormalWeb"/>
        <w:rPr>
          <w:rFonts w:ascii="Times New Roman" w:hAnsi="Times New Roman"/>
          <w:sz w:val="24"/>
          <w:szCs w:val="24"/>
        </w:rPr>
      </w:pPr>
      <w:r w:rsidRPr="00363FEC">
        <w:rPr>
          <w:rFonts w:ascii="Times New Roman" w:hAnsi="Times New Roman"/>
          <w:b/>
          <w:bCs/>
          <w:sz w:val="24"/>
          <w:szCs w:val="24"/>
        </w:rPr>
        <w:t>Conclusions and Clinical Relevance</w:t>
      </w:r>
      <w:r w:rsidRPr="00363FEC">
        <w:rPr>
          <w:rFonts w:ascii="Times New Roman" w:hAnsi="Times New Roman"/>
          <w:sz w:val="24"/>
          <w:szCs w:val="24"/>
        </w:rPr>
        <w:t>—Results of this study indica</w:t>
      </w:r>
      <w:r w:rsidR="001911DF">
        <w:rPr>
          <w:rFonts w:ascii="Times New Roman" w:hAnsi="Times New Roman"/>
          <w:sz w:val="24"/>
          <w:szCs w:val="24"/>
        </w:rPr>
        <w:t xml:space="preserve">ted oral administration of </w:t>
      </w:r>
      <w:proofErr w:type="spellStart"/>
      <w:r w:rsidR="001911DF">
        <w:rPr>
          <w:rFonts w:ascii="Times New Roman" w:hAnsi="Times New Roman"/>
          <w:sz w:val="24"/>
          <w:szCs w:val="24"/>
        </w:rPr>
        <w:t>tra</w:t>
      </w:r>
      <w:r w:rsidRPr="00363FEC">
        <w:rPr>
          <w:rFonts w:ascii="Times New Roman" w:hAnsi="Times New Roman"/>
          <w:sz w:val="24"/>
          <w:szCs w:val="24"/>
        </w:rPr>
        <w:t>zodone</w:t>
      </w:r>
      <w:proofErr w:type="spellEnd"/>
      <w:r w:rsidRPr="00363FEC">
        <w:rPr>
          <w:rFonts w:ascii="Times New Roman" w:hAnsi="Times New Roman"/>
          <w:sz w:val="24"/>
          <w:szCs w:val="24"/>
        </w:rPr>
        <w:t xml:space="preserve"> resulted in acceptable absolute bioavailability, with substantial variability</w:t>
      </w:r>
      <w:r w:rsidR="001911DF">
        <w:rPr>
          <w:rFonts w:ascii="Times New Roman" w:hAnsi="Times New Roman"/>
          <w:sz w:val="24"/>
          <w:szCs w:val="24"/>
        </w:rPr>
        <w:t xml:space="preserve"> in time to maxi</w:t>
      </w:r>
      <w:r w:rsidRPr="00363FEC">
        <w:rPr>
          <w:rFonts w:ascii="Times New Roman" w:hAnsi="Times New Roman"/>
          <w:sz w:val="24"/>
          <w:szCs w:val="24"/>
        </w:rPr>
        <w:t xml:space="preserve">mum plasma concentration. Individualized approaches in dosing intervals may be necessary for dogs receiving oral </w:t>
      </w:r>
      <w:proofErr w:type="spellStart"/>
      <w:r w:rsidRPr="00363FEC">
        <w:rPr>
          <w:rFonts w:ascii="Times New Roman" w:hAnsi="Times New Roman"/>
          <w:sz w:val="24"/>
          <w:szCs w:val="24"/>
        </w:rPr>
        <w:t>trazodone</w:t>
      </w:r>
      <w:proofErr w:type="spellEnd"/>
      <w:r w:rsidRPr="00363FEC">
        <w:rPr>
          <w:rFonts w:ascii="Times New Roman" w:hAnsi="Times New Roman"/>
          <w:sz w:val="24"/>
          <w:szCs w:val="24"/>
        </w:rPr>
        <w:t xml:space="preserve">. An orally administered dose of 8 mg/kg was well tolerated in dogs; IV administration of a dose of 8 mg/kg caused substantial adverse effects, including tachycardia and behavior </w:t>
      </w:r>
      <w:proofErr w:type="spellStart"/>
      <w:r w:rsidRPr="00363FEC">
        <w:rPr>
          <w:rFonts w:ascii="Times New Roman" w:hAnsi="Times New Roman"/>
          <w:sz w:val="24"/>
          <w:szCs w:val="24"/>
        </w:rPr>
        <w:t>disinhibition</w:t>
      </w:r>
      <w:proofErr w:type="spellEnd"/>
      <w:r w:rsidRPr="00363FEC">
        <w:rPr>
          <w:rFonts w:ascii="Times New Roman" w:hAnsi="Times New Roman"/>
          <w:sz w:val="24"/>
          <w:szCs w:val="24"/>
        </w:rPr>
        <w:t>. (</w:t>
      </w:r>
      <w:r w:rsidRPr="00363FEC">
        <w:rPr>
          <w:rFonts w:ascii="Times New Roman" w:hAnsi="Times New Roman"/>
          <w:i/>
          <w:iCs/>
          <w:sz w:val="24"/>
          <w:szCs w:val="24"/>
        </w:rPr>
        <w:t xml:space="preserve">Am J Vet Res </w:t>
      </w:r>
      <w:r w:rsidRPr="00363FEC">
        <w:rPr>
          <w:rFonts w:ascii="Times New Roman" w:hAnsi="Times New Roman"/>
          <w:sz w:val="24"/>
          <w:szCs w:val="24"/>
        </w:rPr>
        <w:t>2013</w:t>
      </w:r>
      <w:proofErr w:type="gramStart"/>
      <w:r w:rsidRPr="00363FEC">
        <w:rPr>
          <w:rFonts w:ascii="Times New Roman" w:hAnsi="Times New Roman"/>
          <w:sz w:val="24"/>
          <w:szCs w:val="24"/>
        </w:rPr>
        <w:t>;74:1450</w:t>
      </w:r>
      <w:proofErr w:type="gramEnd"/>
      <w:r w:rsidRPr="00363FEC">
        <w:rPr>
          <w:rFonts w:ascii="Times New Roman" w:hAnsi="Times New Roman"/>
          <w:sz w:val="24"/>
          <w:szCs w:val="24"/>
        </w:rPr>
        <w:t xml:space="preserve">–1456) </w:t>
      </w:r>
    </w:p>
    <w:p w14:paraId="6AB3CD84" w14:textId="26E2AD20" w:rsidR="00363FEC" w:rsidRPr="009D66B5" w:rsidRDefault="009D66B5" w:rsidP="00363FEC">
      <w:pPr>
        <w:pStyle w:val="NormalWeb"/>
        <w:rPr>
          <w:rFonts w:ascii="Times New Roman" w:hAnsi="Times New Roman"/>
          <w:b/>
          <w:sz w:val="24"/>
          <w:szCs w:val="24"/>
          <w:u w:val="single"/>
        </w:rPr>
      </w:pPr>
      <w:r w:rsidRPr="009D66B5">
        <w:rPr>
          <w:rFonts w:ascii="Times New Roman" w:hAnsi="Times New Roman"/>
          <w:b/>
          <w:sz w:val="24"/>
          <w:szCs w:val="24"/>
          <w:u w:val="single"/>
        </w:rPr>
        <w:t>Key points:</w:t>
      </w:r>
    </w:p>
    <w:p w14:paraId="5755644B" w14:textId="1A50BFC2" w:rsidR="001911DF" w:rsidRDefault="001911DF" w:rsidP="00D93FE1">
      <w:pPr>
        <w:pStyle w:val="NormalWeb"/>
        <w:numPr>
          <w:ilvl w:val="0"/>
          <w:numId w:val="5"/>
        </w:numPr>
        <w:rPr>
          <w:rFonts w:ascii="Times New Roman" w:hAnsi="Times New Roman"/>
          <w:sz w:val="24"/>
          <w:szCs w:val="24"/>
        </w:rPr>
      </w:pPr>
      <w:r w:rsidRPr="00363FEC">
        <w:rPr>
          <w:rFonts w:ascii="Times New Roman" w:hAnsi="Times New Roman"/>
          <w:sz w:val="24"/>
          <w:szCs w:val="24"/>
        </w:rPr>
        <w:t>Results of this study indica</w:t>
      </w:r>
      <w:r>
        <w:rPr>
          <w:rFonts w:ascii="Times New Roman" w:hAnsi="Times New Roman"/>
          <w:sz w:val="24"/>
          <w:szCs w:val="24"/>
        </w:rPr>
        <w:t xml:space="preserve">ted oral administration of </w:t>
      </w:r>
      <w:proofErr w:type="spellStart"/>
      <w:r>
        <w:rPr>
          <w:rFonts w:ascii="Times New Roman" w:hAnsi="Times New Roman"/>
          <w:sz w:val="24"/>
          <w:szCs w:val="24"/>
        </w:rPr>
        <w:t>tra</w:t>
      </w:r>
      <w:r w:rsidRPr="00363FEC">
        <w:rPr>
          <w:rFonts w:ascii="Times New Roman" w:hAnsi="Times New Roman"/>
          <w:sz w:val="24"/>
          <w:szCs w:val="24"/>
        </w:rPr>
        <w:t>zodone</w:t>
      </w:r>
      <w:proofErr w:type="spellEnd"/>
      <w:r w:rsidRPr="00363FEC">
        <w:rPr>
          <w:rFonts w:ascii="Times New Roman" w:hAnsi="Times New Roman"/>
          <w:sz w:val="24"/>
          <w:szCs w:val="24"/>
        </w:rPr>
        <w:t xml:space="preserve"> resulted in acceptable absolute bioavailability, with substantial variability</w:t>
      </w:r>
      <w:r>
        <w:rPr>
          <w:rFonts w:ascii="Times New Roman" w:hAnsi="Times New Roman"/>
          <w:sz w:val="24"/>
          <w:szCs w:val="24"/>
        </w:rPr>
        <w:t xml:space="preserve"> in time to maxi</w:t>
      </w:r>
      <w:r w:rsidRPr="00363FEC">
        <w:rPr>
          <w:rFonts w:ascii="Times New Roman" w:hAnsi="Times New Roman"/>
          <w:sz w:val="24"/>
          <w:szCs w:val="24"/>
        </w:rPr>
        <w:t>mum plasma concentration</w:t>
      </w:r>
      <w:r>
        <w:rPr>
          <w:rFonts w:ascii="Times New Roman" w:hAnsi="Times New Roman"/>
          <w:sz w:val="24"/>
          <w:szCs w:val="24"/>
        </w:rPr>
        <w:t xml:space="preserve"> </w:t>
      </w:r>
    </w:p>
    <w:p w14:paraId="48ED3668" w14:textId="0D9CE2F0" w:rsidR="00D93FE1" w:rsidRDefault="00D93FE1" w:rsidP="00D93FE1">
      <w:pPr>
        <w:pStyle w:val="NormalWeb"/>
        <w:numPr>
          <w:ilvl w:val="0"/>
          <w:numId w:val="5"/>
        </w:numPr>
        <w:rPr>
          <w:rFonts w:ascii="Times New Roman" w:hAnsi="Times New Roman"/>
          <w:sz w:val="24"/>
          <w:szCs w:val="24"/>
        </w:rPr>
      </w:pPr>
      <w:r>
        <w:rPr>
          <w:rFonts w:ascii="Times New Roman" w:hAnsi="Times New Roman"/>
          <w:sz w:val="24"/>
          <w:szCs w:val="24"/>
        </w:rPr>
        <w:t>No adverse cardiovascular affects were observed with oral administration</w:t>
      </w:r>
    </w:p>
    <w:p w14:paraId="06E07A73" w14:textId="58732445" w:rsidR="009D66B5" w:rsidRDefault="009D66B5" w:rsidP="00D93FE1">
      <w:pPr>
        <w:pStyle w:val="NormalWeb"/>
        <w:numPr>
          <w:ilvl w:val="0"/>
          <w:numId w:val="5"/>
        </w:numPr>
        <w:rPr>
          <w:rFonts w:ascii="Times New Roman" w:hAnsi="Times New Roman"/>
          <w:sz w:val="24"/>
          <w:szCs w:val="24"/>
        </w:rPr>
      </w:pPr>
      <w:r>
        <w:rPr>
          <w:rFonts w:ascii="Times New Roman" w:hAnsi="Times New Roman"/>
          <w:sz w:val="24"/>
          <w:szCs w:val="24"/>
        </w:rPr>
        <w:t>After IV ad</w:t>
      </w:r>
      <w:r w:rsidRPr="00363FEC">
        <w:rPr>
          <w:rFonts w:ascii="Times New Roman" w:hAnsi="Times New Roman"/>
          <w:sz w:val="24"/>
          <w:szCs w:val="24"/>
        </w:rPr>
        <w:t>ministration, all dogs immediately developed transient tachy</w:t>
      </w:r>
      <w:r w:rsidR="00D93FE1">
        <w:rPr>
          <w:rFonts w:ascii="Times New Roman" w:hAnsi="Times New Roman"/>
          <w:sz w:val="24"/>
          <w:szCs w:val="24"/>
        </w:rPr>
        <w:t xml:space="preserve">cardia </w:t>
      </w:r>
      <w:r w:rsidRPr="00363FEC">
        <w:rPr>
          <w:rFonts w:ascii="Times New Roman" w:hAnsi="Times New Roman"/>
          <w:sz w:val="24"/>
          <w:szCs w:val="24"/>
        </w:rPr>
        <w:t xml:space="preserve">and 3 of 6 dogs developed aggression. </w:t>
      </w:r>
    </w:p>
    <w:p w14:paraId="54435564" w14:textId="77777777" w:rsidR="00D93FE1" w:rsidRDefault="009D66B5" w:rsidP="00D93FE1">
      <w:pPr>
        <w:pStyle w:val="NormalWeb"/>
        <w:numPr>
          <w:ilvl w:val="0"/>
          <w:numId w:val="5"/>
        </w:numPr>
        <w:rPr>
          <w:rFonts w:ascii="Times New Roman" w:hAnsi="Times New Roman"/>
          <w:sz w:val="24"/>
          <w:szCs w:val="24"/>
        </w:rPr>
      </w:pPr>
      <w:r w:rsidRPr="001911DF">
        <w:rPr>
          <w:rFonts w:ascii="Times New Roman" w:hAnsi="Times New Roman"/>
          <w:sz w:val="24"/>
          <w:szCs w:val="24"/>
        </w:rPr>
        <w:t xml:space="preserve">Increase in heart rate was significantly associated with increase in plasma drug concentration following IV administration. </w:t>
      </w:r>
    </w:p>
    <w:p w14:paraId="3F33BE0E" w14:textId="362FAD81" w:rsidR="009D66B5" w:rsidRDefault="009D66B5" w:rsidP="00D93FE1">
      <w:pPr>
        <w:pStyle w:val="NormalWeb"/>
        <w:numPr>
          <w:ilvl w:val="0"/>
          <w:numId w:val="5"/>
        </w:numPr>
        <w:rPr>
          <w:rFonts w:ascii="Times New Roman" w:hAnsi="Times New Roman"/>
          <w:sz w:val="24"/>
          <w:szCs w:val="24"/>
        </w:rPr>
      </w:pPr>
      <w:r w:rsidRPr="001911DF">
        <w:rPr>
          <w:rFonts w:ascii="Times New Roman" w:hAnsi="Times New Roman"/>
          <w:sz w:val="24"/>
          <w:szCs w:val="24"/>
        </w:rPr>
        <w:t xml:space="preserve">Systolic arterial blood pressure and mean arterial blood pressure were not significantly correlated with route of drug administration, time, time squared, or plasma drug concentration </w:t>
      </w:r>
    </w:p>
    <w:p w14:paraId="26D9365E" w14:textId="2E94A3B9" w:rsidR="001911DF" w:rsidRPr="001911DF" w:rsidRDefault="001911DF" w:rsidP="00D93FE1">
      <w:pPr>
        <w:pStyle w:val="NormalWeb"/>
        <w:numPr>
          <w:ilvl w:val="0"/>
          <w:numId w:val="5"/>
        </w:numPr>
        <w:rPr>
          <w:rFonts w:ascii="Times New Roman" w:hAnsi="Times New Roman"/>
          <w:sz w:val="24"/>
          <w:szCs w:val="24"/>
        </w:rPr>
      </w:pPr>
      <w:r>
        <w:rPr>
          <w:rFonts w:ascii="Times New Roman" w:hAnsi="Times New Roman"/>
          <w:sz w:val="24"/>
          <w:szCs w:val="24"/>
        </w:rPr>
        <w:t>Authors suggest dose reduction</w:t>
      </w:r>
      <w:r w:rsidR="00D93FE1">
        <w:rPr>
          <w:rFonts w:ascii="Times New Roman" w:hAnsi="Times New Roman"/>
          <w:sz w:val="24"/>
          <w:szCs w:val="24"/>
        </w:rPr>
        <w:t xml:space="preserve"> be considered if using this medication intravenously</w:t>
      </w:r>
    </w:p>
    <w:p w14:paraId="69A62B94" w14:textId="0A1FC0BE" w:rsidR="009D66B5" w:rsidRPr="00F07F5C" w:rsidRDefault="00D93FE1" w:rsidP="00363FEC">
      <w:pPr>
        <w:pStyle w:val="NormalWeb"/>
        <w:rPr>
          <w:rFonts w:ascii="Times New Roman" w:hAnsi="Times New Roman"/>
          <w:b/>
          <w:sz w:val="24"/>
          <w:szCs w:val="24"/>
        </w:rPr>
      </w:pPr>
      <w:bookmarkStart w:id="0" w:name="_GoBack"/>
      <w:r w:rsidRPr="00F07F5C">
        <w:rPr>
          <w:rFonts w:ascii="Times New Roman" w:hAnsi="Times New Roman"/>
          <w:b/>
          <w:sz w:val="24"/>
          <w:szCs w:val="24"/>
        </w:rPr>
        <w:t>Questions:</w:t>
      </w:r>
    </w:p>
    <w:bookmarkEnd w:id="0"/>
    <w:p w14:paraId="5E1FEEF9" w14:textId="7D516CDA" w:rsidR="00D93FE1" w:rsidRDefault="00D93FE1" w:rsidP="00D93FE1">
      <w:pPr>
        <w:pStyle w:val="NormalWeb"/>
        <w:numPr>
          <w:ilvl w:val="0"/>
          <w:numId w:val="6"/>
        </w:numPr>
        <w:rPr>
          <w:rFonts w:ascii="Times New Roman" w:hAnsi="Times New Roman"/>
          <w:sz w:val="24"/>
          <w:szCs w:val="24"/>
        </w:rPr>
      </w:pPr>
      <w:r>
        <w:rPr>
          <w:rFonts w:ascii="Times New Roman" w:hAnsi="Times New Roman"/>
          <w:sz w:val="24"/>
          <w:szCs w:val="24"/>
        </w:rPr>
        <w:t xml:space="preserve">Administration of </w:t>
      </w:r>
      <w:proofErr w:type="spellStart"/>
      <w:r>
        <w:rPr>
          <w:rFonts w:ascii="Times New Roman" w:hAnsi="Times New Roman"/>
          <w:sz w:val="24"/>
          <w:szCs w:val="24"/>
        </w:rPr>
        <w:t>Trazodone</w:t>
      </w:r>
      <w:proofErr w:type="spellEnd"/>
      <w:r>
        <w:rPr>
          <w:rFonts w:ascii="Times New Roman" w:hAnsi="Times New Roman"/>
          <w:sz w:val="24"/>
          <w:szCs w:val="24"/>
        </w:rPr>
        <w:t xml:space="preserve"> </w:t>
      </w:r>
      <w:proofErr w:type="gramStart"/>
      <w:r>
        <w:rPr>
          <w:rFonts w:ascii="Times New Roman" w:hAnsi="Times New Roman"/>
          <w:sz w:val="24"/>
          <w:szCs w:val="24"/>
        </w:rPr>
        <w:t>be</w:t>
      </w:r>
      <w:proofErr w:type="gramEnd"/>
      <w:r>
        <w:rPr>
          <w:rFonts w:ascii="Times New Roman" w:hAnsi="Times New Roman"/>
          <w:sz w:val="24"/>
          <w:szCs w:val="24"/>
        </w:rPr>
        <w:t xml:space="preserve"> either route resulted in significant adverse cardiovascular effects. T or F?</w:t>
      </w:r>
    </w:p>
    <w:p w14:paraId="4252CB63" w14:textId="37C9E9DF" w:rsidR="00D93FE1" w:rsidRDefault="00D93FE1" w:rsidP="00D93FE1">
      <w:pPr>
        <w:pStyle w:val="NormalWeb"/>
        <w:ind w:left="720"/>
        <w:rPr>
          <w:rFonts w:ascii="Times New Roman" w:hAnsi="Times New Roman"/>
          <w:sz w:val="24"/>
          <w:szCs w:val="24"/>
        </w:rPr>
      </w:pPr>
      <w:r w:rsidRPr="00D93FE1">
        <w:rPr>
          <w:rFonts w:ascii="Times New Roman" w:hAnsi="Times New Roman"/>
          <w:b/>
          <w:sz w:val="24"/>
          <w:szCs w:val="24"/>
        </w:rPr>
        <w:t>Answer:</w:t>
      </w:r>
      <w:r>
        <w:rPr>
          <w:rFonts w:ascii="Times New Roman" w:hAnsi="Times New Roman"/>
          <w:sz w:val="24"/>
          <w:szCs w:val="24"/>
        </w:rPr>
        <w:t xml:space="preserve"> false</w:t>
      </w:r>
    </w:p>
    <w:p w14:paraId="2336C743" w14:textId="239C8D73" w:rsidR="00D93FE1" w:rsidRDefault="00D93FE1" w:rsidP="00D93FE1">
      <w:pPr>
        <w:pStyle w:val="NormalWeb"/>
        <w:numPr>
          <w:ilvl w:val="0"/>
          <w:numId w:val="6"/>
        </w:numPr>
        <w:rPr>
          <w:rFonts w:ascii="Times New Roman" w:hAnsi="Times New Roman"/>
          <w:sz w:val="24"/>
          <w:szCs w:val="24"/>
        </w:rPr>
      </w:pPr>
      <w:r>
        <w:rPr>
          <w:rFonts w:ascii="Times New Roman" w:hAnsi="Times New Roman"/>
          <w:sz w:val="24"/>
          <w:szCs w:val="24"/>
        </w:rPr>
        <w:t xml:space="preserve">Oral administration of </w:t>
      </w:r>
      <w:proofErr w:type="spellStart"/>
      <w:r>
        <w:rPr>
          <w:rFonts w:ascii="Times New Roman" w:hAnsi="Times New Roman"/>
          <w:sz w:val="24"/>
          <w:szCs w:val="24"/>
        </w:rPr>
        <w:t>trazodone</w:t>
      </w:r>
      <w:proofErr w:type="spellEnd"/>
      <w:r>
        <w:rPr>
          <w:rFonts w:ascii="Times New Roman" w:hAnsi="Times New Roman"/>
          <w:sz w:val="24"/>
          <w:szCs w:val="24"/>
        </w:rPr>
        <w:t xml:space="preserve"> at the standard (commonly used dose) resulted in acceptable absolute bioavailability? T or F?</w:t>
      </w:r>
    </w:p>
    <w:p w14:paraId="3DF964CB" w14:textId="47EB361D" w:rsidR="00D93FE1" w:rsidRPr="00363FEC" w:rsidRDefault="00D93FE1" w:rsidP="00D93FE1">
      <w:pPr>
        <w:pStyle w:val="NormalWeb"/>
        <w:ind w:left="720"/>
        <w:rPr>
          <w:rFonts w:ascii="Times New Roman" w:hAnsi="Times New Roman"/>
          <w:sz w:val="24"/>
          <w:szCs w:val="24"/>
        </w:rPr>
      </w:pPr>
      <w:r w:rsidRPr="00D93FE1">
        <w:rPr>
          <w:rFonts w:ascii="Times New Roman" w:hAnsi="Times New Roman"/>
          <w:b/>
          <w:sz w:val="24"/>
          <w:szCs w:val="24"/>
        </w:rPr>
        <w:t>Answer</w:t>
      </w:r>
      <w:r>
        <w:rPr>
          <w:rFonts w:ascii="Times New Roman" w:hAnsi="Times New Roman"/>
          <w:sz w:val="24"/>
          <w:szCs w:val="24"/>
        </w:rPr>
        <w:t>: True</w:t>
      </w:r>
    </w:p>
    <w:sectPr w:rsidR="00D93FE1" w:rsidRPr="00363FEC"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005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Berkeley">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1156D"/>
    <w:multiLevelType w:val="hybridMultilevel"/>
    <w:tmpl w:val="1A8CED28"/>
    <w:lvl w:ilvl="0" w:tplc="786418B4">
      <w:start w:val="1"/>
      <w:numFmt w:val="decimal"/>
      <w:lvlText w:val="%1."/>
      <w:lvlJc w:val="left"/>
      <w:pPr>
        <w:ind w:left="720" w:hanging="360"/>
      </w:pPr>
      <w:rPr>
        <w:rFonts w:ascii="Times" w:hAnsi="Time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5968F3"/>
    <w:multiLevelType w:val="hybridMultilevel"/>
    <w:tmpl w:val="ED462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555291"/>
    <w:multiLevelType w:val="hybridMultilevel"/>
    <w:tmpl w:val="7466F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4A58FF"/>
    <w:multiLevelType w:val="hybridMultilevel"/>
    <w:tmpl w:val="E6E69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7D4EBF"/>
    <w:multiLevelType w:val="hybridMultilevel"/>
    <w:tmpl w:val="00728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D015E6F"/>
    <w:multiLevelType w:val="hybridMultilevel"/>
    <w:tmpl w:val="20A85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BE0"/>
    <w:rsid w:val="00131270"/>
    <w:rsid w:val="001911DF"/>
    <w:rsid w:val="001A38C0"/>
    <w:rsid w:val="001F324A"/>
    <w:rsid w:val="002129CE"/>
    <w:rsid w:val="00332D9C"/>
    <w:rsid w:val="00363FEC"/>
    <w:rsid w:val="00502A2E"/>
    <w:rsid w:val="006A37B3"/>
    <w:rsid w:val="007524FB"/>
    <w:rsid w:val="00792864"/>
    <w:rsid w:val="008B5025"/>
    <w:rsid w:val="00995636"/>
    <w:rsid w:val="009D66B5"/>
    <w:rsid w:val="00A4420E"/>
    <w:rsid w:val="00A46EED"/>
    <w:rsid w:val="00A570FA"/>
    <w:rsid w:val="00BA2850"/>
    <w:rsid w:val="00C76C1B"/>
    <w:rsid w:val="00CA0BE0"/>
    <w:rsid w:val="00CE4FF3"/>
    <w:rsid w:val="00D93FE1"/>
    <w:rsid w:val="00ED2D6B"/>
    <w:rsid w:val="00F07F5C"/>
    <w:rsid w:val="00FB5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1303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0BE0"/>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9D66B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0BE0"/>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9D66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0029">
      <w:bodyDiv w:val="1"/>
      <w:marLeft w:val="0"/>
      <w:marRight w:val="0"/>
      <w:marTop w:val="0"/>
      <w:marBottom w:val="0"/>
      <w:divBdr>
        <w:top w:val="none" w:sz="0" w:space="0" w:color="auto"/>
        <w:left w:val="none" w:sz="0" w:space="0" w:color="auto"/>
        <w:bottom w:val="none" w:sz="0" w:space="0" w:color="auto"/>
        <w:right w:val="none" w:sz="0" w:space="0" w:color="auto"/>
      </w:divBdr>
      <w:divsChild>
        <w:div w:id="678388269">
          <w:marLeft w:val="0"/>
          <w:marRight w:val="0"/>
          <w:marTop w:val="0"/>
          <w:marBottom w:val="0"/>
          <w:divBdr>
            <w:top w:val="none" w:sz="0" w:space="0" w:color="auto"/>
            <w:left w:val="none" w:sz="0" w:space="0" w:color="auto"/>
            <w:bottom w:val="none" w:sz="0" w:space="0" w:color="auto"/>
            <w:right w:val="none" w:sz="0" w:space="0" w:color="auto"/>
          </w:divBdr>
          <w:divsChild>
            <w:div w:id="1784571702">
              <w:marLeft w:val="0"/>
              <w:marRight w:val="0"/>
              <w:marTop w:val="0"/>
              <w:marBottom w:val="0"/>
              <w:divBdr>
                <w:top w:val="none" w:sz="0" w:space="0" w:color="auto"/>
                <w:left w:val="none" w:sz="0" w:space="0" w:color="auto"/>
                <w:bottom w:val="none" w:sz="0" w:space="0" w:color="auto"/>
                <w:right w:val="none" w:sz="0" w:space="0" w:color="auto"/>
              </w:divBdr>
              <w:divsChild>
                <w:div w:id="23894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17098">
      <w:bodyDiv w:val="1"/>
      <w:marLeft w:val="0"/>
      <w:marRight w:val="0"/>
      <w:marTop w:val="0"/>
      <w:marBottom w:val="0"/>
      <w:divBdr>
        <w:top w:val="none" w:sz="0" w:space="0" w:color="auto"/>
        <w:left w:val="none" w:sz="0" w:space="0" w:color="auto"/>
        <w:bottom w:val="none" w:sz="0" w:space="0" w:color="auto"/>
        <w:right w:val="none" w:sz="0" w:space="0" w:color="auto"/>
      </w:divBdr>
      <w:divsChild>
        <w:div w:id="321080662">
          <w:marLeft w:val="0"/>
          <w:marRight w:val="0"/>
          <w:marTop w:val="0"/>
          <w:marBottom w:val="0"/>
          <w:divBdr>
            <w:top w:val="none" w:sz="0" w:space="0" w:color="auto"/>
            <w:left w:val="none" w:sz="0" w:space="0" w:color="auto"/>
            <w:bottom w:val="none" w:sz="0" w:space="0" w:color="auto"/>
            <w:right w:val="none" w:sz="0" w:space="0" w:color="auto"/>
          </w:divBdr>
          <w:divsChild>
            <w:div w:id="483544517">
              <w:marLeft w:val="0"/>
              <w:marRight w:val="0"/>
              <w:marTop w:val="0"/>
              <w:marBottom w:val="0"/>
              <w:divBdr>
                <w:top w:val="none" w:sz="0" w:space="0" w:color="auto"/>
                <w:left w:val="none" w:sz="0" w:space="0" w:color="auto"/>
                <w:bottom w:val="none" w:sz="0" w:space="0" w:color="auto"/>
                <w:right w:val="none" w:sz="0" w:space="0" w:color="auto"/>
              </w:divBdr>
              <w:divsChild>
                <w:div w:id="14244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64447">
      <w:bodyDiv w:val="1"/>
      <w:marLeft w:val="0"/>
      <w:marRight w:val="0"/>
      <w:marTop w:val="0"/>
      <w:marBottom w:val="0"/>
      <w:divBdr>
        <w:top w:val="none" w:sz="0" w:space="0" w:color="auto"/>
        <w:left w:val="none" w:sz="0" w:space="0" w:color="auto"/>
        <w:bottom w:val="none" w:sz="0" w:space="0" w:color="auto"/>
        <w:right w:val="none" w:sz="0" w:space="0" w:color="auto"/>
      </w:divBdr>
      <w:divsChild>
        <w:div w:id="1586378766">
          <w:marLeft w:val="0"/>
          <w:marRight w:val="0"/>
          <w:marTop w:val="0"/>
          <w:marBottom w:val="0"/>
          <w:divBdr>
            <w:top w:val="none" w:sz="0" w:space="0" w:color="auto"/>
            <w:left w:val="none" w:sz="0" w:space="0" w:color="auto"/>
            <w:bottom w:val="none" w:sz="0" w:space="0" w:color="auto"/>
            <w:right w:val="none" w:sz="0" w:space="0" w:color="auto"/>
          </w:divBdr>
          <w:divsChild>
            <w:div w:id="1047729036">
              <w:marLeft w:val="0"/>
              <w:marRight w:val="0"/>
              <w:marTop w:val="0"/>
              <w:marBottom w:val="0"/>
              <w:divBdr>
                <w:top w:val="none" w:sz="0" w:space="0" w:color="auto"/>
                <w:left w:val="none" w:sz="0" w:space="0" w:color="auto"/>
                <w:bottom w:val="none" w:sz="0" w:space="0" w:color="auto"/>
                <w:right w:val="none" w:sz="0" w:space="0" w:color="auto"/>
              </w:divBdr>
              <w:divsChild>
                <w:div w:id="84563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573741">
      <w:bodyDiv w:val="1"/>
      <w:marLeft w:val="0"/>
      <w:marRight w:val="0"/>
      <w:marTop w:val="0"/>
      <w:marBottom w:val="0"/>
      <w:divBdr>
        <w:top w:val="none" w:sz="0" w:space="0" w:color="auto"/>
        <w:left w:val="none" w:sz="0" w:space="0" w:color="auto"/>
        <w:bottom w:val="none" w:sz="0" w:space="0" w:color="auto"/>
        <w:right w:val="none" w:sz="0" w:space="0" w:color="auto"/>
      </w:divBdr>
      <w:divsChild>
        <w:div w:id="1055351899">
          <w:marLeft w:val="0"/>
          <w:marRight w:val="0"/>
          <w:marTop w:val="0"/>
          <w:marBottom w:val="0"/>
          <w:divBdr>
            <w:top w:val="none" w:sz="0" w:space="0" w:color="auto"/>
            <w:left w:val="none" w:sz="0" w:space="0" w:color="auto"/>
            <w:bottom w:val="none" w:sz="0" w:space="0" w:color="auto"/>
            <w:right w:val="none" w:sz="0" w:space="0" w:color="auto"/>
          </w:divBdr>
          <w:divsChild>
            <w:div w:id="1644315247">
              <w:marLeft w:val="0"/>
              <w:marRight w:val="0"/>
              <w:marTop w:val="0"/>
              <w:marBottom w:val="0"/>
              <w:divBdr>
                <w:top w:val="none" w:sz="0" w:space="0" w:color="auto"/>
                <w:left w:val="none" w:sz="0" w:space="0" w:color="auto"/>
                <w:bottom w:val="none" w:sz="0" w:space="0" w:color="auto"/>
                <w:right w:val="none" w:sz="0" w:space="0" w:color="auto"/>
              </w:divBdr>
              <w:divsChild>
                <w:div w:id="1152982928">
                  <w:marLeft w:val="0"/>
                  <w:marRight w:val="0"/>
                  <w:marTop w:val="0"/>
                  <w:marBottom w:val="0"/>
                  <w:divBdr>
                    <w:top w:val="none" w:sz="0" w:space="0" w:color="auto"/>
                    <w:left w:val="none" w:sz="0" w:space="0" w:color="auto"/>
                    <w:bottom w:val="none" w:sz="0" w:space="0" w:color="auto"/>
                    <w:right w:val="none" w:sz="0" w:space="0" w:color="auto"/>
                  </w:divBdr>
                  <w:divsChild>
                    <w:div w:id="190298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58837">
      <w:bodyDiv w:val="1"/>
      <w:marLeft w:val="0"/>
      <w:marRight w:val="0"/>
      <w:marTop w:val="0"/>
      <w:marBottom w:val="0"/>
      <w:divBdr>
        <w:top w:val="none" w:sz="0" w:space="0" w:color="auto"/>
        <w:left w:val="none" w:sz="0" w:space="0" w:color="auto"/>
        <w:bottom w:val="none" w:sz="0" w:space="0" w:color="auto"/>
        <w:right w:val="none" w:sz="0" w:space="0" w:color="auto"/>
      </w:divBdr>
      <w:divsChild>
        <w:div w:id="921573896">
          <w:marLeft w:val="0"/>
          <w:marRight w:val="0"/>
          <w:marTop w:val="0"/>
          <w:marBottom w:val="0"/>
          <w:divBdr>
            <w:top w:val="none" w:sz="0" w:space="0" w:color="auto"/>
            <w:left w:val="none" w:sz="0" w:space="0" w:color="auto"/>
            <w:bottom w:val="none" w:sz="0" w:space="0" w:color="auto"/>
            <w:right w:val="none" w:sz="0" w:space="0" w:color="auto"/>
          </w:divBdr>
          <w:divsChild>
            <w:div w:id="1840922967">
              <w:marLeft w:val="0"/>
              <w:marRight w:val="0"/>
              <w:marTop w:val="0"/>
              <w:marBottom w:val="0"/>
              <w:divBdr>
                <w:top w:val="none" w:sz="0" w:space="0" w:color="auto"/>
                <w:left w:val="none" w:sz="0" w:space="0" w:color="auto"/>
                <w:bottom w:val="none" w:sz="0" w:space="0" w:color="auto"/>
                <w:right w:val="none" w:sz="0" w:space="0" w:color="auto"/>
              </w:divBdr>
              <w:divsChild>
                <w:div w:id="2098017733">
                  <w:marLeft w:val="0"/>
                  <w:marRight w:val="0"/>
                  <w:marTop w:val="0"/>
                  <w:marBottom w:val="0"/>
                  <w:divBdr>
                    <w:top w:val="none" w:sz="0" w:space="0" w:color="auto"/>
                    <w:left w:val="none" w:sz="0" w:space="0" w:color="auto"/>
                    <w:bottom w:val="none" w:sz="0" w:space="0" w:color="auto"/>
                    <w:right w:val="none" w:sz="0" w:space="0" w:color="auto"/>
                  </w:divBdr>
                  <w:divsChild>
                    <w:div w:id="26827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275943">
      <w:bodyDiv w:val="1"/>
      <w:marLeft w:val="0"/>
      <w:marRight w:val="0"/>
      <w:marTop w:val="0"/>
      <w:marBottom w:val="0"/>
      <w:divBdr>
        <w:top w:val="none" w:sz="0" w:space="0" w:color="auto"/>
        <w:left w:val="none" w:sz="0" w:space="0" w:color="auto"/>
        <w:bottom w:val="none" w:sz="0" w:space="0" w:color="auto"/>
        <w:right w:val="none" w:sz="0" w:space="0" w:color="auto"/>
      </w:divBdr>
      <w:divsChild>
        <w:div w:id="2077120019">
          <w:marLeft w:val="0"/>
          <w:marRight w:val="0"/>
          <w:marTop w:val="0"/>
          <w:marBottom w:val="0"/>
          <w:divBdr>
            <w:top w:val="none" w:sz="0" w:space="0" w:color="auto"/>
            <w:left w:val="none" w:sz="0" w:space="0" w:color="auto"/>
            <w:bottom w:val="none" w:sz="0" w:space="0" w:color="auto"/>
            <w:right w:val="none" w:sz="0" w:space="0" w:color="auto"/>
          </w:divBdr>
          <w:divsChild>
            <w:div w:id="809203573">
              <w:marLeft w:val="0"/>
              <w:marRight w:val="0"/>
              <w:marTop w:val="0"/>
              <w:marBottom w:val="0"/>
              <w:divBdr>
                <w:top w:val="none" w:sz="0" w:space="0" w:color="auto"/>
                <w:left w:val="none" w:sz="0" w:space="0" w:color="auto"/>
                <w:bottom w:val="none" w:sz="0" w:space="0" w:color="auto"/>
                <w:right w:val="none" w:sz="0" w:space="0" w:color="auto"/>
              </w:divBdr>
              <w:divsChild>
                <w:div w:id="1077291749">
                  <w:marLeft w:val="0"/>
                  <w:marRight w:val="0"/>
                  <w:marTop w:val="0"/>
                  <w:marBottom w:val="0"/>
                  <w:divBdr>
                    <w:top w:val="none" w:sz="0" w:space="0" w:color="auto"/>
                    <w:left w:val="none" w:sz="0" w:space="0" w:color="auto"/>
                    <w:bottom w:val="none" w:sz="0" w:space="0" w:color="auto"/>
                    <w:right w:val="none" w:sz="0" w:space="0" w:color="auto"/>
                  </w:divBdr>
                  <w:divsChild>
                    <w:div w:id="110757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858946">
      <w:bodyDiv w:val="1"/>
      <w:marLeft w:val="0"/>
      <w:marRight w:val="0"/>
      <w:marTop w:val="0"/>
      <w:marBottom w:val="0"/>
      <w:divBdr>
        <w:top w:val="none" w:sz="0" w:space="0" w:color="auto"/>
        <w:left w:val="none" w:sz="0" w:space="0" w:color="auto"/>
        <w:bottom w:val="none" w:sz="0" w:space="0" w:color="auto"/>
        <w:right w:val="none" w:sz="0" w:space="0" w:color="auto"/>
      </w:divBdr>
      <w:divsChild>
        <w:div w:id="1689063259">
          <w:marLeft w:val="0"/>
          <w:marRight w:val="0"/>
          <w:marTop w:val="0"/>
          <w:marBottom w:val="0"/>
          <w:divBdr>
            <w:top w:val="none" w:sz="0" w:space="0" w:color="auto"/>
            <w:left w:val="none" w:sz="0" w:space="0" w:color="auto"/>
            <w:bottom w:val="none" w:sz="0" w:space="0" w:color="auto"/>
            <w:right w:val="none" w:sz="0" w:space="0" w:color="auto"/>
          </w:divBdr>
          <w:divsChild>
            <w:div w:id="1839075138">
              <w:marLeft w:val="0"/>
              <w:marRight w:val="0"/>
              <w:marTop w:val="0"/>
              <w:marBottom w:val="0"/>
              <w:divBdr>
                <w:top w:val="none" w:sz="0" w:space="0" w:color="auto"/>
                <w:left w:val="none" w:sz="0" w:space="0" w:color="auto"/>
                <w:bottom w:val="none" w:sz="0" w:space="0" w:color="auto"/>
                <w:right w:val="none" w:sz="0" w:space="0" w:color="auto"/>
              </w:divBdr>
              <w:divsChild>
                <w:div w:id="172367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030601">
      <w:bodyDiv w:val="1"/>
      <w:marLeft w:val="0"/>
      <w:marRight w:val="0"/>
      <w:marTop w:val="0"/>
      <w:marBottom w:val="0"/>
      <w:divBdr>
        <w:top w:val="none" w:sz="0" w:space="0" w:color="auto"/>
        <w:left w:val="none" w:sz="0" w:space="0" w:color="auto"/>
        <w:bottom w:val="none" w:sz="0" w:space="0" w:color="auto"/>
        <w:right w:val="none" w:sz="0" w:space="0" w:color="auto"/>
      </w:divBdr>
      <w:divsChild>
        <w:div w:id="1320502384">
          <w:marLeft w:val="0"/>
          <w:marRight w:val="0"/>
          <w:marTop w:val="0"/>
          <w:marBottom w:val="0"/>
          <w:divBdr>
            <w:top w:val="none" w:sz="0" w:space="0" w:color="auto"/>
            <w:left w:val="none" w:sz="0" w:space="0" w:color="auto"/>
            <w:bottom w:val="none" w:sz="0" w:space="0" w:color="auto"/>
            <w:right w:val="none" w:sz="0" w:space="0" w:color="auto"/>
          </w:divBdr>
          <w:divsChild>
            <w:div w:id="1512334265">
              <w:marLeft w:val="0"/>
              <w:marRight w:val="0"/>
              <w:marTop w:val="0"/>
              <w:marBottom w:val="0"/>
              <w:divBdr>
                <w:top w:val="none" w:sz="0" w:space="0" w:color="auto"/>
                <w:left w:val="none" w:sz="0" w:space="0" w:color="auto"/>
                <w:bottom w:val="none" w:sz="0" w:space="0" w:color="auto"/>
                <w:right w:val="none" w:sz="0" w:space="0" w:color="auto"/>
              </w:divBdr>
              <w:divsChild>
                <w:div w:id="71180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423589">
      <w:bodyDiv w:val="1"/>
      <w:marLeft w:val="0"/>
      <w:marRight w:val="0"/>
      <w:marTop w:val="0"/>
      <w:marBottom w:val="0"/>
      <w:divBdr>
        <w:top w:val="none" w:sz="0" w:space="0" w:color="auto"/>
        <w:left w:val="none" w:sz="0" w:space="0" w:color="auto"/>
        <w:bottom w:val="none" w:sz="0" w:space="0" w:color="auto"/>
        <w:right w:val="none" w:sz="0" w:space="0" w:color="auto"/>
      </w:divBdr>
      <w:divsChild>
        <w:div w:id="1978491041">
          <w:marLeft w:val="0"/>
          <w:marRight w:val="0"/>
          <w:marTop w:val="0"/>
          <w:marBottom w:val="0"/>
          <w:divBdr>
            <w:top w:val="none" w:sz="0" w:space="0" w:color="auto"/>
            <w:left w:val="none" w:sz="0" w:space="0" w:color="auto"/>
            <w:bottom w:val="none" w:sz="0" w:space="0" w:color="auto"/>
            <w:right w:val="none" w:sz="0" w:space="0" w:color="auto"/>
          </w:divBdr>
          <w:divsChild>
            <w:div w:id="195047090">
              <w:marLeft w:val="0"/>
              <w:marRight w:val="0"/>
              <w:marTop w:val="0"/>
              <w:marBottom w:val="0"/>
              <w:divBdr>
                <w:top w:val="none" w:sz="0" w:space="0" w:color="auto"/>
                <w:left w:val="none" w:sz="0" w:space="0" w:color="auto"/>
                <w:bottom w:val="none" w:sz="0" w:space="0" w:color="auto"/>
                <w:right w:val="none" w:sz="0" w:space="0" w:color="auto"/>
              </w:divBdr>
              <w:divsChild>
                <w:div w:id="110562025">
                  <w:marLeft w:val="0"/>
                  <w:marRight w:val="0"/>
                  <w:marTop w:val="0"/>
                  <w:marBottom w:val="0"/>
                  <w:divBdr>
                    <w:top w:val="none" w:sz="0" w:space="0" w:color="auto"/>
                    <w:left w:val="none" w:sz="0" w:space="0" w:color="auto"/>
                    <w:bottom w:val="none" w:sz="0" w:space="0" w:color="auto"/>
                    <w:right w:val="none" w:sz="0" w:space="0" w:color="auto"/>
                  </w:divBdr>
                  <w:divsChild>
                    <w:div w:id="24045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099769">
      <w:bodyDiv w:val="1"/>
      <w:marLeft w:val="0"/>
      <w:marRight w:val="0"/>
      <w:marTop w:val="0"/>
      <w:marBottom w:val="0"/>
      <w:divBdr>
        <w:top w:val="none" w:sz="0" w:space="0" w:color="auto"/>
        <w:left w:val="none" w:sz="0" w:space="0" w:color="auto"/>
        <w:bottom w:val="none" w:sz="0" w:space="0" w:color="auto"/>
        <w:right w:val="none" w:sz="0" w:space="0" w:color="auto"/>
      </w:divBdr>
      <w:divsChild>
        <w:div w:id="638269495">
          <w:marLeft w:val="0"/>
          <w:marRight w:val="0"/>
          <w:marTop w:val="0"/>
          <w:marBottom w:val="0"/>
          <w:divBdr>
            <w:top w:val="none" w:sz="0" w:space="0" w:color="auto"/>
            <w:left w:val="none" w:sz="0" w:space="0" w:color="auto"/>
            <w:bottom w:val="none" w:sz="0" w:space="0" w:color="auto"/>
            <w:right w:val="none" w:sz="0" w:space="0" w:color="auto"/>
          </w:divBdr>
          <w:divsChild>
            <w:div w:id="1429812956">
              <w:marLeft w:val="0"/>
              <w:marRight w:val="0"/>
              <w:marTop w:val="0"/>
              <w:marBottom w:val="0"/>
              <w:divBdr>
                <w:top w:val="none" w:sz="0" w:space="0" w:color="auto"/>
                <w:left w:val="none" w:sz="0" w:space="0" w:color="auto"/>
                <w:bottom w:val="none" w:sz="0" w:space="0" w:color="auto"/>
                <w:right w:val="none" w:sz="0" w:space="0" w:color="auto"/>
              </w:divBdr>
              <w:divsChild>
                <w:div w:id="49507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846404">
      <w:bodyDiv w:val="1"/>
      <w:marLeft w:val="0"/>
      <w:marRight w:val="0"/>
      <w:marTop w:val="0"/>
      <w:marBottom w:val="0"/>
      <w:divBdr>
        <w:top w:val="none" w:sz="0" w:space="0" w:color="auto"/>
        <w:left w:val="none" w:sz="0" w:space="0" w:color="auto"/>
        <w:bottom w:val="none" w:sz="0" w:space="0" w:color="auto"/>
        <w:right w:val="none" w:sz="0" w:space="0" w:color="auto"/>
      </w:divBdr>
      <w:divsChild>
        <w:div w:id="16346561">
          <w:marLeft w:val="0"/>
          <w:marRight w:val="0"/>
          <w:marTop w:val="0"/>
          <w:marBottom w:val="0"/>
          <w:divBdr>
            <w:top w:val="none" w:sz="0" w:space="0" w:color="auto"/>
            <w:left w:val="none" w:sz="0" w:space="0" w:color="auto"/>
            <w:bottom w:val="none" w:sz="0" w:space="0" w:color="auto"/>
            <w:right w:val="none" w:sz="0" w:space="0" w:color="auto"/>
          </w:divBdr>
          <w:divsChild>
            <w:div w:id="1964846440">
              <w:marLeft w:val="0"/>
              <w:marRight w:val="0"/>
              <w:marTop w:val="0"/>
              <w:marBottom w:val="0"/>
              <w:divBdr>
                <w:top w:val="none" w:sz="0" w:space="0" w:color="auto"/>
                <w:left w:val="none" w:sz="0" w:space="0" w:color="auto"/>
                <w:bottom w:val="none" w:sz="0" w:space="0" w:color="auto"/>
                <w:right w:val="none" w:sz="0" w:space="0" w:color="auto"/>
              </w:divBdr>
              <w:divsChild>
                <w:div w:id="1967928497">
                  <w:marLeft w:val="0"/>
                  <w:marRight w:val="0"/>
                  <w:marTop w:val="0"/>
                  <w:marBottom w:val="0"/>
                  <w:divBdr>
                    <w:top w:val="none" w:sz="0" w:space="0" w:color="auto"/>
                    <w:left w:val="none" w:sz="0" w:space="0" w:color="auto"/>
                    <w:bottom w:val="none" w:sz="0" w:space="0" w:color="auto"/>
                    <w:right w:val="none" w:sz="0" w:space="0" w:color="auto"/>
                  </w:divBdr>
                  <w:divsChild>
                    <w:div w:id="27167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602965">
      <w:bodyDiv w:val="1"/>
      <w:marLeft w:val="0"/>
      <w:marRight w:val="0"/>
      <w:marTop w:val="0"/>
      <w:marBottom w:val="0"/>
      <w:divBdr>
        <w:top w:val="none" w:sz="0" w:space="0" w:color="auto"/>
        <w:left w:val="none" w:sz="0" w:space="0" w:color="auto"/>
        <w:bottom w:val="none" w:sz="0" w:space="0" w:color="auto"/>
        <w:right w:val="none" w:sz="0" w:space="0" w:color="auto"/>
      </w:divBdr>
      <w:divsChild>
        <w:div w:id="901061799">
          <w:marLeft w:val="0"/>
          <w:marRight w:val="0"/>
          <w:marTop w:val="0"/>
          <w:marBottom w:val="0"/>
          <w:divBdr>
            <w:top w:val="none" w:sz="0" w:space="0" w:color="auto"/>
            <w:left w:val="none" w:sz="0" w:space="0" w:color="auto"/>
            <w:bottom w:val="none" w:sz="0" w:space="0" w:color="auto"/>
            <w:right w:val="none" w:sz="0" w:space="0" w:color="auto"/>
          </w:divBdr>
          <w:divsChild>
            <w:div w:id="236474014">
              <w:marLeft w:val="0"/>
              <w:marRight w:val="0"/>
              <w:marTop w:val="0"/>
              <w:marBottom w:val="0"/>
              <w:divBdr>
                <w:top w:val="none" w:sz="0" w:space="0" w:color="auto"/>
                <w:left w:val="none" w:sz="0" w:space="0" w:color="auto"/>
                <w:bottom w:val="none" w:sz="0" w:space="0" w:color="auto"/>
                <w:right w:val="none" w:sz="0" w:space="0" w:color="auto"/>
              </w:divBdr>
              <w:divsChild>
                <w:div w:id="1599023811">
                  <w:marLeft w:val="0"/>
                  <w:marRight w:val="0"/>
                  <w:marTop w:val="0"/>
                  <w:marBottom w:val="0"/>
                  <w:divBdr>
                    <w:top w:val="none" w:sz="0" w:space="0" w:color="auto"/>
                    <w:left w:val="none" w:sz="0" w:space="0" w:color="auto"/>
                    <w:bottom w:val="none" w:sz="0" w:space="0" w:color="auto"/>
                    <w:right w:val="none" w:sz="0" w:space="0" w:color="auto"/>
                  </w:divBdr>
                  <w:divsChild>
                    <w:div w:id="33530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066248">
      <w:bodyDiv w:val="1"/>
      <w:marLeft w:val="0"/>
      <w:marRight w:val="0"/>
      <w:marTop w:val="0"/>
      <w:marBottom w:val="0"/>
      <w:divBdr>
        <w:top w:val="none" w:sz="0" w:space="0" w:color="auto"/>
        <w:left w:val="none" w:sz="0" w:space="0" w:color="auto"/>
        <w:bottom w:val="none" w:sz="0" w:space="0" w:color="auto"/>
        <w:right w:val="none" w:sz="0" w:space="0" w:color="auto"/>
      </w:divBdr>
      <w:divsChild>
        <w:div w:id="998996281">
          <w:marLeft w:val="0"/>
          <w:marRight w:val="0"/>
          <w:marTop w:val="0"/>
          <w:marBottom w:val="0"/>
          <w:divBdr>
            <w:top w:val="none" w:sz="0" w:space="0" w:color="auto"/>
            <w:left w:val="none" w:sz="0" w:space="0" w:color="auto"/>
            <w:bottom w:val="none" w:sz="0" w:space="0" w:color="auto"/>
            <w:right w:val="none" w:sz="0" w:space="0" w:color="auto"/>
          </w:divBdr>
          <w:divsChild>
            <w:div w:id="1884361814">
              <w:marLeft w:val="0"/>
              <w:marRight w:val="0"/>
              <w:marTop w:val="0"/>
              <w:marBottom w:val="0"/>
              <w:divBdr>
                <w:top w:val="none" w:sz="0" w:space="0" w:color="auto"/>
                <w:left w:val="none" w:sz="0" w:space="0" w:color="auto"/>
                <w:bottom w:val="none" w:sz="0" w:space="0" w:color="auto"/>
                <w:right w:val="none" w:sz="0" w:space="0" w:color="auto"/>
              </w:divBdr>
              <w:divsChild>
                <w:div w:id="2091735346">
                  <w:marLeft w:val="0"/>
                  <w:marRight w:val="0"/>
                  <w:marTop w:val="0"/>
                  <w:marBottom w:val="0"/>
                  <w:divBdr>
                    <w:top w:val="none" w:sz="0" w:space="0" w:color="auto"/>
                    <w:left w:val="none" w:sz="0" w:space="0" w:color="auto"/>
                    <w:bottom w:val="none" w:sz="0" w:space="0" w:color="auto"/>
                    <w:right w:val="none" w:sz="0" w:space="0" w:color="auto"/>
                  </w:divBdr>
                  <w:divsChild>
                    <w:div w:id="99137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010327">
      <w:bodyDiv w:val="1"/>
      <w:marLeft w:val="0"/>
      <w:marRight w:val="0"/>
      <w:marTop w:val="0"/>
      <w:marBottom w:val="0"/>
      <w:divBdr>
        <w:top w:val="none" w:sz="0" w:space="0" w:color="auto"/>
        <w:left w:val="none" w:sz="0" w:space="0" w:color="auto"/>
        <w:bottom w:val="none" w:sz="0" w:space="0" w:color="auto"/>
        <w:right w:val="none" w:sz="0" w:space="0" w:color="auto"/>
      </w:divBdr>
      <w:divsChild>
        <w:div w:id="216012763">
          <w:marLeft w:val="0"/>
          <w:marRight w:val="0"/>
          <w:marTop w:val="0"/>
          <w:marBottom w:val="0"/>
          <w:divBdr>
            <w:top w:val="none" w:sz="0" w:space="0" w:color="auto"/>
            <w:left w:val="none" w:sz="0" w:space="0" w:color="auto"/>
            <w:bottom w:val="none" w:sz="0" w:space="0" w:color="auto"/>
            <w:right w:val="none" w:sz="0" w:space="0" w:color="auto"/>
          </w:divBdr>
          <w:divsChild>
            <w:div w:id="1383941906">
              <w:marLeft w:val="0"/>
              <w:marRight w:val="0"/>
              <w:marTop w:val="0"/>
              <w:marBottom w:val="0"/>
              <w:divBdr>
                <w:top w:val="none" w:sz="0" w:space="0" w:color="auto"/>
                <w:left w:val="none" w:sz="0" w:space="0" w:color="auto"/>
                <w:bottom w:val="none" w:sz="0" w:space="0" w:color="auto"/>
                <w:right w:val="none" w:sz="0" w:space="0" w:color="auto"/>
              </w:divBdr>
              <w:divsChild>
                <w:div w:id="16167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601891">
      <w:bodyDiv w:val="1"/>
      <w:marLeft w:val="0"/>
      <w:marRight w:val="0"/>
      <w:marTop w:val="0"/>
      <w:marBottom w:val="0"/>
      <w:divBdr>
        <w:top w:val="none" w:sz="0" w:space="0" w:color="auto"/>
        <w:left w:val="none" w:sz="0" w:space="0" w:color="auto"/>
        <w:bottom w:val="none" w:sz="0" w:space="0" w:color="auto"/>
        <w:right w:val="none" w:sz="0" w:space="0" w:color="auto"/>
      </w:divBdr>
      <w:divsChild>
        <w:div w:id="1689792380">
          <w:marLeft w:val="0"/>
          <w:marRight w:val="0"/>
          <w:marTop w:val="0"/>
          <w:marBottom w:val="0"/>
          <w:divBdr>
            <w:top w:val="none" w:sz="0" w:space="0" w:color="auto"/>
            <w:left w:val="none" w:sz="0" w:space="0" w:color="auto"/>
            <w:bottom w:val="none" w:sz="0" w:space="0" w:color="auto"/>
            <w:right w:val="none" w:sz="0" w:space="0" w:color="auto"/>
          </w:divBdr>
          <w:divsChild>
            <w:div w:id="585577365">
              <w:marLeft w:val="0"/>
              <w:marRight w:val="0"/>
              <w:marTop w:val="0"/>
              <w:marBottom w:val="0"/>
              <w:divBdr>
                <w:top w:val="none" w:sz="0" w:space="0" w:color="auto"/>
                <w:left w:val="none" w:sz="0" w:space="0" w:color="auto"/>
                <w:bottom w:val="none" w:sz="0" w:space="0" w:color="auto"/>
                <w:right w:val="none" w:sz="0" w:space="0" w:color="auto"/>
              </w:divBdr>
              <w:divsChild>
                <w:div w:id="399641481">
                  <w:marLeft w:val="0"/>
                  <w:marRight w:val="0"/>
                  <w:marTop w:val="0"/>
                  <w:marBottom w:val="0"/>
                  <w:divBdr>
                    <w:top w:val="none" w:sz="0" w:space="0" w:color="auto"/>
                    <w:left w:val="none" w:sz="0" w:space="0" w:color="auto"/>
                    <w:bottom w:val="none" w:sz="0" w:space="0" w:color="auto"/>
                    <w:right w:val="none" w:sz="0" w:space="0" w:color="auto"/>
                  </w:divBdr>
                  <w:divsChild>
                    <w:div w:id="31144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467400">
      <w:bodyDiv w:val="1"/>
      <w:marLeft w:val="0"/>
      <w:marRight w:val="0"/>
      <w:marTop w:val="0"/>
      <w:marBottom w:val="0"/>
      <w:divBdr>
        <w:top w:val="none" w:sz="0" w:space="0" w:color="auto"/>
        <w:left w:val="none" w:sz="0" w:space="0" w:color="auto"/>
        <w:bottom w:val="none" w:sz="0" w:space="0" w:color="auto"/>
        <w:right w:val="none" w:sz="0" w:space="0" w:color="auto"/>
      </w:divBdr>
      <w:divsChild>
        <w:div w:id="434982272">
          <w:marLeft w:val="0"/>
          <w:marRight w:val="0"/>
          <w:marTop w:val="0"/>
          <w:marBottom w:val="0"/>
          <w:divBdr>
            <w:top w:val="none" w:sz="0" w:space="0" w:color="auto"/>
            <w:left w:val="none" w:sz="0" w:space="0" w:color="auto"/>
            <w:bottom w:val="none" w:sz="0" w:space="0" w:color="auto"/>
            <w:right w:val="none" w:sz="0" w:space="0" w:color="auto"/>
          </w:divBdr>
          <w:divsChild>
            <w:div w:id="1592737253">
              <w:marLeft w:val="0"/>
              <w:marRight w:val="0"/>
              <w:marTop w:val="0"/>
              <w:marBottom w:val="0"/>
              <w:divBdr>
                <w:top w:val="none" w:sz="0" w:space="0" w:color="auto"/>
                <w:left w:val="none" w:sz="0" w:space="0" w:color="auto"/>
                <w:bottom w:val="none" w:sz="0" w:space="0" w:color="auto"/>
                <w:right w:val="none" w:sz="0" w:space="0" w:color="auto"/>
              </w:divBdr>
              <w:divsChild>
                <w:div w:id="144653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367859">
      <w:bodyDiv w:val="1"/>
      <w:marLeft w:val="0"/>
      <w:marRight w:val="0"/>
      <w:marTop w:val="0"/>
      <w:marBottom w:val="0"/>
      <w:divBdr>
        <w:top w:val="none" w:sz="0" w:space="0" w:color="auto"/>
        <w:left w:val="none" w:sz="0" w:space="0" w:color="auto"/>
        <w:bottom w:val="none" w:sz="0" w:space="0" w:color="auto"/>
        <w:right w:val="none" w:sz="0" w:space="0" w:color="auto"/>
      </w:divBdr>
      <w:divsChild>
        <w:div w:id="698510639">
          <w:marLeft w:val="0"/>
          <w:marRight w:val="0"/>
          <w:marTop w:val="0"/>
          <w:marBottom w:val="0"/>
          <w:divBdr>
            <w:top w:val="none" w:sz="0" w:space="0" w:color="auto"/>
            <w:left w:val="none" w:sz="0" w:space="0" w:color="auto"/>
            <w:bottom w:val="none" w:sz="0" w:space="0" w:color="auto"/>
            <w:right w:val="none" w:sz="0" w:space="0" w:color="auto"/>
          </w:divBdr>
          <w:divsChild>
            <w:div w:id="392314028">
              <w:marLeft w:val="0"/>
              <w:marRight w:val="0"/>
              <w:marTop w:val="0"/>
              <w:marBottom w:val="0"/>
              <w:divBdr>
                <w:top w:val="none" w:sz="0" w:space="0" w:color="auto"/>
                <w:left w:val="none" w:sz="0" w:space="0" w:color="auto"/>
                <w:bottom w:val="none" w:sz="0" w:space="0" w:color="auto"/>
                <w:right w:val="none" w:sz="0" w:space="0" w:color="auto"/>
              </w:divBdr>
              <w:divsChild>
                <w:div w:id="938024389">
                  <w:marLeft w:val="0"/>
                  <w:marRight w:val="0"/>
                  <w:marTop w:val="0"/>
                  <w:marBottom w:val="0"/>
                  <w:divBdr>
                    <w:top w:val="none" w:sz="0" w:space="0" w:color="auto"/>
                    <w:left w:val="none" w:sz="0" w:space="0" w:color="auto"/>
                    <w:bottom w:val="none" w:sz="0" w:space="0" w:color="auto"/>
                    <w:right w:val="none" w:sz="0" w:space="0" w:color="auto"/>
                  </w:divBdr>
                  <w:divsChild>
                    <w:div w:id="68158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352755">
      <w:bodyDiv w:val="1"/>
      <w:marLeft w:val="0"/>
      <w:marRight w:val="0"/>
      <w:marTop w:val="0"/>
      <w:marBottom w:val="0"/>
      <w:divBdr>
        <w:top w:val="none" w:sz="0" w:space="0" w:color="auto"/>
        <w:left w:val="none" w:sz="0" w:space="0" w:color="auto"/>
        <w:bottom w:val="none" w:sz="0" w:space="0" w:color="auto"/>
        <w:right w:val="none" w:sz="0" w:space="0" w:color="auto"/>
      </w:divBdr>
      <w:divsChild>
        <w:div w:id="547033281">
          <w:marLeft w:val="0"/>
          <w:marRight w:val="0"/>
          <w:marTop w:val="0"/>
          <w:marBottom w:val="0"/>
          <w:divBdr>
            <w:top w:val="none" w:sz="0" w:space="0" w:color="auto"/>
            <w:left w:val="none" w:sz="0" w:space="0" w:color="auto"/>
            <w:bottom w:val="none" w:sz="0" w:space="0" w:color="auto"/>
            <w:right w:val="none" w:sz="0" w:space="0" w:color="auto"/>
          </w:divBdr>
          <w:divsChild>
            <w:div w:id="1481380913">
              <w:marLeft w:val="0"/>
              <w:marRight w:val="0"/>
              <w:marTop w:val="0"/>
              <w:marBottom w:val="0"/>
              <w:divBdr>
                <w:top w:val="none" w:sz="0" w:space="0" w:color="auto"/>
                <w:left w:val="none" w:sz="0" w:space="0" w:color="auto"/>
                <w:bottom w:val="none" w:sz="0" w:space="0" w:color="auto"/>
                <w:right w:val="none" w:sz="0" w:space="0" w:color="auto"/>
              </w:divBdr>
              <w:divsChild>
                <w:div w:id="209454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47389">
      <w:bodyDiv w:val="1"/>
      <w:marLeft w:val="0"/>
      <w:marRight w:val="0"/>
      <w:marTop w:val="0"/>
      <w:marBottom w:val="0"/>
      <w:divBdr>
        <w:top w:val="none" w:sz="0" w:space="0" w:color="auto"/>
        <w:left w:val="none" w:sz="0" w:space="0" w:color="auto"/>
        <w:bottom w:val="none" w:sz="0" w:space="0" w:color="auto"/>
        <w:right w:val="none" w:sz="0" w:space="0" w:color="auto"/>
      </w:divBdr>
      <w:divsChild>
        <w:div w:id="618754595">
          <w:marLeft w:val="0"/>
          <w:marRight w:val="0"/>
          <w:marTop w:val="0"/>
          <w:marBottom w:val="0"/>
          <w:divBdr>
            <w:top w:val="none" w:sz="0" w:space="0" w:color="auto"/>
            <w:left w:val="none" w:sz="0" w:space="0" w:color="auto"/>
            <w:bottom w:val="none" w:sz="0" w:space="0" w:color="auto"/>
            <w:right w:val="none" w:sz="0" w:space="0" w:color="auto"/>
          </w:divBdr>
          <w:divsChild>
            <w:div w:id="1065956173">
              <w:marLeft w:val="0"/>
              <w:marRight w:val="0"/>
              <w:marTop w:val="0"/>
              <w:marBottom w:val="0"/>
              <w:divBdr>
                <w:top w:val="none" w:sz="0" w:space="0" w:color="auto"/>
                <w:left w:val="none" w:sz="0" w:space="0" w:color="auto"/>
                <w:bottom w:val="none" w:sz="0" w:space="0" w:color="auto"/>
                <w:right w:val="none" w:sz="0" w:space="0" w:color="auto"/>
              </w:divBdr>
              <w:divsChild>
                <w:div w:id="87288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756181">
      <w:bodyDiv w:val="1"/>
      <w:marLeft w:val="0"/>
      <w:marRight w:val="0"/>
      <w:marTop w:val="0"/>
      <w:marBottom w:val="0"/>
      <w:divBdr>
        <w:top w:val="none" w:sz="0" w:space="0" w:color="auto"/>
        <w:left w:val="none" w:sz="0" w:space="0" w:color="auto"/>
        <w:bottom w:val="none" w:sz="0" w:space="0" w:color="auto"/>
        <w:right w:val="none" w:sz="0" w:space="0" w:color="auto"/>
      </w:divBdr>
      <w:divsChild>
        <w:div w:id="181751993">
          <w:marLeft w:val="0"/>
          <w:marRight w:val="0"/>
          <w:marTop w:val="0"/>
          <w:marBottom w:val="0"/>
          <w:divBdr>
            <w:top w:val="none" w:sz="0" w:space="0" w:color="auto"/>
            <w:left w:val="none" w:sz="0" w:space="0" w:color="auto"/>
            <w:bottom w:val="none" w:sz="0" w:space="0" w:color="auto"/>
            <w:right w:val="none" w:sz="0" w:space="0" w:color="auto"/>
          </w:divBdr>
          <w:divsChild>
            <w:div w:id="1907760711">
              <w:marLeft w:val="0"/>
              <w:marRight w:val="0"/>
              <w:marTop w:val="0"/>
              <w:marBottom w:val="0"/>
              <w:divBdr>
                <w:top w:val="none" w:sz="0" w:space="0" w:color="auto"/>
                <w:left w:val="none" w:sz="0" w:space="0" w:color="auto"/>
                <w:bottom w:val="none" w:sz="0" w:space="0" w:color="auto"/>
                <w:right w:val="none" w:sz="0" w:space="0" w:color="auto"/>
              </w:divBdr>
              <w:divsChild>
                <w:div w:id="1468470330">
                  <w:marLeft w:val="0"/>
                  <w:marRight w:val="0"/>
                  <w:marTop w:val="0"/>
                  <w:marBottom w:val="0"/>
                  <w:divBdr>
                    <w:top w:val="none" w:sz="0" w:space="0" w:color="auto"/>
                    <w:left w:val="none" w:sz="0" w:space="0" w:color="auto"/>
                    <w:bottom w:val="none" w:sz="0" w:space="0" w:color="auto"/>
                    <w:right w:val="none" w:sz="0" w:space="0" w:color="auto"/>
                  </w:divBdr>
                  <w:divsChild>
                    <w:div w:id="85006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110065">
      <w:bodyDiv w:val="1"/>
      <w:marLeft w:val="0"/>
      <w:marRight w:val="0"/>
      <w:marTop w:val="0"/>
      <w:marBottom w:val="0"/>
      <w:divBdr>
        <w:top w:val="none" w:sz="0" w:space="0" w:color="auto"/>
        <w:left w:val="none" w:sz="0" w:space="0" w:color="auto"/>
        <w:bottom w:val="none" w:sz="0" w:space="0" w:color="auto"/>
        <w:right w:val="none" w:sz="0" w:space="0" w:color="auto"/>
      </w:divBdr>
      <w:divsChild>
        <w:div w:id="1760565352">
          <w:marLeft w:val="0"/>
          <w:marRight w:val="0"/>
          <w:marTop w:val="0"/>
          <w:marBottom w:val="0"/>
          <w:divBdr>
            <w:top w:val="none" w:sz="0" w:space="0" w:color="auto"/>
            <w:left w:val="none" w:sz="0" w:space="0" w:color="auto"/>
            <w:bottom w:val="none" w:sz="0" w:space="0" w:color="auto"/>
            <w:right w:val="none" w:sz="0" w:space="0" w:color="auto"/>
          </w:divBdr>
          <w:divsChild>
            <w:div w:id="1833134760">
              <w:marLeft w:val="0"/>
              <w:marRight w:val="0"/>
              <w:marTop w:val="0"/>
              <w:marBottom w:val="0"/>
              <w:divBdr>
                <w:top w:val="none" w:sz="0" w:space="0" w:color="auto"/>
                <w:left w:val="none" w:sz="0" w:space="0" w:color="auto"/>
                <w:bottom w:val="none" w:sz="0" w:space="0" w:color="auto"/>
                <w:right w:val="none" w:sz="0" w:space="0" w:color="auto"/>
              </w:divBdr>
              <w:divsChild>
                <w:div w:id="490290687">
                  <w:marLeft w:val="0"/>
                  <w:marRight w:val="0"/>
                  <w:marTop w:val="0"/>
                  <w:marBottom w:val="0"/>
                  <w:divBdr>
                    <w:top w:val="none" w:sz="0" w:space="0" w:color="auto"/>
                    <w:left w:val="none" w:sz="0" w:space="0" w:color="auto"/>
                    <w:bottom w:val="none" w:sz="0" w:space="0" w:color="auto"/>
                    <w:right w:val="none" w:sz="0" w:space="0" w:color="auto"/>
                  </w:divBdr>
                  <w:divsChild>
                    <w:div w:id="129656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106163">
      <w:bodyDiv w:val="1"/>
      <w:marLeft w:val="0"/>
      <w:marRight w:val="0"/>
      <w:marTop w:val="0"/>
      <w:marBottom w:val="0"/>
      <w:divBdr>
        <w:top w:val="none" w:sz="0" w:space="0" w:color="auto"/>
        <w:left w:val="none" w:sz="0" w:space="0" w:color="auto"/>
        <w:bottom w:val="none" w:sz="0" w:space="0" w:color="auto"/>
        <w:right w:val="none" w:sz="0" w:space="0" w:color="auto"/>
      </w:divBdr>
      <w:divsChild>
        <w:div w:id="1303733631">
          <w:marLeft w:val="0"/>
          <w:marRight w:val="0"/>
          <w:marTop w:val="0"/>
          <w:marBottom w:val="0"/>
          <w:divBdr>
            <w:top w:val="none" w:sz="0" w:space="0" w:color="auto"/>
            <w:left w:val="none" w:sz="0" w:space="0" w:color="auto"/>
            <w:bottom w:val="none" w:sz="0" w:space="0" w:color="auto"/>
            <w:right w:val="none" w:sz="0" w:space="0" w:color="auto"/>
          </w:divBdr>
          <w:divsChild>
            <w:div w:id="1337878050">
              <w:marLeft w:val="0"/>
              <w:marRight w:val="0"/>
              <w:marTop w:val="0"/>
              <w:marBottom w:val="0"/>
              <w:divBdr>
                <w:top w:val="none" w:sz="0" w:space="0" w:color="auto"/>
                <w:left w:val="none" w:sz="0" w:space="0" w:color="auto"/>
                <w:bottom w:val="none" w:sz="0" w:space="0" w:color="auto"/>
                <w:right w:val="none" w:sz="0" w:space="0" w:color="auto"/>
              </w:divBdr>
              <w:divsChild>
                <w:div w:id="105732581">
                  <w:marLeft w:val="0"/>
                  <w:marRight w:val="0"/>
                  <w:marTop w:val="0"/>
                  <w:marBottom w:val="0"/>
                  <w:divBdr>
                    <w:top w:val="none" w:sz="0" w:space="0" w:color="auto"/>
                    <w:left w:val="none" w:sz="0" w:space="0" w:color="auto"/>
                    <w:bottom w:val="none" w:sz="0" w:space="0" w:color="auto"/>
                    <w:right w:val="none" w:sz="0" w:space="0" w:color="auto"/>
                  </w:divBdr>
                  <w:divsChild>
                    <w:div w:id="133661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728455">
      <w:bodyDiv w:val="1"/>
      <w:marLeft w:val="0"/>
      <w:marRight w:val="0"/>
      <w:marTop w:val="0"/>
      <w:marBottom w:val="0"/>
      <w:divBdr>
        <w:top w:val="none" w:sz="0" w:space="0" w:color="auto"/>
        <w:left w:val="none" w:sz="0" w:space="0" w:color="auto"/>
        <w:bottom w:val="none" w:sz="0" w:space="0" w:color="auto"/>
        <w:right w:val="none" w:sz="0" w:space="0" w:color="auto"/>
      </w:divBdr>
      <w:divsChild>
        <w:div w:id="848451316">
          <w:marLeft w:val="0"/>
          <w:marRight w:val="0"/>
          <w:marTop w:val="0"/>
          <w:marBottom w:val="0"/>
          <w:divBdr>
            <w:top w:val="none" w:sz="0" w:space="0" w:color="auto"/>
            <w:left w:val="none" w:sz="0" w:space="0" w:color="auto"/>
            <w:bottom w:val="none" w:sz="0" w:space="0" w:color="auto"/>
            <w:right w:val="none" w:sz="0" w:space="0" w:color="auto"/>
          </w:divBdr>
          <w:divsChild>
            <w:div w:id="460616243">
              <w:marLeft w:val="0"/>
              <w:marRight w:val="0"/>
              <w:marTop w:val="0"/>
              <w:marBottom w:val="0"/>
              <w:divBdr>
                <w:top w:val="none" w:sz="0" w:space="0" w:color="auto"/>
                <w:left w:val="none" w:sz="0" w:space="0" w:color="auto"/>
                <w:bottom w:val="none" w:sz="0" w:space="0" w:color="auto"/>
                <w:right w:val="none" w:sz="0" w:space="0" w:color="auto"/>
              </w:divBdr>
              <w:divsChild>
                <w:div w:id="1544902639">
                  <w:marLeft w:val="0"/>
                  <w:marRight w:val="0"/>
                  <w:marTop w:val="0"/>
                  <w:marBottom w:val="0"/>
                  <w:divBdr>
                    <w:top w:val="none" w:sz="0" w:space="0" w:color="auto"/>
                    <w:left w:val="none" w:sz="0" w:space="0" w:color="auto"/>
                    <w:bottom w:val="none" w:sz="0" w:space="0" w:color="auto"/>
                    <w:right w:val="none" w:sz="0" w:space="0" w:color="auto"/>
                  </w:divBdr>
                  <w:divsChild>
                    <w:div w:id="51335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010377">
      <w:bodyDiv w:val="1"/>
      <w:marLeft w:val="0"/>
      <w:marRight w:val="0"/>
      <w:marTop w:val="0"/>
      <w:marBottom w:val="0"/>
      <w:divBdr>
        <w:top w:val="none" w:sz="0" w:space="0" w:color="auto"/>
        <w:left w:val="none" w:sz="0" w:space="0" w:color="auto"/>
        <w:bottom w:val="none" w:sz="0" w:space="0" w:color="auto"/>
        <w:right w:val="none" w:sz="0" w:space="0" w:color="auto"/>
      </w:divBdr>
      <w:divsChild>
        <w:div w:id="791481761">
          <w:marLeft w:val="0"/>
          <w:marRight w:val="0"/>
          <w:marTop w:val="0"/>
          <w:marBottom w:val="0"/>
          <w:divBdr>
            <w:top w:val="none" w:sz="0" w:space="0" w:color="auto"/>
            <w:left w:val="none" w:sz="0" w:space="0" w:color="auto"/>
            <w:bottom w:val="none" w:sz="0" w:space="0" w:color="auto"/>
            <w:right w:val="none" w:sz="0" w:space="0" w:color="auto"/>
          </w:divBdr>
          <w:divsChild>
            <w:div w:id="1483346506">
              <w:marLeft w:val="0"/>
              <w:marRight w:val="0"/>
              <w:marTop w:val="0"/>
              <w:marBottom w:val="0"/>
              <w:divBdr>
                <w:top w:val="none" w:sz="0" w:space="0" w:color="auto"/>
                <w:left w:val="none" w:sz="0" w:space="0" w:color="auto"/>
                <w:bottom w:val="none" w:sz="0" w:space="0" w:color="auto"/>
                <w:right w:val="none" w:sz="0" w:space="0" w:color="auto"/>
              </w:divBdr>
              <w:divsChild>
                <w:div w:id="1059213180">
                  <w:marLeft w:val="0"/>
                  <w:marRight w:val="0"/>
                  <w:marTop w:val="0"/>
                  <w:marBottom w:val="0"/>
                  <w:divBdr>
                    <w:top w:val="none" w:sz="0" w:space="0" w:color="auto"/>
                    <w:left w:val="none" w:sz="0" w:space="0" w:color="auto"/>
                    <w:bottom w:val="none" w:sz="0" w:space="0" w:color="auto"/>
                    <w:right w:val="none" w:sz="0" w:space="0" w:color="auto"/>
                  </w:divBdr>
                  <w:divsChild>
                    <w:div w:id="2088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209443">
      <w:bodyDiv w:val="1"/>
      <w:marLeft w:val="0"/>
      <w:marRight w:val="0"/>
      <w:marTop w:val="0"/>
      <w:marBottom w:val="0"/>
      <w:divBdr>
        <w:top w:val="none" w:sz="0" w:space="0" w:color="auto"/>
        <w:left w:val="none" w:sz="0" w:space="0" w:color="auto"/>
        <w:bottom w:val="none" w:sz="0" w:space="0" w:color="auto"/>
        <w:right w:val="none" w:sz="0" w:space="0" w:color="auto"/>
      </w:divBdr>
      <w:divsChild>
        <w:div w:id="2017029941">
          <w:marLeft w:val="0"/>
          <w:marRight w:val="0"/>
          <w:marTop w:val="0"/>
          <w:marBottom w:val="0"/>
          <w:divBdr>
            <w:top w:val="none" w:sz="0" w:space="0" w:color="auto"/>
            <w:left w:val="none" w:sz="0" w:space="0" w:color="auto"/>
            <w:bottom w:val="none" w:sz="0" w:space="0" w:color="auto"/>
            <w:right w:val="none" w:sz="0" w:space="0" w:color="auto"/>
          </w:divBdr>
          <w:divsChild>
            <w:div w:id="28645557">
              <w:marLeft w:val="0"/>
              <w:marRight w:val="0"/>
              <w:marTop w:val="0"/>
              <w:marBottom w:val="0"/>
              <w:divBdr>
                <w:top w:val="none" w:sz="0" w:space="0" w:color="auto"/>
                <w:left w:val="none" w:sz="0" w:space="0" w:color="auto"/>
                <w:bottom w:val="none" w:sz="0" w:space="0" w:color="auto"/>
                <w:right w:val="none" w:sz="0" w:space="0" w:color="auto"/>
              </w:divBdr>
              <w:divsChild>
                <w:div w:id="705906613">
                  <w:marLeft w:val="0"/>
                  <w:marRight w:val="0"/>
                  <w:marTop w:val="0"/>
                  <w:marBottom w:val="0"/>
                  <w:divBdr>
                    <w:top w:val="none" w:sz="0" w:space="0" w:color="auto"/>
                    <w:left w:val="none" w:sz="0" w:space="0" w:color="auto"/>
                    <w:bottom w:val="none" w:sz="0" w:space="0" w:color="auto"/>
                    <w:right w:val="none" w:sz="0" w:space="0" w:color="auto"/>
                  </w:divBdr>
                  <w:divsChild>
                    <w:div w:id="2396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516552">
      <w:bodyDiv w:val="1"/>
      <w:marLeft w:val="0"/>
      <w:marRight w:val="0"/>
      <w:marTop w:val="0"/>
      <w:marBottom w:val="0"/>
      <w:divBdr>
        <w:top w:val="none" w:sz="0" w:space="0" w:color="auto"/>
        <w:left w:val="none" w:sz="0" w:space="0" w:color="auto"/>
        <w:bottom w:val="none" w:sz="0" w:space="0" w:color="auto"/>
        <w:right w:val="none" w:sz="0" w:space="0" w:color="auto"/>
      </w:divBdr>
      <w:divsChild>
        <w:div w:id="1209561669">
          <w:marLeft w:val="0"/>
          <w:marRight w:val="0"/>
          <w:marTop w:val="0"/>
          <w:marBottom w:val="0"/>
          <w:divBdr>
            <w:top w:val="none" w:sz="0" w:space="0" w:color="auto"/>
            <w:left w:val="none" w:sz="0" w:space="0" w:color="auto"/>
            <w:bottom w:val="none" w:sz="0" w:space="0" w:color="auto"/>
            <w:right w:val="none" w:sz="0" w:space="0" w:color="auto"/>
          </w:divBdr>
          <w:divsChild>
            <w:div w:id="826018708">
              <w:marLeft w:val="0"/>
              <w:marRight w:val="0"/>
              <w:marTop w:val="0"/>
              <w:marBottom w:val="0"/>
              <w:divBdr>
                <w:top w:val="none" w:sz="0" w:space="0" w:color="auto"/>
                <w:left w:val="none" w:sz="0" w:space="0" w:color="auto"/>
                <w:bottom w:val="none" w:sz="0" w:space="0" w:color="auto"/>
                <w:right w:val="none" w:sz="0" w:space="0" w:color="auto"/>
              </w:divBdr>
              <w:divsChild>
                <w:div w:id="1415735771">
                  <w:marLeft w:val="0"/>
                  <w:marRight w:val="0"/>
                  <w:marTop w:val="0"/>
                  <w:marBottom w:val="0"/>
                  <w:divBdr>
                    <w:top w:val="none" w:sz="0" w:space="0" w:color="auto"/>
                    <w:left w:val="none" w:sz="0" w:space="0" w:color="auto"/>
                    <w:bottom w:val="none" w:sz="0" w:space="0" w:color="auto"/>
                    <w:right w:val="none" w:sz="0" w:space="0" w:color="auto"/>
                  </w:divBdr>
                  <w:divsChild>
                    <w:div w:id="212934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305470">
      <w:bodyDiv w:val="1"/>
      <w:marLeft w:val="0"/>
      <w:marRight w:val="0"/>
      <w:marTop w:val="0"/>
      <w:marBottom w:val="0"/>
      <w:divBdr>
        <w:top w:val="none" w:sz="0" w:space="0" w:color="auto"/>
        <w:left w:val="none" w:sz="0" w:space="0" w:color="auto"/>
        <w:bottom w:val="none" w:sz="0" w:space="0" w:color="auto"/>
        <w:right w:val="none" w:sz="0" w:space="0" w:color="auto"/>
      </w:divBdr>
      <w:divsChild>
        <w:div w:id="223024696">
          <w:marLeft w:val="0"/>
          <w:marRight w:val="0"/>
          <w:marTop w:val="0"/>
          <w:marBottom w:val="0"/>
          <w:divBdr>
            <w:top w:val="none" w:sz="0" w:space="0" w:color="auto"/>
            <w:left w:val="none" w:sz="0" w:space="0" w:color="auto"/>
            <w:bottom w:val="none" w:sz="0" w:space="0" w:color="auto"/>
            <w:right w:val="none" w:sz="0" w:space="0" w:color="auto"/>
          </w:divBdr>
          <w:divsChild>
            <w:div w:id="1690255331">
              <w:marLeft w:val="0"/>
              <w:marRight w:val="0"/>
              <w:marTop w:val="0"/>
              <w:marBottom w:val="0"/>
              <w:divBdr>
                <w:top w:val="none" w:sz="0" w:space="0" w:color="auto"/>
                <w:left w:val="none" w:sz="0" w:space="0" w:color="auto"/>
                <w:bottom w:val="none" w:sz="0" w:space="0" w:color="auto"/>
                <w:right w:val="none" w:sz="0" w:space="0" w:color="auto"/>
              </w:divBdr>
              <w:divsChild>
                <w:div w:id="1471433215">
                  <w:marLeft w:val="0"/>
                  <w:marRight w:val="0"/>
                  <w:marTop w:val="0"/>
                  <w:marBottom w:val="0"/>
                  <w:divBdr>
                    <w:top w:val="none" w:sz="0" w:space="0" w:color="auto"/>
                    <w:left w:val="none" w:sz="0" w:space="0" w:color="auto"/>
                    <w:bottom w:val="none" w:sz="0" w:space="0" w:color="auto"/>
                    <w:right w:val="none" w:sz="0" w:space="0" w:color="auto"/>
                  </w:divBdr>
                  <w:divsChild>
                    <w:div w:id="201418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982644">
      <w:bodyDiv w:val="1"/>
      <w:marLeft w:val="0"/>
      <w:marRight w:val="0"/>
      <w:marTop w:val="0"/>
      <w:marBottom w:val="0"/>
      <w:divBdr>
        <w:top w:val="none" w:sz="0" w:space="0" w:color="auto"/>
        <w:left w:val="none" w:sz="0" w:space="0" w:color="auto"/>
        <w:bottom w:val="none" w:sz="0" w:space="0" w:color="auto"/>
        <w:right w:val="none" w:sz="0" w:space="0" w:color="auto"/>
      </w:divBdr>
      <w:divsChild>
        <w:div w:id="600912899">
          <w:marLeft w:val="0"/>
          <w:marRight w:val="0"/>
          <w:marTop w:val="0"/>
          <w:marBottom w:val="0"/>
          <w:divBdr>
            <w:top w:val="none" w:sz="0" w:space="0" w:color="auto"/>
            <w:left w:val="none" w:sz="0" w:space="0" w:color="auto"/>
            <w:bottom w:val="none" w:sz="0" w:space="0" w:color="auto"/>
            <w:right w:val="none" w:sz="0" w:space="0" w:color="auto"/>
          </w:divBdr>
          <w:divsChild>
            <w:div w:id="1993946577">
              <w:marLeft w:val="0"/>
              <w:marRight w:val="0"/>
              <w:marTop w:val="0"/>
              <w:marBottom w:val="0"/>
              <w:divBdr>
                <w:top w:val="none" w:sz="0" w:space="0" w:color="auto"/>
                <w:left w:val="none" w:sz="0" w:space="0" w:color="auto"/>
                <w:bottom w:val="none" w:sz="0" w:space="0" w:color="auto"/>
                <w:right w:val="none" w:sz="0" w:space="0" w:color="auto"/>
              </w:divBdr>
              <w:divsChild>
                <w:div w:id="208614216">
                  <w:marLeft w:val="0"/>
                  <w:marRight w:val="0"/>
                  <w:marTop w:val="0"/>
                  <w:marBottom w:val="0"/>
                  <w:divBdr>
                    <w:top w:val="none" w:sz="0" w:space="0" w:color="auto"/>
                    <w:left w:val="none" w:sz="0" w:space="0" w:color="auto"/>
                    <w:bottom w:val="none" w:sz="0" w:space="0" w:color="auto"/>
                    <w:right w:val="none" w:sz="0" w:space="0" w:color="auto"/>
                  </w:divBdr>
                  <w:divsChild>
                    <w:div w:id="7796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334250">
      <w:bodyDiv w:val="1"/>
      <w:marLeft w:val="0"/>
      <w:marRight w:val="0"/>
      <w:marTop w:val="0"/>
      <w:marBottom w:val="0"/>
      <w:divBdr>
        <w:top w:val="none" w:sz="0" w:space="0" w:color="auto"/>
        <w:left w:val="none" w:sz="0" w:space="0" w:color="auto"/>
        <w:bottom w:val="none" w:sz="0" w:space="0" w:color="auto"/>
        <w:right w:val="none" w:sz="0" w:space="0" w:color="auto"/>
      </w:divBdr>
      <w:divsChild>
        <w:div w:id="231430617">
          <w:marLeft w:val="0"/>
          <w:marRight w:val="0"/>
          <w:marTop w:val="0"/>
          <w:marBottom w:val="0"/>
          <w:divBdr>
            <w:top w:val="none" w:sz="0" w:space="0" w:color="auto"/>
            <w:left w:val="none" w:sz="0" w:space="0" w:color="auto"/>
            <w:bottom w:val="none" w:sz="0" w:space="0" w:color="auto"/>
            <w:right w:val="none" w:sz="0" w:space="0" w:color="auto"/>
          </w:divBdr>
          <w:divsChild>
            <w:div w:id="1327049458">
              <w:marLeft w:val="0"/>
              <w:marRight w:val="0"/>
              <w:marTop w:val="0"/>
              <w:marBottom w:val="0"/>
              <w:divBdr>
                <w:top w:val="none" w:sz="0" w:space="0" w:color="auto"/>
                <w:left w:val="none" w:sz="0" w:space="0" w:color="auto"/>
                <w:bottom w:val="none" w:sz="0" w:space="0" w:color="auto"/>
                <w:right w:val="none" w:sz="0" w:space="0" w:color="auto"/>
              </w:divBdr>
              <w:divsChild>
                <w:div w:id="2062510873">
                  <w:marLeft w:val="0"/>
                  <w:marRight w:val="0"/>
                  <w:marTop w:val="0"/>
                  <w:marBottom w:val="0"/>
                  <w:divBdr>
                    <w:top w:val="none" w:sz="0" w:space="0" w:color="auto"/>
                    <w:left w:val="none" w:sz="0" w:space="0" w:color="auto"/>
                    <w:bottom w:val="none" w:sz="0" w:space="0" w:color="auto"/>
                    <w:right w:val="none" w:sz="0" w:space="0" w:color="auto"/>
                  </w:divBdr>
                  <w:divsChild>
                    <w:div w:id="22356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007001">
      <w:bodyDiv w:val="1"/>
      <w:marLeft w:val="0"/>
      <w:marRight w:val="0"/>
      <w:marTop w:val="0"/>
      <w:marBottom w:val="0"/>
      <w:divBdr>
        <w:top w:val="none" w:sz="0" w:space="0" w:color="auto"/>
        <w:left w:val="none" w:sz="0" w:space="0" w:color="auto"/>
        <w:bottom w:val="none" w:sz="0" w:space="0" w:color="auto"/>
        <w:right w:val="none" w:sz="0" w:space="0" w:color="auto"/>
      </w:divBdr>
      <w:divsChild>
        <w:div w:id="2040352450">
          <w:marLeft w:val="0"/>
          <w:marRight w:val="0"/>
          <w:marTop w:val="0"/>
          <w:marBottom w:val="0"/>
          <w:divBdr>
            <w:top w:val="none" w:sz="0" w:space="0" w:color="auto"/>
            <w:left w:val="none" w:sz="0" w:space="0" w:color="auto"/>
            <w:bottom w:val="none" w:sz="0" w:space="0" w:color="auto"/>
            <w:right w:val="none" w:sz="0" w:space="0" w:color="auto"/>
          </w:divBdr>
          <w:divsChild>
            <w:div w:id="2075813171">
              <w:marLeft w:val="0"/>
              <w:marRight w:val="0"/>
              <w:marTop w:val="0"/>
              <w:marBottom w:val="0"/>
              <w:divBdr>
                <w:top w:val="none" w:sz="0" w:space="0" w:color="auto"/>
                <w:left w:val="none" w:sz="0" w:space="0" w:color="auto"/>
                <w:bottom w:val="none" w:sz="0" w:space="0" w:color="auto"/>
                <w:right w:val="none" w:sz="0" w:space="0" w:color="auto"/>
              </w:divBdr>
              <w:divsChild>
                <w:div w:id="859389182">
                  <w:marLeft w:val="0"/>
                  <w:marRight w:val="0"/>
                  <w:marTop w:val="0"/>
                  <w:marBottom w:val="0"/>
                  <w:divBdr>
                    <w:top w:val="none" w:sz="0" w:space="0" w:color="auto"/>
                    <w:left w:val="none" w:sz="0" w:space="0" w:color="auto"/>
                    <w:bottom w:val="none" w:sz="0" w:space="0" w:color="auto"/>
                    <w:right w:val="none" w:sz="0" w:space="0" w:color="auto"/>
                  </w:divBdr>
                  <w:divsChild>
                    <w:div w:id="1265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144884">
      <w:bodyDiv w:val="1"/>
      <w:marLeft w:val="0"/>
      <w:marRight w:val="0"/>
      <w:marTop w:val="0"/>
      <w:marBottom w:val="0"/>
      <w:divBdr>
        <w:top w:val="none" w:sz="0" w:space="0" w:color="auto"/>
        <w:left w:val="none" w:sz="0" w:space="0" w:color="auto"/>
        <w:bottom w:val="none" w:sz="0" w:space="0" w:color="auto"/>
        <w:right w:val="none" w:sz="0" w:space="0" w:color="auto"/>
      </w:divBdr>
      <w:divsChild>
        <w:div w:id="1640648983">
          <w:marLeft w:val="0"/>
          <w:marRight w:val="0"/>
          <w:marTop w:val="0"/>
          <w:marBottom w:val="0"/>
          <w:divBdr>
            <w:top w:val="none" w:sz="0" w:space="0" w:color="auto"/>
            <w:left w:val="none" w:sz="0" w:space="0" w:color="auto"/>
            <w:bottom w:val="none" w:sz="0" w:space="0" w:color="auto"/>
            <w:right w:val="none" w:sz="0" w:space="0" w:color="auto"/>
          </w:divBdr>
          <w:divsChild>
            <w:div w:id="1409428128">
              <w:marLeft w:val="0"/>
              <w:marRight w:val="0"/>
              <w:marTop w:val="0"/>
              <w:marBottom w:val="0"/>
              <w:divBdr>
                <w:top w:val="none" w:sz="0" w:space="0" w:color="auto"/>
                <w:left w:val="none" w:sz="0" w:space="0" w:color="auto"/>
                <w:bottom w:val="none" w:sz="0" w:space="0" w:color="auto"/>
                <w:right w:val="none" w:sz="0" w:space="0" w:color="auto"/>
              </w:divBdr>
              <w:divsChild>
                <w:div w:id="304163101">
                  <w:marLeft w:val="0"/>
                  <w:marRight w:val="0"/>
                  <w:marTop w:val="0"/>
                  <w:marBottom w:val="0"/>
                  <w:divBdr>
                    <w:top w:val="none" w:sz="0" w:space="0" w:color="auto"/>
                    <w:left w:val="none" w:sz="0" w:space="0" w:color="auto"/>
                    <w:bottom w:val="none" w:sz="0" w:space="0" w:color="auto"/>
                    <w:right w:val="none" w:sz="0" w:space="0" w:color="auto"/>
                  </w:divBdr>
                  <w:divsChild>
                    <w:div w:id="9466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1564</Words>
  <Characters>8917</Characters>
  <Application>Microsoft Macintosh Word</Application>
  <DocSecurity>0</DocSecurity>
  <Lines>74</Lines>
  <Paragraphs>20</Paragraphs>
  <ScaleCrop>false</ScaleCrop>
  <Company>Cornell University College of Veterinary Medicine</Company>
  <LinksUpToDate>false</LinksUpToDate>
  <CharactersWithSpaces>10461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18</cp:revision>
  <dcterms:created xsi:type="dcterms:W3CDTF">2013-11-07T14:44:00Z</dcterms:created>
  <dcterms:modified xsi:type="dcterms:W3CDTF">2013-11-07T16:23:00Z</dcterms:modified>
</cp:coreProperties>
</file>