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8D" w:rsidRPr="006F16B5" w:rsidRDefault="00157FEC" w:rsidP="006F16B5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6F16B5">
        <w:rPr>
          <w:rFonts w:asciiTheme="majorHAnsi" w:hAnsiTheme="majorHAnsi"/>
          <w:b/>
          <w:sz w:val="36"/>
          <w:szCs w:val="36"/>
          <w:u w:val="single"/>
        </w:rPr>
        <w:t>Hypothyroidism and</w:t>
      </w:r>
      <w:r w:rsidRPr="006F16B5">
        <w:rPr>
          <w:rFonts w:asciiTheme="majorHAnsi" w:hAnsiTheme="majorHAnsi"/>
          <w:b/>
          <w:sz w:val="36"/>
          <w:szCs w:val="36"/>
          <w:u w:val="single"/>
        </w:rPr>
        <w:t xml:space="preserve"> </w:t>
      </w:r>
      <w:r w:rsidRPr="006F16B5">
        <w:rPr>
          <w:rFonts w:asciiTheme="majorHAnsi" w:hAnsiTheme="majorHAnsi"/>
          <w:b/>
          <w:sz w:val="36"/>
          <w:szCs w:val="36"/>
          <w:u w:val="single"/>
        </w:rPr>
        <w:t>Myxedema Coma</w:t>
      </w:r>
    </w:p>
    <w:p w:rsidR="00157FEC" w:rsidRDefault="00157FEC" w:rsidP="00157FEC"/>
    <w:p w:rsidR="00157FEC" w:rsidRDefault="00157FEC" w:rsidP="00CC74A0">
      <w:pPr>
        <w:pStyle w:val="ListParagraph"/>
        <w:numPr>
          <w:ilvl w:val="0"/>
          <w:numId w:val="1"/>
        </w:numPr>
      </w:pPr>
      <w:r>
        <w:t>T</w:t>
      </w:r>
      <w:r>
        <w:t>hyroid under</w:t>
      </w:r>
      <w:r>
        <w:t xml:space="preserve"> </w:t>
      </w:r>
      <w:r>
        <w:t xml:space="preserve">the influence of </w:t>
      </w:r>
      <w:proofErr w:type="spellStart"/>
      <w:r>
        <w:t>thyrotropin</w:t>
      </w:r>
      <w:proofErr w:type="spellEnd"/>
      <w:r>
        <w:t xml:space="preserve"> (thyroid-stimulating</w:t>
      </w:r>
      <w:r>
        <w:t xml:space="preserve"> </w:t>
      </w:r>
      <w:r>
        <w:t>hormone [TSH]),</w:t>
      </w:r>
      <w:r>
        <w:t xml:space="preserve"> produces the hormones thyroxin </w:t>
      </w:r>
      <w:r>
        <w:t>(T4) a</w:t>
      </w:r>
      <w:r>
        <w:t>nd 3,5,3'-triiodothyronine (T3)</w:t>
      </w:r>
    </w:p>
    <w:p w:rsidR="00157FEC" w:rsidRDefault="00157FEC" w:rsidP="00CB197A">
      <w:pPr>
        <w:pStyle w:val="ListParagraph"/>
        <w:numPr>
          <w:ilvl w:val="0"/>
          <w:numId w:val="1"/>
        </w:numPr>
      </w:pPr>
      <w:r>
        <w:t>D</w:t>
      </w:r>
      <w:r>
        <w:t>iagnosis</w:t>
      </w:r>
      <w:r>
        <w:t xml:space="preserve"> </w:t>
      </w:r>
      <w:r>
        <w:t>of hypothyroidism is made based on a combination</w:t>
      </w:r>
      <w:r>
        <w:t xml:space="preserve"> </w:t>
      </w:r>
      <w:r>
        <w:t>of clinical signs, physical examination</w:t>
      </w:r>
      <w:r>
        <w:t xml:space="preserve"> </w:t>
      </w:r>
      <w:r>
        <w:t>findings, biochemical abnormalities, and thyroid</w:t>
      </w:r>
      <w:r>
        <w:t xml:space="preserve"> </w:t>
      </w:r>
      <w:r>
        <w:t>function tests</w:t>
      </w:r>
    </w:p>
    <w:p w:rsidR="00157FEC" w:rsidRDefault="00157FEC" w:rsidP="0003458C">
      <w:pPr>
        <w:pStyle w:val="ListParagraph"/>
        <w:numPr>
          <w:ilvl w:val="0"/>
          <w:numId w:val="1"/>
        </w:numPr>
      </w:pPr>
      <w:r>
        <w:t>N</w:t>
      </w:r>
      <w:r>
        <w:t>on</w:t>
      </w:r>
      <w:r w:rsidR="0027624C">
        <w:t>-</w:t>
      </w:r>
      <w:r>
        <w:t>thyroidal illness, some medications,</w:t>
      </w:r>
      <w:r>
        <w:t xml:space="preserve"> </w:t>
      </w:r>
      <w:r>
        <w:t>physical activity level, and anti</w:t>
      </w:r>
      <w:r w:rsidR="0027624C">
        <w:t>-</w:t>
      </w:r>
      <w:r>
        <w:t>thyroglobulin</w:t>
      </w:r>
      <w:r>
        <w:t xml:space="preserve"> </w:t>
      </w:r>
      <w:r>
        <w:t>antibodies can alter the results of thyroid</w:t>
      </w:r>
      <w:r>
        <w:t xml:space="preserve"> </w:t>
      </w:r>
      <w:r>
        <w:t>function tests</w:t>
      </w:r>
    </w:p>
    <w:p w:rsidR="0027624C" w:rsidRPr="006F16B5" w:rsidRDefault="0027624C" w:rsidP="0027624C">
      <w:pPr>
        <w:rPr>
          <w:b/>
        </w:rPr>
      </w:pPr>
      <w:r w:rsidRPr="006F16B5">
        <w:rPr>
          <w:b/>
        </w:rPr>
        <w:t>Physiology</w:t>
      </w:r>
    </w:p>
    <w:p w:rsidR="0027624C" w:rsidRDefault="0027624C" w:rsidP="00FF54A2">
      <w:pPr>
        <w:pStyle w:val="ListParagraph"/>
        <w:numPr>
          <w:ilvl w:val="0"/>
          <w:numId w:val="2"/>
        </w:numPr>
      </w:pPr>
      <w:r>
        <w:t>Iodine and tyrosine are the basic substrates</w:t>
      </w:r>
      <w:r>
        <w:t xml:space="preserve"> </w:t>
      </w:r>
      <w:r>
        <w:t>involved in thyroid hormone synthesis</w:t>
      </w:r>
    </w:p>
    <w:p w:rsidR="0027624C" w:rsidRDefault="0027624C" w:rsidP="00B70CB8">
      <w:pPr>
        <w:pStyle w:val="ListParagraph"/>
        <w:numPr>
          <w:ilvl w:val="0"/>
          <w:numId w:val="2"/>
        </w:numPr>
      </w:pPr>
      <w:r>
        <w:t>Dietary iodide is actively transported into</w:t>
      </w:r>
      <w:r>
        <w:t xml:space="preserve"> </w:t>
      </w:r>
      <w:r>
        <w:t>thyroid follicular cells and oxidized to iodine by</w:t>
      </w:r>
      <w:r>
        <w:t xml:space="preserve"> </w:t>
      </w:r>
      <w:proofErr w:type="spellStart"/>
      <w:r>
        <w:t>thyroperoxidase</w:t>
      </w:r>
      <w:proofErr w:type="spellEnd"/>
    </w:p>
    <w:p w:rsidR="0027624C" w:rsidRDefault="0027624C" w:rsidP="00A27583">
      <w:pPr>
        <w:pStyle w:val="ListParagraph"/>
        <w:numPr>
          <w:ilvl w:val="0"/>
          <w:numId w:val="2"/>
        </w:numPr>
      </w:pPr>
      <w:r>
        <w:t>Iodine then binds to tyrosine</w:t>
      </w:r>
      <w:r>
        <w:t xml:space="preserve"> </w:t>
      </w:r>
      <w:r>
        <w:t xml:space="preserve">residues on thyroglobulin to form </w:t>
      </w:r>
      <w:proofErr w:type="spellStart"/>
      <w:r>
        <w:t>monoiodotyrosine</w:t>
      </w:r>
      <w:proofErr w:type="spellEnd"/>
      <w:r>
        <w:t xml:space="preserve"> </w:t>
      </w:r>
      <w:r>
        <w:t xml:space="preserve">(MIT) and </w:t>
      </w:r>
      <w:proofErr w:type="spellStart"/>
      <w:r>
        <w:t>diiodotyrosine</w:t>
      </w:r>
      <w:proofErr w:type="spellEnd"/>
      <w:r>
        <w:t xml:space="preserve"> (DIT)</w:t>
      </w:r>
    </w:p>
    <w:p w:rsidR="0027624C" w:rsidRDefault="0027624C" w:rsidP="00A66D86">
      <w:pPr>
        <w:pStyle w:val="ListParagraph"/>
        <w:numPr>
          <w:ilvl w:val="0"/>
          <w:numId w:val="2"/>
        </w:numPr>
      </w:pPr>
      <w:r>
        <w:t>MIT and DIT forms both T3</w:t>
      </w:r>
      <w:r>
        <w:t xml:space="preserve"> </w:t>
      </w:r>
      <w:r>
        <w:t>(MIT–DIT) and T4 (DIT–DIT)</w:t>
      </w:r>
    </w:p>
    <w:p w:rsidR="0027624C" w:rsidRDefault="0027624C" w:rsidP="00705717">
      <w:pPr>
        <w:pStyle w:val="ListParagraph"/>
        <w:numPr>
          <w:ilvl w:val="0"/>
          <w:numId w:val="2"/>
        </w:numPr>
      </w:pPr>
      <w:r>
        <w:t>These</w:t>
      </w:r>
      <w:r>
        <w:t xml:space="preserve"> are</w:t>
      </w:r>
      <w:r>
        <w:t xml:space="preserve"> </w:t>
      </w:r>
      <w:r>
        <w:t>bound to thyr</w:t>
      </w:r>
      <w:r>
        <w:t>oglobulin and stored in colloid</w:t>
      </w:r>
    </w:p>
    <w:p w:rsidR="0027624C" w:rsidRDefault="0027624C" w:rsidP="0053545A">
      <w:pPr>
        <w:pStyle w:val="ListParagraph"/>
        <w:numPr>
          <w:ilvl w:val="0"/>
          <w:numId w:val="2"/>
        </w:numPr>
      </w:pPr>
      <w:r>
        <w:t>Under the control of TSH, thyroglobulin</w:t>
      </w:r>
      <w:r>
        <w:t xml:space="preserve"> </w:t>
      </w:r>
      <w:r>
        <w:t xml:space="preserve">undergoes proteolysis </w:t>
      </w:r>
      <w:r>
        <w:t xml:space="preserve">and </w:t>
      </w:r>
      <w:r>
        <w:t>releas</w:t>
      </w:r>
      <w:r>
        <w:t>es</w:t>
      </w:r>
      <w:r>
        <w:t xml:space="preserve"> T3 and T4</w:t>
      </w:r>
    </w:p>
    <w:p w:rsidR="0027624C" w:rsidRDefault="0027624C" w:rsidP="006F3282">
      <w:pPr>
        <w:pStyle w:val="ListParagraph"/>
        <w:numPr>
          <w:ilvl w:val="0"/>
          <w:numId w:val="2"/>
        </w:numPr>
      </w:pPr>
      <w:r>
        <w:t>Thyroid hormones are</w:t>
      </w:r>
      <w:r>
        <w:t xml:space="preserve"> water-insoluble</w:t>
      </w:r>
    </w:p>
    <w:p w:rsidR="0027624C" w:rsidRDefault="0027624C" w:rsidP="00640956">
      <w:pPr>
        <w:pStyle w:val="ListParagraph"/>
        <w:numPr>
          <w:ilvl w:val="0"/>
          <w:numId w:val="2"/>
        </w:numPr>
      </w:pPr>
      <w:r>
        <w:t xml:space="preserve">Transport </w:t>
      </w:r>
      <w:r>
        <w:t>depends on binding to</w:t>
      </w:r>
      <w:r>
        <w:t xml:space="preserve"> T4-binding globulin, T4-bindin </w:t>
      </w:r>
      <w:proofErr w:type="spellStart"/>
      <w:r>
        <w:t>prealbumin</w:t>
      </w:r>
      <w:proofErr w:type="spellEnd"/>
      <w:r>
        <w:t>, or albumin</w:t>
      </w:r>
    </w:p>
    <w:p w:rsidR="0027624C" w:rsidRDefault="0027624C" w:rsidP="00FE4704">
      <w:pPr>
        <w:pStyle w:val="ListParagraph"/>
        <w:numPr>
          <w:ilvl w:val="0"/>
          <w:numId w:val="2"/>
        </w:numPr>
      </w:pPr>
      <w:r>
        <w:t>Most thyroid hormone (</w:t>
      </w:r>
      <w:r>
        <w:t>&gt;99%) is protein bound</w:t>
      </w:r>
    </w:p>
    <w:p w:rsidR="0027624C" w:rsidRDefault="0027624C" w:rsidP="004266BB">
      <w:pPr>
        <w:pStyle w:val="ListParagraph"/>
        <w:numPr>
          <w:ilvl w:val="0"/>
          <w:numId w:val="2"/>
        </w:numPr>
      </w:pPr>
      <w:r>
        <w:t xml:space="preserve">Once in peripheral tissues, T4 is </w:t>
      </w:r>
      <w:proofErr w:type="spellStart"/>
      <w:r>
        <w:t>deiodinated</w:t>
      </w:r>
      <w:proofErr w:type="spellEnd"/>
      <w:r>
        <w:t xml:space="preserve"> to T3</w:t>
      </w:r>
      <w:r>
        <w:t xml:space="preserve"> before receptor binding</w:t>
      </w:r>
    </w:p>
    <w:p w:rsidR="0027624C" w:rsidRDefault="0027624C" w:rsidP="00C42E30">
      <w:pPr>
        <w:pStyle w:val="ListParagraph"/>
        <w:numPr>
          <w:ilvl w:val="0"/>
          <w:numId w:val="2"/>
        </w:numPr>
      </w:pPr>
      <w:r>
        <w:t xml:space="preserve"> Most T3 (40% to 60%) is</w:t>
      </w:r>
      <w:r>
        <w:t xml:space="preserve"> </w:t>
      </w:r>
      <w:r>
        <w:t xml:space="preserve">derived from </w:t>
      </w:r>
      <w:proofErr w:type="spellStart"/>
      <w:r>
        <w:t>extrathyroidal</w:t>
      </w:r>
      <w:proofErr w:type="spellEnd"/>
      <w:r>
        <w:t xml:space="preserve"> </w:t>
      </w:r>
      <w:proofErr w:type="spellStart"/>
      <w:r>
        <w:t>deiodination</w:t>
      </w:r>
      <w:proofErr w:type="spellEnd"/>
      <w:r>
        <w:t xml:space="preserve"> of T4</w:t>
      </w:r>
    </w:p>
    <w:p w:rsidR="0027624C" w:rsidRDefault="0027624C" w:rsidP="007958C3">
      <w:pPr>
        <w:pStyle w:val="ListParagraph"/>
        <w:numPr>
          <w:ilvl w:val="0"/>
          <w:numId w:val="2"/>
        </w:numPr>
      </w:pPr>
      <w:r>
        <w:t xml:space="preserve">The hypothalamus produces </w:t>
      </w:r>
      <w:proofErr w:type="spellStart"/>
      <w:r>
        <w:t>thyrotropin</w:t>
      </w:r>
      <w:proofErr w:type="spellEnd"/>
      <w:r>
        <w:t>-</w:t>
      </w:r>
      <w:r>
        <w:t xml:space="preserve"> </w:t>
      </w:r>
      <w:r>
        <w:t>releasing hormone (TRH), which stimulates</w:t>
      </w:r>
      <w:r>
        <w:t xml:space="preserve"> </w:t>
      </w:r>
      <w:proofErr w:type="spellStart"/>
      <w:r>
        <w:t>thyrotropes</w:t>
      </w:r>
      <w:proofErr w:type="spellEnd"/>
      <w:r>
        <w:t xml:space="preserve"> in the anterior pituitary to produce TSH</w:t>
      </w:r>
    </w:p>
    <w:p w:rsidR="0027624C" w:rsidRDefault="0027624C" w:rsidP="00794556">
      <w:pPr>
        <w:pStyle w:val="ListParagraph"/>
        <w:numPr>
          <w:ilvl w:val="0"/>
          <w:numId w:val="2"/>
        </w:numPr>
      </w:pPr>
      <w:r>
        <w:t>TSH stimulates growth of</w:t>
      </w:r>
      <w:r>
        <w:t xml:space="preserve"> </w:t>
      </w:r>
      <w:r>
        <w:t>the thyroid gland</w:t>
      </w:r>
    </w:p>
    <w:p w:rsidR="0027624C" w:rsidRDefault="0027624C" w:rsidP="008A4C8A">
      <w:pPr>
        <w:pStyle w:val="ListParagraph"/>
        <w:numPr>
          <w:ilvl w:val="0"/>
          <w:numId w:val="2"/>
        </w:numPr>
      </w:pPr>
      <w:r>
        <w:t>Thyroid hormones, particularly T3,</w:t>
      </w:r>
      <w:r>
        <w:t xml:space="preserve"> </w:t>
      </w:r>
      <w:r>
        <w:t>provide feedback to the hypothalamus and pituitary to</w:t>
      </w:r>
      <w:r>
        <w:t xml:space="preserve"> </w:t>
      </w:r>
      <w:r>
        <w:t>down-regulate TRH and TSH production</w:t>
      </w:r>
    </w:p>
    <w:p w:rsidR="0027624C" w:rsidRPr="006F16B5" w:rsidRDefault="0027624C" w:rsidP="0027624C">
      <w:pPr>
        <w:rPr>
          <w:b/>
        </w:rPr>
      </w:pPr>
      <w:r w:rsidRPr="006F16B5">
        <w:rPr>
          <w:b/>
        </w:rPr>
        <w:t>Pathophysiology</w:t>
      </w:r>
    </w:p>
    <w:p w:rsidR="003847E0" w:rsidRDefault="003847E0" w:rsidP="0066690B">
      <w:pPr>
        <w:pStyle w:val="ListParagraph"/>
        <w:numPr>
          <w:ilvl w:val="0"/>
          <w:numId w:val="3"/>
        </w:numPr>
      </w:pPr>
      <w:r>
        <w:t>Primary</w:t>
      </w:r>
      <w:r>
        <w:t xml:space="preserve"> </w:t>
      </w:r>
      <w:r>
        <w:t>hypothyroidism is associated with a defect localized to</w:t>
      </w:r>
      <w:r>
        <w:t xml:space="preserve"> </w:t>
      </w:r>
      <w:r>
        <w:t>the thyroid</w:t>
      </w:r>
    </w:p>
    <w:p w:rsidR="0027624C" w:rsidRDefault="003847E0" w:rsidP="00055368">
      <w:pPr>
        <w:pStyle w:val="ListParagraph"/>
        <w:numPr>
          <w:ilvl w:val="0"/>
          <w:numId w:val="3"/>
        </w:numPr>
      </w:pPr>
      <w:r>
        <w:t>T</w:t>
      </w:r>
      <w:r>
        <w:t>hyroid</w:t>
      </w:r>
      <w:r>
        <w:t xml:space="preserve"> </w:t>
      </w:r>
      <w:r>
        <w:t xml:space="preserve">tissue </w:t>
      </w:r>
      <w:r>
        <w:t>is</w:t>
      </w:r>
      <w:r>
        <w:t xml:space="preserve"> destroyed or replaced and thus</w:t>
      </w:r>
      <w:r>
        <w:t xml:space="preserve"> </w:t>
      </w:r>
      <w:r>
        <w:t>becomes less responsive to TSH</w:t>
      </w:r>
    </w:p>
    <w:p w:rsidR="003847E0" w:rsidRDefault="003847E0" w:rsidP="00F07322">
      <w:pPr>
        <w:pStyle w:val="ListParagraph"/>
        <w:numPr>
          <w:ilvl w:val="0"/>
          <w:numId w:val="3"/>
        </w:numPr>
      </w:pPr>
      <w:r>
        <w:t>L</w:t>
      </w:r>
      <w:r>
        <w:t>ymphocytic thyroiditis is</w:t>
      </w:r>
      <w:r>
        <w:t xml:space="preserve"> </w:t>
      </w:r>
      <w:r>
        <w:t>thought to be an immune-mediated process and eventually</w:t>
      </w:r>
      <w:r>
        <w:t xml:space="preserve"> </w:t>
      </w:r>
      <w:r>
        <w:t>results in thyroid atrophy</w:t>
      </w:r>
    </w:p>
    <w:p w:rsidR="003847E0" w:rsidRDefault="003847E0" w:rsidP="00130449">
      <w:pPr>
        <w:pStyle w:val="ListParagraph"/>
        <w:numPr>
          <w:ilvl w:val="0"/>
          <w:numId w:val="3"/>
        </w:numPr>
      </w:pPr>
      <w:r>
        <w:t>I</w:t>
      </w:r>
      <w:r>
        <w:t>diopathic</w:t>
      </w:r>
      <w:r>
        <w:t xml:space="preserve"> </w:t>
      </w:r>
      <w:r>
        <w:t>thyroid atrophy, is a separate form of thyroid destruction</w:t>
      </w:r>
      <w:r>
        <w:t xml:space="preserve"> </w:t>
      </w:r>
      <w:r>
        <w:t>that does not demonstrate an inflammatory component</w:t>
      </w:r>
    </w:p>
    <w:p w:rsidR="003847E0" w:rsidRDefault="003847E0" w:rsidP="00370787">
      <w:pPr>
        <w:pStyle w:val="ListParagraph"/>
        <w:numPr>
          <w:ilvl w:val="0"/>
          <w:numId w:val="3"/>
        </w:numPr>
      </w:pPr>
      <w:r>
        <w:t>Lymphocytic</w:t>
      </w:r>
      <w:r>
        <w:t xml:space="preserve"> </w:t>
      </w:r>
      <w:r>
        <w:t>thyroiditis is characterized by chronic and progressive</w:t>
      </w:r>
      <w:r>
        <w:t xml:space="preserve"> </w:t>
      </w:r>
      <w:r>
        <w:t>lymphocytic infiltration and destruction of the</w:t>
      </w:r>
      <w:r>
        <w:t xml:space="preserve"> </w:t>
      </w:r>
      <w:r>
        <w:t>thyroid</w:t>
      </w:r>
    </w:p>
    <w:p w:rsidR="003847E0" w:rsidRDefault="003847E0" w:rsidP="00301C8F">
      <w:pPr>
        <w:pStyle w:val="ListParagraph"/>
        <w:numPr>
          <w:ilvl w:val="0"/>
          <w:numId w:val="3"/>
        </w:numPr>
      </w:pPr>
      <w:r>
        <w:t>Cytotoxic T cells set up inflammation, leading</w:t>
      </w:r>
      <w:r>
        <w:t xml:space="preserve"> </w:t>
      </w:r>
      <w:r>
        <w:t xml:space="preserve">to </w:t>
      </w:r>
      <w:proofErr w:type="spellStart"/>
      <w:r>
        <w:t>thyrocyte</w:t>
      </w:r>
      <w:proofErr w:type="spellEnd"/>
      <w:r>
        <w:t xml:space="preserve"> destruction and parenchymal fibrosis</w:t>
      </w:r>
    </w:p>
    <w:p w:rsidR="003847E0" w:rsidRDefault="003847E0" w:rsidP="00063329">
      <w:pPr>
        <w:pStyle w:val="ListParagraph"/>
        <w:numPr>
          <w:ilvl w:val="0"/>
          <w:numId w:val="3"/>
        </w:numPr>
      </w:pPr>
      <w:r>
        <w:t>I</w:t>
      </w:r>
      <w:r>
        <w:t>mmune-mediated process is associated with production</w:t>
      </w:r>
      <w:r>
        <w:t xml:space="preserve"> </w:t>
      </w:r>
      <w:r>
        <w:t>of autoantibodies, predominantly against thyroglobulin</w:t>
      </w:r>
    </w:p>
    <w:p w:rsidR="003847E0" w:rsidRDefault="003847E0" w:rsidP="0080301D">
      <w:pPr>
        <w:pStyle w:val="ListParagraph"/>
        <w:numPr>
          <w:ilvl w:val="0"/>
          <w:numId w:val="3"/>
        </w:numPr>
      </w:pPr>
      <w:r>
        <w:t>Recent vaccination</w:t>
      </w:r>
      <w:r>
        <w:t xml:space="preserve"> </w:t>
      </w:r>
      <w:r>
        <w:t>may cause an elevation in anti</w:t>
      </w:r>
      <w:r>
        <w:t>-</w:t>
      </w:r>
      <w:r>
        <w:t>thyroglobulin antibodies</w:t>
      </w:r>
      <w:r>
        <w:t xml:space="preserve"> </w:t>
      </w:r>
      <w:r>
        <w:t>unassociated with primary hypothyroidism</w:t>
      </w:r>
    </w:p>
    <w:p w:rsidR="003847E0" w:rsidRDefault="003847E0" w:rsidP="003847E0">
      <w:pPr>
        <w:pStyle w:val="ListParagraph"/>
        <w:numPr>
          <w:ilvl w:val="0"/>
          <w:numId w:val="3"/>
        </w:numPr>
      </w:pPr>
      <w:r w:rsidRPr="003847E0">
        <w:t>Secondary and tertiary hypothyroidism are rare</w:t>
      </w:r>
    </w:p>
    <w:p w:rsidR="003847E0" w:rsidRDefault="003847E0" w:rsidP="0000100C">
      <w:pPr>
        <w:pStyle w:val="ListParagraph"/>
        <w:numPr>
          <w:ilvl w:val="0"/>
          <w:numId w:val="3"/>
        </w:numPr>
      </w:pPr>
      <w:r>
        <w:t>S</w:t>
      </w:r>
      <w:r>
        <w:t>econdary hypothyroidism</w:t>
      </w:r>
      <w:r>
        <w:t xml:space="preserve"> occurs when there is a defect with the pituitary</w:t>
      </w:r>
      <w:r>
        <w:t xml:space="preserve"> and the ability to synthesize and secrete TSH</w:t>
      </w:r>
      <w:r>
        <w:t xml:space="preserve"> </w:t>
      </w:r>
      <w:r>
        <w:t>is impaired</w:t>
      </w:r>
    </w:p>
    <w:p w:rsidR="003847E0" w:rsidRDefault="003847E0" w:rsidP="0008207F">
      <w:pPr>
        <w:pStyle w:val="ListParagraph"/>
        <w:numPr>
          <w:ilvl w:val="0"/>
          <w:numId w:val="3"/>
        </w:numPr>
      </w:pPr>
      <w:r>
        <w:t>Tertiary hypothyroidism is hypothalamic</w:t>
      </w:r>
      <w:r>
        <w:t xml:space="preserve"> in origin</w:t>
      </w:r>
      <w:r>
        <w:t xml:space="preserve"> and production of TRH is either decreased or</w:t>
      </w:r>
      <w:r>
        <w:t xml:space="preserve"> nonexistent</w:t>
      </w:r>
    </w:p>
    <w:p w:rsidR="003847E0" w:rsidRDefault="003847E0" w:rsidP="006B2B63">
      <w:pPr>
        <w:pStyle w:val="ListParagraph"/>
        <w:numPr>
          <w:ilvl w:val="0"/>
          <w:numId w:val="3"/>
        </w:numPr>
      </w:pPr>
      <w:r>
        <w:t>Congenital hypothyroidism</w:t>
      </w:r>
      <w:r>
        <w:t xml:space="preserve"> is rare in veterinary</w:t>
      </w:r>
      <w:r>
        <w:t xml:space="preserve"> </w:t>
      </w:r>
      <w:r>
        <w:t>medicine</w:t>
      </w:r>
    </w:p>
    <w:p w:rsidR="003847E0" w:rsidRDefault="003847E0" w:rsidP="008352E7">
      <w:pPr>
        <w:pStyle w:val="ListParagraph"/>
        <w:numPr>
          <w:ilvl w:val="0"/>
          <w:numId w:val="3"/>
        </w:numPr>
      </w:pPr>
      <w:r>
        <w:t>It</w:t>
      </w:r>
      <w:r>
        <w:t xml:space="preserve"> is caused by inherited defects or by exposure</w:t>
      </w:r>
      <w:r>
        <w:t xml:space="preserve"> </w:t>
      </w:r>
      <w:r>
        <w:t>of the fetus or newborn to either an excess or a</w:t>
      </w:r>
      <w:r>
        <w:t xml:space="preserve"> deficiency of dietary iodine</w:t>
      </w:r>
    </w:p>
    <w:p w:rsidR="003847E0" w:rsidRPr="006F16B5" w:rsidRDefault="003847E0" w:rsidP="003847E0">
      <w:pPr>
        <w:rPr>
          <w:b/>
        </w:rPr>
      </w:pPr>
      <w:r w:rsidRPr="006F16B5">
        <w:rPr>
          <w:b/>
        </w:rPr>
        <w:lastRenderedPageBreak/>
        <w:t>Clinical signs and laboratory tests</w:t>
      </w:r>
    </w:p>
    <w:p w:rsidR="003847E0" w:rsidRDefault="008B405D" w:rsidP="00242C2E">
      <w:pPr>
        <w:pStyle w:val="ListParagraph"/>
        <w:numPr>
          <w:ilvl w:val="0"/>
          <w:numId w:val="4"/>
        </w:numPr>
      </w:pPr>
      <w:r>
        <w:t>M</w:t>
      </w:r>
      <w:r>
        <w:t>ost commonly reported clinical signs</w:t>
      </w:r>
      <w:r>
        <w:t xml:space="preserve"> </w:t>
      </w:r>
      <w:r>
        <w:t>include dermatologic abnormalities, weight gain,</w:t>
      </w:r>
      <w:r>
        <w:t xml:space="preserve"> </w:t>
      </w:r>
      <w:r>
        <w:t>lethargy, and weakness</w:t>
      </w:r>
    </w:p>
    <w:p w:rsidR="008B405D" w:rsidRDefault="008B405D" w:rsidP="0060213E">
      <w:pPr>
        <w:pStyle w:val="ListParagraph"/>
        <w:numPr>
          <w:ilvl w:val="0"/>
          <w:numId w:val="4"/>
        </w:numPr>
      </w:pPr>
      <w:r>
        <w:t>Dermatologic changes</w:t>
      </w:r>
      <w:r>
        <w:t xml:space="preserve">, including alopecia, seborrhea </w:t>
      </w:r>
      <w:r>
        <w:t xml:space="preserve">and </w:t>
      </w:r>
      <w:proofErr w:type="spellStart"/>
      <w:r>
        <w:t>pyoderma</w:t>
      </w:r>
      <w:proofErr w:type="spellEnd"/>
    </w:p>
    <w:p w:rsidR="008B405D" w:rsidRDefault="008B405D" w:rsidP="004C1F51">
      <w:pPr>
        <w:pStyle w:val="ListParagraph"/>
        <w:numPr>
          <w:ilvl w:val="0"/>
          <w:numId w:val="4"/>
        </w:numPr>
      </w:pPr>
      <w:r>
        <w:t>Bilateral symmetric non</w:t>
      </w:r>
      <w:r>
        <w:t>-</w:t>
      </w:r>
      <w:r>
        <w:t xml:space="preserve">pruritic </w:t>
      </w:r>
      <w:proofErr w:type="spellStart"/>
      <w:r>
        <w:t>truncal</w:t>
      </w:r>
      <w:proofErr w:type="spellEnd"/>
      <w:r>
        <w:t xml:space="preserve"> alopecia is reported</w:t>
      </w:r>
      <w:r>
        <w:t xml:space="preserve"> </w:t>
      </w:r>
      <w:r>
        <w:t>in 88% of hypothyroid dogs</w:t>
      </w:r>
    </w:p>
    <w:p w:rsidR="008B405D" w:rsidRDefault="008B405D" w:rsidP="00D624BC">
      <w:pPr>
        <w:pStyle w:val="ListParagraph"/>
        <w:numPr>
          <w:ilvl w:val="0"/>
          <w:numId w:val="4"/>
        </w:numPr>
      </w:pPr>
      <w:r>
        <w:t>Thyroid hormones</w:t>
      </w:r>
      <w:r>
        <w:t xml:space="preserve"> </w:t>
      </w:r>
      <w:r>
        <w:t xml:space="preserve">are required for initiation of </w:t>
      </w:r>
      <w:proofErr w:type="spellStart"/>
      <w:r>
        <w:t>anagen</w:t>
      </w:r>
      <w:proofErr w:type="spellEnd"/>
      <w:r>
        <w:t xml:space="preserve"> (active hair growth)</w:t>
      </w:r>
    </w:p>
    <w:p w:rsidR="008B405D" w:rsidRDefault="008B405D" w:rsidP="0055293C">
      <w:pPr>
        <w:pStyle w:val="ListParagraph"/>
        <w:numPr>
          <w:ilvl w:val="0"/>
          <w:numId w:val="4"/>
        </w:numPr>
      </w:pPr>
      <w:proofErr w:type="spellStart"/>
      <w:r>
        <w:t>Pyoderma</w:t>
      </w:r>
      <w:proofErr w:type="spellEnd"/>
      <w:r>
        <w:t xml:space="preserve"> has been</w:t>
      </w:r>
      <w:r>
        <w:t xml:space="preserve"> </w:t>
      </w:r>
      <w:r>
        <w:t>reported in 14% of dogs with hypothyroidism</w:t>
      </w:r>
    </w:p>
    <w:p w:rsidR="008B405D" w:rsidRDefault="008B405D" w:rsidP="008B405D">
      <w:pPr>
        <w:pStyle w:val="ListParagraph"/>
        <w:numPr>
          <w:ilvl w:val="0"/>
          <w:numId w:val="4"/>
        </w:numPr>
      </w:pPr>
      <w:r w:rsidRPr="008B405D">
        <w:t>Neurologic abnormalities are rare</w:t>
      </w:r>
    </w:p>
    <w:p w:rsidR="008B405D" w:rsidRDefault="008B405D" w:rsidP="001C3714">
      <w:pPr>
        <w:pStyle w:val="ListParagraph"/>
        <w:numPr>
          <w:ilvl w:val="0"/>
          <w:numId w:val="4"/>
        </w:numPr>
      </w:pPr>
      <w:r>
        <w:t>N</w:t>
      </w:r>
      <w:r>
        <w:t>eurologic</w:t>
      </w:r>
      <w:r>
        <w:t xml:space="preserve"> </w:t>
      </w:r>
      <w:r>
        <w:t>signs are associated with polyneuropathy and include</w:t>
      </w:r>
      <w:r>
        <w:t xml:space="preserve"> </w:t>
      </w:r>
      <w:r>
        <w:t>weakness, facial nerve paralysis, vestibular signs (usually</w:t>
      </w:r>
      <w:r>
        <w:t xml:space="preserve"> </w:t>
      </w:r>
      <w:r>
        <w:t xml:space="preserve">peripheral), and </w:t>
      </w:r>
      <w:proofErr w:type="spellStart"/>
      <w:r>
        <w:t>hyporeflexia</w:t>
      </w:r>
      <w:proofErr w:type="spellEnd"/>
    </w:p>
    <w:p w:rsidR="008B405D" w:rsidRDefault="008B405D" w:rsidP="00F60513">
      <w:pPr>
        <w:pStyle w:val="ListParagraph"/>
        <w:numPr>
          <w:ilvl w:val="0"/>
          <w:numId w:val="4"/>
        </w:numPr>
      </w:pPr>
      <w:r>
        <w:t>Hypercholesterolemia, hypertriglyceridemia, and</w:t>
      </w:r>
      <w:r>
        <w:t xml:space="preserve"> </w:t>
      </w:r>
      <w:proofErr w:type="spellStart"/>
      <w:r>
        <w:t>hyponatremia</w:t>
      </w:r>
      <w:proofErr w:type="spellEnd"/>
      <w:r>
        <w:t xml:space="preserve"> are commonly noted in serum biochemistry</w:t>
      </w:r>
      <w:r>
        <w:t xml:space="preserve"> results</w:t>
      </w:r>
    </w:p>
    <w:p w:rsidR="008B405D" w:rsidRDefault="008B405D" w:rsidP="000258EC">
      <w:pPr>
        <w:pStyle w:val="ListParagraph"/>
        <w:numPr>
          <w:ilvl w:val="0"/>
          <w:numId w:val="4"/>
        </w:numPr>
      </w:pPr>
      <w:r>
        <w:t>D</w:t>
      </w:r>
      <w:r>
        <w:t>ecrease in normal lipid metabolism</w:t>
      </w:r>
      <w:r>
        <w:t xml:space="preserve"> occurs with</w:t>
      </w:r>
      <w:r>
        <w:t xml:space="preserve"> hypothyroidism</w:t>
      </w:r>
    </w:p>
    <w:p w:rsidR="008B405D" w:rsidRDefault="008B405D" w:rsidP="000248FB">
      <w:pPr>
        <w:pStyle w:val="ListParagraph"/>
        <w:numPr>
          <w:ilvl w:val="0"/>
          <w:numId w:val="4"/>
        </w:numPr>
      </w:pPr>
      <w:r>
        <w:t xml:space="preserve">Anemia </w:t>
      </w:r>
      <w:r>
        <w:t>occurs in</w:t>
      </w:r>
      <w:r>
        <w:t xml:space="preserve"> 28% to</w:t>
      </w:r>
      <w:r>
        <w:t xml:space="preserve"> </w:t>
      </w:r>
      <w:r>
        <w:t>32% of hypothyroid dogs</w:t>
      </w:r>
      <w:r>
        <w:t xml:space="preserve"> and is</w:t>
      </w:r>
      <w:r>
        <w:t xml:space="preserve"> usually normochromic,</w:t>
      </w:r>
      <w:r>
        <w:t xml:space="preserve"> </w:t>
      </w:r>
      <w:r>
        <w:t>normocytic and non</w:t>
      </w:r>
      <w:r>
        <w:t>-</w:t>
      </w:r>
      <w:r>
        <w:t>regenerative</w:t>
      </w:r>
    </w:p>
    <w:p w:rsidR="008B405D" w:rsidRPr="006F16B5" w:rsidRDefault="008B405D" w:rsidP="008B405D">
      <w:pPr>
        <w:rPr>
          <w:b/>
        </w:rPr>
      </w:pPr>
      <w:r w:rsidRPr="006F16B5">
        <w:rPr>
          <w:b/>
        </w:rPr>
        <w:t>Thyroid function tests</w:t>
      </w:r>
    </w:p>
    <w:p w:rsidR="008B405D" w:rsidRDefault="008B405D" w:rsidP="009B55B7">
      <w:pPr>
        <w:pStyle w:val="ListParagraph"/>
        <w:numPr>
          <w:ilvl w:val="0"/>
          <w:numId w:val="5"/>
        </w:numPr>
      </w:pPr>
      <w:r>
        <w:t>TSH</w:t>
      </w:r>
      <w:r>
        <w:t xml:space="preserve"> </w:t>
      </w:r>
      <w:r>
        <w:t>stimulation test is a reliable single test used to diagnose</w:t>
      </w:r>
      <w:r>
        <w:t xml:space="preserve"> </w:t>
      </w:r>
      <w:r>
        <w:t>hypothyroidism and is considered the gold standard</w:t>
      </w:r>
    </w:p>
    <w:p w:rsidR="008B405D" w:rsidRDefault="008B405D" w:rsidP="00882FED">
      <w:pPr>
        <w:pStyle w:val="ListParagraph"/>
        <w:numPr>
          <w:ilvl w:val="0"/>
          <w:numId w:val="5"/>
        </w:numPr>
      </w:pPr>
      <w:r>
        <w:t>L</w:t>
      </w:r>
      <w:r>
        <w:t>imited access to test reagents and the</w:t>
      </w:r>
      <w:r>
        <w:t xml:space="preserve"> </w:t>
      </w:r>
      <w:r>
        <w:t>cost is often prohibitive</w:t>
      </w:r>
    </w:p>
    <w:p w:rsidR="008B405D" w:rsidRDefault="008B405D" w:rsidP="00D17FAA">
      <w:pPr>
        <w:pStyle w:val="ListParagraph"/>
        <w:numPr>
          <w:ilvl w:val="0"/>
          <w:numId w:val="5"/>
        </w:numPr>
      </w:pPr>
      <w:r>
        <w:t>T</w:t>
      </w:r>
      <w:r>
        <w:t>otal T4 level test measures both protein-bound and free T4 levels</w:t>
      </w:r>
    </w:p>
    <w:p w:rsidR="008B405D" w:rsidRDefault="00017F15" w:rsidP="004258E8">
      <w:pPr>
        <w:pStyle w:val="ListParagraph"/>
        <w:numPr>
          <w:ilvl w:val="0"/>
          <w:numId w:val="5"/>
        </w:numPr>
      </w:pPr>
      <w:r>
        <w:t>TSH level is available</w:t>
      </w:r>
      <w:r>
        <w:t xml:space="preserve"> </w:t>
      </w:r>
      <w:r>
        <w:t>using a canine assay</w:t>
      </w:r>
    </w:p>
    <w:p w:rsidR="00017F15" w:rsidRDefault="00017F15" w:rsidP="00F30F85">
      <w:pPr>
        <w:pStyle w:val="ListParagraph"/>
        <w:numPr>
          <w:ilvl w:val="0"/>
          <w:numId w:val="5"/>
        </w:numPr>
      </w:pPr>
      <w:r>
        <w:t xml:space="preserve">In </w:t>
      </w:r>
      <w:r>
        <w:t>h</w:t>
      </w:r>
      <w:r>
        <w:t>ypothyroid</w:t>
      </w:r>
      <w:r>
        <w:t xml:space="preserve">ism </w:t>
      </w:r>
      <w:r>
        <w:t xml:space="preserve"> TSH level </w:t>
      </w:r>
      <w:r>
        <w:t>should</w:t>
      </w:r>
      <w:r>
        <w:t xml:space="preserve"> be elevated</w:t>
      </w:r>
      <w:r>
        <w:t xml:space="preserve"> </w:t>
      </w:r>
      <w:r>
        <w:t>due to loss of negative feedback</w:t>
      </w:r>
    </w:p>
    <w:p w:rsidR="00017F15" w:rsidRDefault="00017F15" w:rsidP="00AE4EEB">
      <w:pPr>
        <w:pStyle w:val="ListParagraph"/>
        <w:numPr>
          <w:ilvl w:val="0"/>
          <w:numId w:val="5"/>
        </w:numPr>
      </w:pPr>
      <w:r>
        <w:t>The TSH level test has</w:t>
      </w:r>
      <w:r>
        <w:t xml:space="preserve"> </w:t>
      </w:r>
      <w:r>
        <w:t xml:space="preserve">high </w:t>
      </w:r>
      <w:r>
        <w:t>specificity and low sensitivity</w:t>
      </w:r>
    </w:p>
    <w:p w:rsidR="00017F15" w:rsidRDefault="00017F15" w:rsidP="006138E8">
      <w:pPr>
        <w:pStyle w:val="ListParagraph"/>
        <w:numPr>
          <w:ilvl w:val="0"/>
          <w:numId w:val="5"/>
        </w:numPr>
      </w:pPr>
      <w:r>
        <w:t>Concurrent illness has less effect on the free T4 level</w:t>
      </w:r>
      <w:r>
        <w:t xml:space="preserve"> </w:t>
      </w:r>
      <w:r>
        <w:t>compared with the total T4 level</w:t>
      </w:r>
    </w:p>
    <w:p w:rsidR="00017F15" w:rsidRDefault="00017F15" w:rsidP="005B5D41">
      <w:pPr>
        <w:pStyle w:val="ListParagraph"/>
        <w:numPr>
          <w:ilvl w:val="0"/>
          <w:numId w:val="5"/>
        </w:numPr>
      </w:pPr>
      <w:r>
        <w:t>Immune-mediated thyroiditis may result in the production</w:t>
      </w:r>
      <w:r>
        <w:t xml:space="preserve"> </w:t>
      </w:r>
      <w:r>
        <w:t>of anti</w:t>
      </w:r>
      <w:r>
        <w:t>-</w:t>
      </w:r>
      <w:r>
        <w:t>thyroglobulin or anti-T3 or -T4 antibodies</w:t>
      </w:r>
    </w:p>
    <w:p w:rsidR="00017F15" w:rsidRDefault="00017F15" w:rsidP="00017F15">
      <w:pPr>
        <w:pStyle w:val="ListParagraph"/>
        <w:numPr>
          <w:ilvl w:val="0"/>
          <w:numId w:val="5"/>
        </w:numPr>
      </w:pPr>
      <w:r>
        <w:t>A</w:t>
      </w:r>
      <w:r w:rsidRPr="00017F15">
        <w:t xml:space="preserve"> positive </w:t>
      </w:r>
      <w:proofErr w:type="spellStart"/>
      <w:r w:rsidRPr="00017F15">
        <w:t>tit</w:t>
      </w:r>
      <w:r>
        <w:t>re</w:t>
      </w:r>
      <w:proofErr w:type="spellEnd"/>
      <w:r w:rsidRPr="00017F15">
        <w:t xml:space="preserve"> is predictive of i</w:t>
      </w:r>
      <w:r>
        <w:t>mmune-mediated thyroiditis</w:t>
      </w:r>
    </w:p>
    <w:p w:rsidR="00017F15" w:rsidRDefault="00017F15" w:rsidP="00F423BA">
      <w:pPr>
        <w:pStyle w:val="ListParagraph"/>
        <w:numPr>
          <w:ilvl w:val="0"/>
          <w:numId w:val="5"/>
        </w:numPr>
      </w:pPr>
      <w:r>
        <w:t>Serum total T3 measurement is an unreliable indicator</w:t>
      </w:r>
      <w:r>
        <w:t xml:space="preserve"> </w:t>
      </w:r>
      <w:r>
        <w:t>of thyroid function</w:t>
      </w:r>
    </w:p>
    <w:p w:rsidR="00017F15" w:rsidRDefault="00017F15" w:rsidP="003D7922">
      <w:pPr>
        <w:pStyle w:val="ListParagraph"/>
        <w:numPr>
          <w:ilvl w:val="0"/>
          <w:numId w:val="5"/>
        </w:numPr>
      </w:pPr>
      <w:r>
        <w:t>T</w:t>
      </w:r>
      <w:r>
        <w:t>otal T3 level has been demonstrated</w:t>
      </w:r>
      <w:r>
        <w:t xml:space="preserve"> </w:t>
      </w:r>
      <w:r>
        <w:t>to be normal in up to 90% of all hypothyroid</w:t>
      </w:r>
      <w:r>
        <w:t xml:space="preserve"> </w:t>
      </w:r>
      <w:r>
        <w:t>dogs</w:t>
      </w:r>
    </w:p>
    <w:p w:rsidR="00017F15" w:rsidRDefault="00017F15" w:rsidP="00273464">
      <w:pPr>
        <w:pStyle w:val="ListParagraph"/>
        <w:numPr>
          <w:ilvl w:val="0"/>
          <w:numId w:val="5"/>
        </w:numPr>
      </w:pPr>
      <w:r>
        <w:t>U</w:t>
      </w:r>
      <w:r>
        <w:t>ltrasonography can be an adjunctive</w:t>
      </w:r>
      <w:r>
        <w:t xml:space="preserve"> </w:t>
      </w:r>
      <w:r>
        <w:t>diagnostic tool to assist in the diagnosis of canine</w:t>
      </w:r>
      <w:r>
        <w:t xml:space="preserve"> </w:t>
      </w:r>
      <w:r>
        <w:t>hypothyroidism</w:t>
      </w:r>
    </w:p>
    <w:p w:rsidR="00017F15" w:rsidRDefault="00017F15" w:rsidP="00273464">
      <w:pPr>
        <w:pStyle w:val="ListParagraph"/>
        <w:numPr>
          <w:ilvl w:val="0"/>
          <w:numId w:val="5"/>
        </w:numPr>
      </w:pPr>
      <w:r>
        <w:t>External factors may affect thyroid testing</w:t>
      </w:r>
    </w:p>
    <w:p w:rsidR="00017F15" w:rsidRDefault="00017F15" w:rsidP="00017F15">
      <w:pPr>
        <w:pStyle w:val="ListParagraph"/>
        <w:numPr>
          <w:ilvl w:val="0"/>
          <w:numId w:val="5"/>
        </w:numPr>
      </w:pPr>
      <w:r>
        <w:t>Decreased thyroid hormone levels</w:t>
      </w:r>
      <w:r>
        <w:t>:</w:t>
      </w:r>
    </w:p>
    <w:p w:rsidR="00017F15" w:rsidRDefault="00017F15" w:rsidP="00017F15">
      <w:pPr>
        <w:pStyle w:val="ListParagraph"/>
        <w:numPr>
          <w:ilvl w:val="1"/>
          <w:numId w:val="5"/>
        </w:numPr>
      </w:pPr>
      <w:r>
        <w:t>Drugs: sulfonamides, glucocorticoids, phenobarbital,</w:t>
      </w:r>
      <w:r>
        <w:t xml:space="preserve"> </w:t>
      </w:r>
      <w:r>
        <w:t>clomipramine, NSAIDs</w:t>
      </w:r>
    </w:p>
    <w:p w:rsidR="00017F15" w:rsidRDefault="00017F15" w:rsidP="00017F15">
      <w:pPr>
        <w:pStyle w:val="ListParagraph"/>
        <w:numPr>
          <w:ilvl w:val="1"/>
          <w:numId w:val="5"/>
        </w:numPr>
      </w:pPr>
      <w:r>
        <w:t>Good conditioning: racing greyhounds, sled dogs</w:t>
      </w:r>
    </w:p>
    <w:p w:rsidR="00017F15" w:rsidRDefault="00017F15" w:rsidP="00017F15">
      <w:pPr>
        <w:pStyle w:val="ListParagraph"/>
        <w:numPr>
          <w:ilvl w:val="1"/>
          <w:numId w:val="5"/>
        </w:numPr>
      </w:pPr>
      <w:r>
        <w:t>Other illness</w:t>
      </w:r>
    </w:p>
    <w:p w:rsidR="00017F15" w:rsidRDefault="00017F15" w:rsidP="00017F15">
      <w:pPr>
        <w:pStyle w:val="ListParagraph"/>
        <w:numPr>
          <w:ilvl w:val="0"/>
          <w:numId w:val="5"/>
        </w:numPr>
      </w:pPr>
      <w:r>
        <w:t>Increased thyroid hormone levels</w:t>
      </w:r>
      <w:r>
        <w:t>:</w:t>
      </w:r>
    </w:p>
    <w:p w:rsidR="00017F15" w:rsidRDefault="00017F15" w:rsidP="00017F15">
      <w:pPr>
        <w:pStyle w:val="ListParagraph"/>
        <w:numPr>
          <w:ilvl w:val="1"/>
          <w:numId w:val="5"/>
        </w:numPr>
      </w:pPr>
      <w:r>
        <w:t>Recent vaccination</w:t>
      </w:r>
    </w:p>
    <w:p w:rsidR="00017F15" w:rsidRDefault="00017F15" w:rsidP="00017F15">
      <w:pPr>
        <w:pStyle w:val="ListParagraph"/>
        <w:numPr>
          <w:ilvl w:val="1"/>
          <w:numId w:val="5"/>
        </w:numPr>
      </w:pPr>
      <w:r>
        <w:t>Presence of anti</w:t>
      </w:r>
      <w:r>
        <w:t>-</w:t>
      </w:r>
      <w:r>
        <w:t>thyroglobulin antibodies</w:t>
      </w:r>
    </w:p>
    <w:p w:rsidR="00017F15" w:rsidRPr="006F16B5" w:rsidRDefault="00017F15" w:rsidP="00017F15">
      <w:pPr>
        <w:rPr>
          <w:b/>
        </w:rPr>
      </w:pPr>
      <w:r w:rsidRPr="006F16B5">
        <w:rPr>
          <w:b/>
        </w:rPr>
        <w:t>Treatment and Monitoring</w:t>
      </w:r>
    </w:p>
    <w:p w:rsidR="00017F15" w:rsidRDefault="00017F15" w:rsidP="00017F15">
      <w:pPr>
        <w:pStyle w:val="ListParagraph"/>
        <w:numPr>
          <w:ilvl w:val="0"/>
          <w:numId w:val="6"/>
        </w:numPr>
      </w:pPr>
      <w:r w:rsidRPr="00017F15">
        <w:t>Levothyroxine sodium</w:t>
      </w:r>
    </w:p>
    <w:p w:rsidR="00017F15" w:rsidRDefault="00017F15" w:rsidP="001C64DA">
      <w:pPr>
        <w:pStyle w:val="ListParagraph"/>
        <w:numPr>
          <w:ilvl w:val="0"/>
          <w:numId w:val="6"/>
        </w:numPr>
      </w:pPr>
      <w:r>
        <w:t>Hormone supplementation</w:t>
      </w:r>
      <w:r>
        <w:t xml:space="preserve"> </w:t>
      </w:r>
      <w:r>
        <w:t>is usually initiated at 0.02 mg/kg PO q12h</w:t>
      </w:r>
    </w:p>
    <w:p w:rsidR="00017F15" w:rsidRDefault="00017F15" w:rsidP="000A3D1D">
      <w:pPr>
        <w:pStyle w:val="ListParagraph"/>
        <w:numPr>
          <w:ilvl w:val="0"/>
          <w:numId w:val="6"/>
        </w:numPr>
      </w:pPr>
      <w:r>
        <w:t>Thyroid</w:t>
      </w:r>
      <w:r>
        <w:t xml:space="preserve"> </w:t>
      </w:r>
      <w:r>
        <w:t>function testing is recommended 6 weeks after therapy</w:t>
      </w:r>
      <w:r>
        <w:t xml:space="preserve"> </w:t>
      </w:r>
      <w:r>
        <w:t>has</w:t>
      </w:r>
      <w:r>
        <w:t xml:space="preserve"> started</w:t>
      </w:r>
    </w:p>
    <w:p w:rsidR="00017F15" w:rsidRDefault="00017F15" w:rsidP="00662D79">
      <w:pPr>
        <w:pStyle w:val="ListParagraph"/>
        <w:numPr>
          <w:ilvl w:val="0"/>
          <w:numId w:val="6"/>
        </w:numPr>
      </w:pPr>
      <w:r>
        <w:t>T</w:t>
      </w:r>
      <w:r>
        <w:t>otal T4 level should be monitored and</w:t>
      </w:r>
      <w:r>
        <w:t xml:space="preserve"> </w:t>
      </w:r>
      <w:r>
        <w:t>timed so that blood is taken 6 hours after pill administration</w:t>
      </w:r>
    </w:p>
    <w:p w:rsidR="00017F15" w:rsidRDefault="00017F15" w:rsidP="00E4741D">
      <w:pPr>
        <w:pStyle w:val="ListParagraph"/>
        <w:numPr>
          <w:ilvl w:val="0"/>
          <w:numId w:val="6"/>
        </w:numPr>
      </w:pPr>
      <w:r>
        <w:t>When</w:t>
      </w:r>
      <w:r>
        <w:t xml:space="preserve"> </w:t>
      </w:r>
      <w:r>
        <w:t>therapy is appropriate, the total T4 level should be high</w:t>
      </w:r>
      <w:r>
        <w:t xml:space="preserve"> </w:t>
      </w:r>
      <w:r>
        <w:t>normal to high</w:t>
      </w:r>
    </w:p>
    <w:p w:rsidR="00017F15" w:rsidRDefault="00017F15" w:rsidP="00EC58B2">
      <w:pPr>
        <w:pStyle w:val="ListParagraph"/>
        <w:numPr>
          <w:ilvl w:val="0"/>
          <w:numId w:val="6"/>
        </w:numPr>
      </w:pPr>
      <w:r>
        <w:t>If the total T4 level is significantly above</w:t>
      </w:r>
      <w:r>
        <w:t xml:space="preserve"> </w:t>
      </w:r>
      <w:r>
        <w:t>normal, the medication dose should be decreased or the</w:t>
      </w:r>
      <w:r>
        <w:t xml:space="preserve"> </w:t>
      </w:r>
      <w:r>
        <w:t>frequency changed</w:t>
      </w:r>
    </w:p>
    <w:p w:rsidR="00017F15" w:rsidRDefault="00017F15" w:rsidP="00F36DB1">
      <w:pPr>
        <w:pStyle w:val="ListParagraph"/>
        <w:numPr>
          <w:ilvl w:val="0"/>
          <w:numId w:val="6"/>
        </w:numPr>
      </w:pPr>
      <w:r>
        <w:t>If the total T4 level is low, an increase</w:t>
      </w:r>
      <w:r>
        <w:t xml:space="preserve"> </w:t>
      </w:r>
      <w:r>
        <w:t>in the dose may be necessary</w:t>
      </w:r>
    </w:p>
    <w:p w:rsidR="00017F15" w:rsidRDefault="00017F15" w:rsidP="003662C7">
      <w:pPr>
        <w:pStyle w:val="ListParagraph"/>
        <w:numPr>
          <w:ilvl w:val="0"/>
          <w:numId w:val="6"/>
        </w:numPr>
      </w:pPr>
      <w:r>
        <w:lastRenderedPageBreak/>
        <w:t>Supplementation levels can be increased</w:t>
      </w:r>
      <w:r>
        <w:t xml:space="preserve"> </w:t>
      </w:r>
      <w:r>
        <w:t>to a maximum of 0.8 mg per dog per treatment</w:t>
      </w:r>
    </w:p>
    <w:p w:rsidR="00017F15" w:rsidRDefault="00017F15" w:rsidP="00CF7C43">
      <w:pPr>
        <w:pStyle w:val="ListParagraph"/>
        <w:numPr>
          <w:ilvl w:val="0"/>
          <w:numId w:val="6"/>
        </w:numPr>
      </w:pPr>
      <w:r>
        <w:t>Thyroid function should be monitored</w:t>
      </w:r>
      <w:r>
        <w:t xml:space="preserve"> </w:t>
      </w:r>
      <w:r>
        <w:t>every 6 to 8 weeks for the first 6 to 8 months of</w:t>
      </w:r>
      <w:r>
        <w:t xml:space="preserve"> </w:t>
      </w:r>
      <w:r>
        <w:t>treatment and then once or twice yearly</w:t>
      </w:r>
    </w:p>
    <w:p w:rsidR="00017F15" w:rsidRPr="006F16B5" w:rsidRDefault="00017F15" w:rsidP="00017F15">
      <w:pPr>
        <w:rPr>
          <w:b/>
        </w:rPr>
      </w:pPr>
      <w:r w:rsidRPr="006F16B5">
        <w:rPr>
          <w:b/>
        </w:rPr>
        <w:t>Myxedema Coma</w:t>
      </w:r>
    </w:p>
    <w:p w:rsidR="00017F15" w:rsidRDefault="00017F15" w:rsidP="00314E84">
      <w:pPr>
        <w:pStyle w:val="ListParagraph"/>
        <w:numPr>
          <w:ilvl w:val="0"/>
          <w:numId w:val="7"/>
        </w:numPr>
      </w:pPr>
      <w:r>
        <w:t>Myxedema coma is a rare, life-threatening, extreme</w:t>
      </w:r>
      <w:r>
        <w:t xml:space="preserve"> </w:t>
      </w:r>
      <w:r>
        <w:t>manifestation of severe hypothyroidism and is considered</w:t>
      </w:r>
      <w:r>
        <w:t xml:space="preserve"> </w:t>
      </w:r>
      <w:r>
        <w:t>an endocrine emergency</w:t>
      </w:r>
    </w:p>
    <w:p w:rsidR="00017F15" w:rsidRDefault="00017F15" w:rsidP="007665FD">
      <w:pPr>
        <w:pStyle w:val="ListParagraph"/>
        <w:numPr>
          <w:ilvl w:val="0"/>
          <w:numId w:val="7"/>
        </w:numPr>
      </w:pPr>
      <w:r>
        <w:t>M</w:t>
      </w:r>
      <w:r>
        <w:t>ortality rate in</w:t>
      </w:r>
      <w:r>
        <w:t xml:space="preserve"> </w:t>
      </w:r>
      <w:r>
        <w:t>humans ranges from 15% to 60%</w:t>
      </w:r>
    </w:p>
    <w:p w:rsidR="00017F15" w:rsidRDefault="00017F15" w:rsidP="004A7AD6">
      <w:pPr>
        <w:pStyle w:val="ListParagraph"/>
        <w:numPr>
          <w:ilvl w:val="0"/>
          <w:numId w:val="7"/>
        </w:numPr>
      </w:pPr>
      <w:r>
        <w:t>D</w:t>
      </w:r>
      <w:r>
        <w:t>evelopment of</w:t>
      </w:r>
      <w:r>
        <w:t xml:space="preserve"> </w:t>
      </w:r>
      <w:r>
        <w:t>myxedema coma requires a precipitating event that</w:t>
      </w:r>
      <w:r>
        <w:t xml:space="preserve"> </w:t>
      </w:r>
      <w:r>
        <w:t>overwhelms normal homeostatic mechanisms</w:t>
      </w:r>
    </w:p>
    <w:p w:rsidR="00017F15" w:rsidRDefault="00017F15" w:rsidP="00FA6942">
      <w:pPr>
        <w:pStyle w:val="ListParagraph"/>
        <w:numPr>
          <w:ilvl w:val="0"/>
          <w:numId w:val="7"/>
        </w:numPr>
      </w:pPr>
      <w:r>
        <w:t>C</w:t>
      </w:r>
      <w:r>
        <w:t>ommon findings in patients with myxedema</w:t>
      </w:r>
      <w:r>
        <w:t xml:space="preserve"> </w:t>
      </w:r>
      <w:r>
        <w:t>coma are changes in mental status, altered thermoregulation,</w:t>
      </w:r>
      <w:r>
        <w:t xml:space="preserve"> </w:t>
      </w:r>
      <w:r>
        <w:t>and non</w:t>
      </w:r>
      <w:r>
        <w:t>-</w:t>
      </w:r>
      <w:r>
        <w:t>pitting skin edema</w:t>
      </w:r>
    </w:p>
    <w:p w:rsidR="00017F15" w:rsidRDefault="00017F15" w:rsidP="00B969BF">
      <w:pPr>
        <w:pStyle w:val="ListParagraph"/>
        <w:numPr>
          <w:ilvl w:val="0"/>
          <w:numId w:val="7"/>
        </w:numPr>
      </w:pPr>
      <w:r>
        <w:t>Mentation</w:t>
      </w:r>
      <w:r>
        <w:t xml:space="preserve"> </w:t>
      </w:r>
      <w:r>
        <w:t>changes can range from altered alertness to coma</w:t>
      </w:r>
    </w:p>
    <w:p w:rsidR="00017F15" w:rsidRDefault="00017F15" w:rsidP="008325F5">
      <w:pPr>
        <w:pStyle w:val="ListParagraph"/>
        <w:numPr>
          <w:ilvl w:val="0"/>
          <w:numId w:val="7"/>
        </w:numPr>
      </w:pPr>
      <w:r>
        <w:t>Edema, localizing in the brain, is responsible for the</w:t>
      </w:r>
      <w:r>
        <w:t xml:space="preserve"> </w:t>
      </w:r>
      <w:r>
        <w:t>development of altered mentation</w:t>
      </w:r>
      <w:r>
        <w:t xml:space="preserve"> and </w:t>
      </w:r>
      <w:proofErr w:type="spellStart"/>
      <w:r>
        <w:t>h</w:t>
      </w:r>
      <w:r>
        <w:t>yponatremia</w:t>
      </w:r>
      <w:proofErr w:type="spellEnd"/>
      <w:r>
        <w:t xml:space="preserve"> can</w:t>
      </w:r>
      <w:r>
        <w:t xml:space="preserve"> </w:t>
      </w:r>
      <w:r>
        <w:t>cause a further decrease in the neurologic status</w:t>
      </w:r>
    </w:p>
    <w:p w:rsidR="00017F15" w:rsidRDefault="00017F15" w:rsidP="00B37892">
      <w:pPr>
        <w:pStyle w:val="ListParagraph"/>
        <w:numPr>
          <w:ilvl w:val="0"/>
          <w:numId w:val="7"/>
        </w:numPr>
      </w:pPr>
      <w:r>
        <w:t>Patients with myxedema coma are often hypothermic</w:t>
      </w:r>
      <w:r>
        <w:t xml:space="preserve"> </w:t>
      </w:r>
      <w:r>
        <w:t>but not shivering</w:t>
      </w:r>
    </w:p>
    <w:p w:rsidR="00017F15" w:rsidRDefault="00017F15" w:rsidP="00903A54">
      <w:pPr>
        <w:pStyle w:val="ListParagraph"/>
        <w:numPr>
          <w:ilvl w:val="0"/>
          <w:numId w:val="7"/>
        </w:numPr>
      </w:pPr>
      <w:r>
        <w:t>Initial laboratory tests reveal hypercholesterolemia,</w:t>
      </w:r>
      <w:r>
        <w:t xml:space="preserve"> </w:t>
      </w:r>
      <w:r>
        <w:t xml:space="preserve">hypertriglyceridemia, hypoglycemia, anemia, </w:t>
      </w:r>
      <w:proofErr w:type="spellStart"/>
      <w:r>
        <w:t>hyponatremia</w:t>
      </w:r>
      <w:proofErr w:type="spellEnd"/>
      <w:r>
        <w:t>,</w:t>
      </w:r>
      <w:r>
        <w:t xml:space="preserve"> </w:t>
      </w:r>
      <w:r>
        <w:t xml:space="preserve">hypoxemia, and </w:t>
      </w:r>
      <w:proofErr w:type="spellStart"/>
      <w:r>
        <w:t>hypercarbia</w:t>
      </w:r>
      <w:proofErr w:type="spellEnd"/>
    </w:p>
    <w:p w:rsidR="00017F15" w:rsidRDefault="00017F15" w:rsidP="00903A54">
      <w:pPr>
        <w:pStyle w:val="ListParagraph"/>
        <w:numPr>
          <w:ilvl w:val="0"/>
          <w:numId w:val="7"/>
        </w:numPr>
      </w:pPr>
      <w:r>
        <w:t>Treatment involves:</w:t>
      </w:r>
    </w:p>
    <w:p w:rsidR="00017F15" w:rsidRDefault="00017F15" w:rsidP="00017F15">
      <w:pPr>
        <w:pStyle w:val="ListParagraph"/>
        <w:numPr>
          <w:ilvl w:val="1"/>
          <w:numId w:val="7"/>
        </w:numPr>
      </w:pPr>
      <w:r>
        <w:t>Establish</w:t>
      </w:r>
      <w:r>
        <w:t>ing an airway</w:t>
      </w:r>
    </w:p>
    <w:p w:rsidR="00017F15" w:rsidRDefault="00017F15" w:rsidP="00017F15">
      <w:pPr>
        <w:pStyle w:val="ListParagraph"/>
        <w:numPr>
          <w:ilvl w:val="1"/>
          <w:numId w:val="7"/>
        </w:numPr>
      </w:pPr>
      <w:r>
        <w:t>Ensure adequate ventilation.</w:t>
      </w:r>
    </w:p>
    <w:p w:rsidR="00017F15" w:rsidRDefault="00017F15" w:rsidP="002971E2">
      <w:pPr>
        <w:pStyle w:val="ListParagraph"/>
        <w:numPr>
          <w:ilvl w:val="1"/>
          <w:numId w:val="7"/>
        </w:numPr>
      </w:pPr>
      <w:r>
        <w:t>Administer intravenous fluids</w:t>
      </w:r>
      <w:r w:rsidR="002971E2">
        <w:t xml:space="preserve"> (0.9% </w:t>
      </w:r>
      <w:proofErr w:type="spellStart"/>
      <w:r w:rsidR="002971E2">
        <w:t>NaCl</w:t>
      </w:r>
      <w:proofErr w:type="spellEnd"/>
      <w:r w:rsidR="002971E2">
        <w:t>)</w:t>
      </w:r>
    </w:p>
    <w:p w:rsidR="00017F15" w:rsidRDefault="00017F15" w:rsidP="00FD1C52">
      <w:pPr>
        <w:pStyle w:val="ListParagraph"/>
        <w:numPr>
          <w:ilvl w:val="1"/>
          <w:numId w:val="7"/>
        </w:numPr>
      </w:pPr>
      <w:r>
        <w:t xml:space="preserve">Administer levothyroxine at 5 </w:t>
      </w:r>
      <w:proofErr w:type="spellStart"/>
      <w:r>
        <w:t>μg</w:t>
      </w:r>
      <w:proofErr w:type="spellEnd"/>
      <w:r>
        <w:t>/kg (0.005 mg/kg)</w:t>
      </w:r>
      <w:r w:rsidR="002971E2">
        <w:t xml:space="preserve"> IV q12h</w:t>
      </w:r>
    </w:p>
    <w:p w:rsidR="00017F15" w:rsidRDefault="00017F15" w:rsidP="002971E2">
      <w:pPr>
        <w:pStyle w:val="ListParagraph"/>
        <w:numPr>
          <w:ilvl w:val="1"/>
          <w:numId w:val="7"/>
        </w:numPr>
      </w:pPr>
      <w:r>
        <w:t>Once the animal can swallow, start levothyroxine at</w:t>
      </w:r>
      <w:r w:rsidR="002971E2">
        <w:t xml:space="preserve"> </w:t>
      </w:r>
      <w:r>
        <w:t xml:space="preserve">20 </w:t>
      </w:r>
      <w:proofErr w:type="spellStart"/>
      <w:r>
        <w:t>μg</w:t>
      </w:r>
      <w:proofErr w:type="spellEnd"/>
      <w:r>
        <w:t>/kg (0.02 mg/kg) PO q12h</w:t>
      </w:r>
    </w:p>
    <w:p w:rsidR="00017F15" w:rsidRDefault="00017F15" w:rsidP="002971E2">
      <w:pPr>
        <w:pStyle w:val="ListParagraph"/>
        <w:numPr>
          <w:ilvl w:val="1"/>
          <w:numId w:val="7"/>
        </w:numPr>
      </w:pPr>
      <w:r>
        <w:t xml:space="preserve">Use passive rewarming </w:t>
      </w:r>
    </w:p>
    <w:p w:rsidR="002971E2" w:rsidRDefault="002971E2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Default="006F07F6" w:rsidP="006F07F6"/>
    <w:p w:rsidR="006F07F6" w:rsidRPr="006F16B5" w:rsidRDefault="006F07F6" w:rsidP="006F16B5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proofErr w:type="spellStart"/>
      <w:r w:rsidRPr="006F16B5">
        <w:rPr>
          <w:rFonts w:asciiTheme="majorHAnsi" w:hAnsiTheme="majorHAnsi"/>
          <w:b/>
          <w:sz w:val="36"/>
          <w:szCs w:val="36"/>
          <w:u w:val="single"/>
        </w:rPr>
        <w:lastRenderedPageBreak/>
        <w:t>Pheochromocytoma</w:t>
      </w:r>
      <w:proofErr w:type="spellEnd"/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 xml:space="preserve">Pheochromocytomas are endocrine tumors of </w:t>
      </w:r>
      <w:proofErr w:type="spellStart"/>
      <w:r>
        <w:t>neuroectodermal</w:t>
      </w:r>
      <w:proofErr w:type="spellEnd"/>
      <w:r>
        <w:t xml:space="preserve"> origin arising from </w:t>
      </w:r>
      <w:proofErr w:type="spellStart"/>
      <w:r>
        <w:t>chromaffin</w:t>
      </w:r>
      <w:proofErr w:type="spellEnd"/>
      <w:r>
        <w:t xml:space="preserve"> cells of the </w:t>
      </w:r>
      <w:proofErr w:type="spellStart"/>
      <w:r>
        <w:t>sympatho</w:t>
      </w:r>
      <w:proofErr w:type="spellEnd"/>
      <w:r>
        <w:t>-adrenal system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proofErr w:type="spellStart"/>
      <w:r>
        <w:t>C</w:t>
      </w:r>
      <w:r>
        <w:t>hromaffin</w:t>
      </w:r>
      <w:proofErr w:type="spellEnd"/>
      <w:r>
        <w:t xml:space="preserve"> cells are capable of amine precursor uptake and decarboxylation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proofErr w:type="spellStart"/>
      <w:r>
        <w:t>Pheochromocytoma</w:t>
      </w:r>
      <w:proofErr w:type="spellEnd"/>
      <w:r>
        <w:t xml:space="preserve"> is an example of an </w:t>
      </w:r>
      <w:proofErr w:type="spellStart"/>
      <w:r>
        <w:t>apudoma</w:t>
      </w:r>
      <w:proofErr w:type="spellEnd"/>
    </w:p>
    <w:p w:rsidR="00C16AF0" w:rsidRDefault="00C16AF0" w:rsidP="00C16AF0">
      <w:pPr>
        <w:pStyle w:val="ListParagraph"/>
        <w:numPr>
          <w:ilvl w:val="0"/>
          <w:numId w:val="8"/>
        </w:numPr>
      </w:pPr>
      <w:proofErr w:type="spellStart"/>
      <w:r>
        <w:t>P</w:t>
      </w:r>
      <w:r>
        <w:t>heochromocytoma</w:t>
      </w:r>
      <w:proofErr w:type="spellEnd"/>
      <w:r>
        <w:t xml:space="preserve"> is often solitary and located in or adjacent to the adrenal gland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Pheochromocytomas are rare in dogs and even more uncommon in cats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O</w:t>
      </w:r>
      <w:r>
        <w:t>ccur in older dogs with an average age at presentation of 10.5 years although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R</w:t>
      </w:r>
      <w:r>
        <w:t>eported ages range from 1 to 15 years of age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 xml:space="preserve">Pheochromocytomas can be locally  invasive (40-50%  of tumours) and have a reported metastatic rate of 15-30% 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S</w:t>
      </w:r>
      <w:r>
        <w:t>ites of metastasis include liver, lung, lymph</w:t>
      </w:r>
      <w:r>
        <w:t xml:space="preserve"> nodes, spleen, bone and central</w:t>
      </w:r>
      <w:r>
        <w:t xml:space="preserve"> nervous system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Local invasion is most commonly seen as thrombi in the adjacent vena cava and mural and extraluminal compression of associated renal, adre</w:t>
      </w:r>
      <w:r>
        <w:t>nal, hepatic and aortic vessels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P</w:t>
      </w:r>
      <w:r>
        <w:t>heochromocytomas are functional due to production of epinephrine, norepinephrine ± dopamine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proofErr w:type="spellStart"/>
      <w:r>
        <w:t>P</w:t>
      </w:r>
      <w:r>
        <w:t>heochromocytoma</w:t>
      </w:r>
      <w:proofErr w:type="spellEnd"/>
      <w:r>
        <w:t xml:space="preserve"> is a common necropsy finding in 27%-85% dogs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C</w:t>
      </w:r>
      <w:r>
        <w:t xml:space="preserve">linical signs are caused by either a space-occupying mass or secondary to excretion of </w:t>
      </w:r>
      <w:proofErr w:type="spellStart"/>
      <w:r>
        <w:t>catecholamines</w:t>
      </w:r>
      <w:proofErr w:type="spellEnd"/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P</w:t>
      </w:r>
      <w:r>
        <w:t>attern of secretion is usually paroxysmal but can be constant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V</w:t>
      </w:r>
      <w:r>
        <w:t xml:space="preserve">ariety of clinical signs and paroxysmal nature of disease makes clinical recognition of </w:t>
      </w:r>
      <w:proofErr w:type="spellStart"/>
      <w:r>
        <w:t>pheochromocytoma</w:t>
      </w:r>
      <w:proofErr w:type="spellEnd"/>
      <w:r>
        <w:t xml:space="preserve"> difficult</w:t>
      </w:r>
    </w:p>
    <w:p w:rsidR="00C16AF0" w:rsidRPr="006F16B5" w:rsidRDefault="00C16AF0" w:rsidP="00C16AF0">
      <w:pPr>
        <w:rPr>
          <w:b/>
        </w:rPr>
      </w:pPr>
      <w:r w:rsidRPr="006F16B5">
        <w:rPr>
          <w:b/>
        </w:rPr>
        <w:t>Physiology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C</w:t>
      </w:r>
      <w:r>
        <w:t xml:space="preserve">linical signs in animals with </w:t>
      </w:r>
      <w:proofErr w:type="spellStart"/>
      <w:r>
        <w:t>pheochromocytoma</w:t>
      </w:r>
      <w:proofErr w:type="spellEnd"/>
      <w:r>
        <w:t xml:space="preserve"> are usually due to physiologic effects of </w:t>
      </w:r>
      <w:proofErr w:type="spellStart"/>
      <w:r>
        <w:t>catecholamines</w:t>
      </w:r>
      <w:proofErr w:type="spellEnd"/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2</w:t>
      </w:r>
      <w:r>
        <w:t xml:space="preserve"> types of catecholamine receptors: α and β (which are subdivided into α-1, α-2, β-1, and β-2)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S</w:t>
      </w:r>
      <w:r>
        <w:t>ubtypes of receptors differ in their response to epinephrine and norepinephrine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α-1, α-2, and β-1 receptors respond equally to epinephrine and norepinephrine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β-2 receptors are more responsive to epinephrine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H</w:t>
      </w:r>
      <w:r>
        <w:t xml:space="preserve">ypertension is a common clinical sign in animals with </w:t>
      </w:r>
      <w:proofErr w:type="spellStart"/>
      <w:r>
        <w:t>pheochromocytoma</w:t>
      </w:r>
      <w:proofErr w:type="spellEnd"/>
      <w:r>
        <w:t xml:space="preserve"> due to increased vascular resistance mediated by stimulation of α-1 receptors causing vasoconstriction</w:t>
      </w:r>
    </w:p>
    <w:p w:rsidR="00C16AF0" w:rsidRDefault="00C16AF0" w:rsidP="00C16AF0">
      <w:pPr>
        <w:pStyle w:val="ListParagraph"/>
        <w:numPr>
          <w:ilvl w:val="0"/>
          <w:numId w:val="8"/>
        </w:numPr>
      </w:pPr>
      <w:r>
        <w:t>S</w:t>
      </w:r>
      <w:r>
        <w:t>timulation of β-1 can cause significant tachyarrhythmia which contributes to hypertension</w:t>
      </w:r>
    </w:p>
    <w:p w:rsidR="006F07F6" w:rsidRDefault="00C16AF0" w:rsidP="00C16AF0">
      <w:pPr>
        <w:pStyle w:val="ListParagraph"/>
        <w:numPr>
          <w:ilvl w:val="0"/>
          <w:numId w:val="8"/>
        </w:numPr>
      </w:pPr>
      <w:r>
        <w:t>P</w:t>
      </w:r>
      <w:r>
        <w:t>rolonged stimulation of catecholamine receptors can result in desensitization (especially α-1 and β-1 receptors)</w:t>
      </w:r>
    </w:p>
    <w:p w:rsidR="00C16AF0" w:rsidRPr="006F16B5" w:rsidRDefault="005B5F25" w:rsidP="005B5F25">
      <w:pPr>
        <w:rPr>
          <w:b/>
        </w:rPr>
      </w:pPr>
      <w:r w:rsidRPr="006F16B5">
        <w:rPr>
          <w:b/>
        </w:rPr>
        <w:t>Clinical Signs</w:t>
      </w:r>
    </w:p>
    <w:p w:rsidR="005B5F25" w:rsidRDefault="005B5F25" w:rsidP="001A48E7">
      <w:pPr>
        <w:pStyle w:val="ListParagraph"/>
        <w:numPr>
          <w:ilvl w:val="0"/>
          <w:numId w:val="9"/>
        </w:numPr>
      </w:pPr>
      <w:r>
        <w:t>Clinical signs are</w:t>
      </w:r>
      <w:r>
        <w:t xml:space="preserve"> </w:t>
      </w:r>
      <w:r>
        <w:t xml:space="preserve">the result of direct pressure and local invasion of the </w:t>
      </w:r>
      <w:proofErr w:type="spellStart"/>
      <w:r>
        <w:t>tumo</w:t>
      </w:r>
      <w:r>
        <w:t>u</w:t>
      </w:r>
      <w:r>
        <w:t>r</w:t>
      </w:r>
      <w:proofErr w:type="spellEnd"/>
      <w:r>
        <w:t xml:space="preserve"> </w:t>
      </w:r>
      <w:r>
        <w:t>or excessive catecholamine excretion</w:t>
      </w:r>
    </w:p>
    <w:p w:rsidR="005B5F25" w:rsidRDefault="005B5F25" w:rsidP="001D65C9">
      <w:pPr>
        <w:pStyle w:val="ListParagraph"/>
        <w:numPr>
          <w:ilvl w:val="0"/>
          <w:numId w:val="9"/>
        </w:numPr>
      </w:pPr>
      <w:r>
        <w:t>Signs usually due to</w:t>
      </w:r>
      <w:r>
        <w:t xml:space="preserve"> catecholamine excess </w:t>
      </w:r>
      <w:r>
        <w:t>and systemic hypertension</w:t>
      </w:r>
    </w:p>
    <w:p w:rsidR="005B5F25" w:rsidRDefault="005B5F25" w:rsidP="00FE4880">
      <w:pPr>
        <w:pStyle w:val="ListParagraph"/>
        <w:numPr>
          <w:ilvl w:val="0"/>
          <w:numId w:val="9"/>
        </w:numPr>
      </w:pPr>
      <w:r>
        <w:t>Hypertension and its related signs can be constant or</w:t>
      </w:r>
      <w:r>
        <w:t xml:space="preserve"> </w:t>
      </w:r>
      <w:r>
        <w:t>paroxysmal, depending on the pattern of catecholamine</w:t>
      </w:r>
      <w:r>
        <w:t xml:space="preserve"> </w:t>
      </w:r>
      <w:r>
        <w:t>release</w:t>
      </w:r>
    </w:p>
    <w:p w:rsidR="005B5F25" w:rsidRDefault="005B5F25" w:rsidP="00F94746">
      <w:pPr>
        <w:pStyle w:val="ListParagraph"/>
        <w:numPr>
          <w:ilvl w:val="0"/>
          <w:numId w:val="9"/>
        </w:numPr>
      </w:pPr>
      <w:r>
        <w:t xml:space="preserve">Episodic signs resulting from intermittent </w:t>
      </w:r>
      <w:proofErr w:type="spellStart"/>
      <w:r>
        <w:t>tumo</w:t>
      </w:r>
      <w:r>
        <w:t>u</w:t>
      </w:r>
      <w:r>
        <w:t>r</w:t>
      </w:r>
      <w:proofErr w:type="spellEnd"/>
      <w:r>
        <w:t xml:space="preserve"> </w:t>
      </w:r>
      <w:r>
        <w:t>secretion are frequently present and are considered</w:t>
      </w:r>
      <w:r>
        <w:t xml:space="preserve"> </w:t>
      </w:r>
      <w:r>
        <w:t xml:space="preserve">characteristic of </w:t>
      </w:r>
      <w:proofErr w:type="spellStart"/>
      <w:r>
        <w:t>pheochromocytoma</w:t>
      </w:r>
      <w:proofErr w:type="spellEnd"/>
    </w:p>
    <w:p w:rsidR="005B5F25" w:rsidRDefault="005B5F25" w:rsidP="005B5F25">
      <w:pPr>
        <w:pStyle w:val="ListParagraph"/>
        <w:numPr>
          <w:ilvl w:val="0"/>
          <w:numId w:val="9"/>
        </w:numPr>
      </w:pPr>
      <w:r>
        <w:t>Common reported findings</w:t>
      </w:r>
      <w:r w:rsidR="00DE11C4">
        <w:t xml:space="preserve"> from owners include</w:t>
      </w:r>
      <w:r>
        <w:t>:</w:t>
      </w:r>
    </w:p>
    <w:p w:rsidR="005B5F25" w:rsidRDefault="005B5F25" w:rsidP="005B5F25">
      <w:pPr>
        <w:pStyle w:val="ListParagraph"/>
        <w:numPr>
          <w:ilvl w:val="1"/>
          <w:numId w:val="9"/>
        </w:numPr>
      </w:pPr>
      <w:r>
        <w:t>Generalized weakness</w:t>
      </w:r>
    </w:p>
    <w:p w:rsidR="005B5F25" w:rsidRDefault="005B5F25" w:rsidP="005B5F25">
      <w:pPr>
        <w:pStyle w:val="ListParagraph"/>
        <w:numPr>
          <w:ilvl w:val="1"/>
          <w:numId w:val="9"/>
        </w:numPr>
      </w:pPr>
      <w:r>
        <w:t>Episodic collapse</w:t>
      </w:r>
    </w:p>
    <w:p w:rsidR="005B5F25" w:rsidRDefault="005B5F25" w:rsidP="005B5F25">
      <w:pPr>
        <w:pStyle w:val="ListParagraph"/>
        <w:numPr>
          <w:ilvl w:val="1"/>
          <w:numId w:val="9"/>
        </w:numPr>
      </w:pPr>
      <w:r>
        <w:t>Weight loss</w:t>
      </w:r>
    </w:p>
    <w:p w:rsidR="005B5F25" w:rsidRDefault="005B5F25" w:rsidP="005B5F25">
      <w:pPr>
        <w:pStyle w:val="ListParagraph"/>
        <w:numPr>
          <w:ilvl w:val="1"/>
          <w:numId w:val="9"/>
        </w:numPr>
      </w:pPr>
      <w:r>
        <w:t>Anorexia</w:t>
      </w:r>
    </w:p>
    <w:p w:rsidR="005B5F25" w:rsidRDefault="005B5F25" w:rsidP="005B5F25">
      <w:pPr>
        <w:pStyle w:val="ListParagraph"/>
        <w:numPr>
          <w:ilvl w:val="1"/>
          <w:numId w:val="9"/>
        </w:numPr>
      </w:pPr>
      <w:r>
        <w:t>Panting</w:t>
      </w:r>
    </w:p>
    <w:p w:rsidR="005B5F25" w:rsidRDefault="005B5F25" w:rsidP="005B5F25">
      <w:pPr>
        <w:pStyle w:val="ListParagraph"/>
        <w:numPr>
          <w:ilvl w:val="1"/>
          <w:numId w:val="9"/>
        </w:numPr>
      </w:pPr>
      <w:r>
        <w:t>Anxiety and restlessness</w:t>
      </w:r>
    </w:p>
    <w:p w:rsidR="005B5F25" w:rsidRDefault="005B5F25" w:rsidP="005B5F25">
      <w:pPr>
        <w:pStyle w:val="ListParagraph"/>
        <w:numPr>
          <w:ilvl w:val="1"/>
          <w:numId w:val="9"/>
        </w:numPr>
      </w:pPr>
      <w:r>
        <w:lastRenderedPageBreak/>
        <w:t>Depres</w:t>
      </w:r>
      <w:r>
        <w:t>sion</w:t>
      </w:r>
    </w:p>
    <w:p w:rsidR="005B5F25" w:rsidRDefault="00DE11C4" w:rsidP="005B5F25">
      <w:pPr>
        <w:pStyle w:val="ListParagraph"/>
        <w:numPr>
          <w:ilvl w:val="0"/>
          <w:numId w:val="9"/>
        </w:numPr>
      </w:pPr>
      <w:r>
        <w:t>Common physical exam findings:</w:t>
      </w:r>
    </w:p>
    <w:p w:rsidR="00DE11C4" w:rsidRDefault="00DE11C4" w:rsidP="00DE11C4">
      <w:pPr>
        <w:pStyle w:val="ListParagraph"/>
        <w:numPr>
          <w:ilvl w:val="1"/>
          <w:numId w:val="9"/>
        </w:numPr>
      </w:pPr>
      <w:r>
        <w:t>A</w:t>
      </w:r>
      <w:r>
        <w:t>bnormal lung sounds due to pulmonary hypertension causing congestion and edema</w:t>
      </w:r>
    </w:p>
    <w:p w:rsidR="00DE11C4" w:rsidRDefault="00DE11C4" w:rsidP="00DE11C4">
      <w:pPr>
        <w:pStyle w:val="ListParagraph"/>
        <w:numPr>
          <w:ilvl w:val="1"/>
          <w:numId w:val="9"/>
        </w:numPr>
      </w:pPr>
      <w:r>
        <w:t>C</w:t>
      </w:r>
      <w:r>
        <w:t>ardiac abnormalities such as tachycardia, arrhythmia, or systolic heart murmur</w:t>
      </w:r>
    </w:p>
    <w:p w:rsidR="00DE11C4" w:rsidRDefault="00DE11C4" w:rsidP="00DE11C4">
      <w:pPr>
        <w:pStyle w:val="ListParagraph"/>
        <w:numPr>
          <w:ilvl w:val="1"/>
          <w:numId w:val="9"/>
        </w:numPr>
      </w:pPr>
      <w:r>
        <w:t>P</w:t>
      </w:r>
      <w:r>
        <w:t>yrexia and hyperemic mucous membranes</w:t>
      </w:r>
    </w:p>
    <w:p w:rsidR="00DE11C4" w:rsidRDefault="00DE11C4" w:rsidP="00DE11C4">
      <w:pPr>
        <w:pStyle w:val="ListParagraph"/>
        <w:numPr>
          <w:ilvl w:val="1"/>
          <w:numId w:val="9"/>
        </w:numPr>
      </w:pPr>
      <w:r>
        <w:t>O</w:t>
      </w:r>
      <w:r>
        <w:t xml:space="preserve">phthalmic findings such as </w:t>
      </w:r>
      <w:proofErr w:type="spellStart"/>
      <w:r>
        <w:t>mydriasis</w:t>
      </w:r>
      <w:proofErr w:type="spellEnd"/>
      <w:r>
        <w:t>, retinal hemorrhage and detachment with associated blindness</w:t>
      </w:r>
    </w:p>
    <w:p w:rsidR="005B5F25" w:rsidRDefault="00DE11C4" w:rsidP="008D7479">
      <w:pPr>
        <w:pStyle w:val="ListParagraph"/>
        <w:numPr>
          <w:ilvl w:val="1"/>
          <w:numId w:val="9"/>
        </w:numPr>
      </w:pPr>
      <w:r>
        <w:t>F</w:t>
      </w:r>
      <w:r>
        <w:t>ocal neurologic deficits have been reported due to cerebrovascular hemorrhage</w:t>
      </w:r>
    </w:p>
    <w:p w:rsidR="005B5F25" w:rsidRPr="006F16B5" w:rsidRDefault="005B5F25" w:rsidP="005B5F25">
      <w:pPr>
        <w:rPr>
          <w:b/>
        </w:rPr>
      </w:pPr>
      <w:r w:rsidRPr="006F16B5">
        <w:rPr>
          <w:b/>
        </w:rPr>
        <w:t>Diagnosis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 xml:space="preserve">A presumptive diagnosis is often made in dogs and cats with adrenal masses that display clinical signs consistent with a </w:t>
      </w:r>
      <w:proofErr w:type="spellStart"/>
      <w:r>
        <w:t>pheochromocytoma</w:t>
      </w:r>
      <w:proofErr w:type="spellEnd"/>
      <w:r>
        <w:t xml:space="preserve"> and rule out a</w:t>
      </w:r>
      <w:r>
        <w:t xml:space="preserve"> corticosteroid producing tumor</w:t>
      </w:r>
    </w:p>
    <w:p w:rsidR="00DE11C4" w:rsidRDefault="00DE11C4" w:rsidP="00DE11C4">
      <w:pPr>
        <w:pStyle w:val="ListParagraph"/>
        <w:numPr>
          <w:ilvl w:val="0"/>
          <w:numId w:val="8"/>
        </w:numPr>
      </w:pPr>
      <w:r>
        <w:t>B</w:t>
      </w:r>
      <w:r w:rsidRPr="00DE11C4">
        <w:t>lood pressure monitoring is recommended, but hypertension can either be intermittent</w:t>
      </w:r>
    </w:p>
    <w:p w:rsidR="00DE11C4" w:rsidRDefault="00DE11C4" w:rsidP="00DE11C4">
      <w:pPr>
        <w:pStyle w:val="ListParagraph"/>
        <w:numPr>
          <w:ilvl w:val="0"/>
          <w:numId w:val="8"/>
        </w:numPr>
      </w:pPr>
      <w:r w:rsidRPr="00DE11C4">
        <w:t>ECG: sinus tachycardia, arrhythmia, and evidence of cardiac chamber enlargement</w:t>
      </w:r>
    </w:p>
    <w:p w:rsidR="00DE11C4" w:rsidRDefault="00DE11C4" w:rsidP="007C7CBC">
      <w:pPr>
        <w:pStyle w:val="ListParagraph"/>
        <w:numPr>
          <w:ilvl w:val="0"/>
          <w:numId w:val="8"/>
        </w:numPr>
      </w:pPr>
      <w:r>
        <w:t>Survey Radiographs</w:t>
      </w:r>
      <w:r>
        <w:t xml:space="preserve"> show </w:t>
      </w:r>
    </w:p>
    <w:p w:rsidR="00DE11C4" w:rsidRDefault="00DE11C4" w:rsidP="00DE11C4">
      <w:pPr>
        <w:pStyle w:val="ListParagraph"/>
        <w:numPr>
          <w:ilvl w:val="1"/>
          <w:numId w:val="8"/>
        </w:numPr>
      </w:pPr>
      <w:r>
        <w:t xml:space="preserve">A </w:t>
      </w:r>
      <w:proofErr w:type="spellStart"/>
      <w:r>
        <w:t>perirenal</w:t>
      </w:r>
      <w:proofErr w:type="spellEnd"/>
      <w:r>
        <w:t xml:space="preserve"> mass in 30%-56%</w:t>
      </w:r>
    </w:p>
    <w:p w:rsidR="00DE11C4" w:rsidRDefault="00DE11C4" w:rsidP="00DE11C4">
      <w:pPr>
        <w:pStyle w:val="ListParagraph"/>
        <w:numPr>
          <w:ilvl w:val="1"/>
          <w:numId w:val="8"/>
        </w:numPr>
      </w:pPr>
      <w:r>
        <w:t>M</w:t>
      </w:r>
      <w:r>
        <w:t>ineralization of adrenal gland in 10%</w:t>
      </w:r>
    </w:p>
    <w:p w:rsidR="00DE11C4" w:rsidRDefault="00DE11C4" w:rsidP="00DE11C4">
      <w:pPr>
        <w:pStyle w:val="ListParagraph"/>
        <w:numPr>
          <w:ilvl w:val="0"/>
          <w:numId w:val="8"/>
        </w:numPr>
      </w:pPr>
      <w:r>
        <w:t>L</w:t>
      </w:r>
      <w:r w:rsidRPr="00DE11C4">
        <w:t>eft and right adrenal glands can be identified in 96% and 72% of dogs with abdominal ultrasonography</w:t>
      </w:r>
    </w:p>
    <w:p w:rsidR="00DE11C4" w:rsidRDefault="00DE11C4" w:rsidP="00DE11C4">
      <w:pPr>
        <w:pStyle w:val="ListParagraph"/>
        <w:numPr>
          <w:ilvl w:val="0"/>
          <w:numId w:val="8"/>
        </w:numPr>
      </w:pPr>
      <w:r>
        <w:t>A</w:t>
      </w:r>
      <w:r w:rsidRPr="00DE11C4">
        <w:t xml:space="preserve">drenal mass can be detected in 65%-83% dogs with </w:t>
      </w:r>
      <w:proofErr w:type="spellStart"/>
      <w:r w:rsidRPr="00DE11C4">
        <w:t>pheochromocytoma</w:t>
      </w:r>
      <w:proofErr w:type="spellEnd"/>
      <w:r w:rsidRPr="00DE11C4">
        <w:t xml:space="preserve"> </w:t>
      </w:r>
      <w:r>
        <w:t>CT and MRI can be used to identify presence an adrenal tumor &lt; 1 cm and evidence of vascular invasion and metastatic disease</w:t>
      </w:r>
    </w:p>
    <w:p w:rsidR="00DE11C4" w:rsidRDefault="00DE11C4" w:rsidP="00DE11C4">
      <w:pPr>
        <w:pStyle w:val="ListParagraph"/>
        <w:numPr>
          <w:ilvl w:val="0"/>
          <w:numId w:val="8"/>
        </w:numPr>
      </w:pPr>
      <w:r>
        <w:t>CT preferred in humans with 85%-98% sensitivity and 70% specificity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 xml:space="preserve">In humans the diagnosis is typically made by identification of </w:t>
      </w:r>
      <w:proofErr w:type="spellStart"/>
      <w:r>
        <w:t>catecholamines</w:t>
      </w:r>
      <w:proofErr w:type="spellEnd"/>
      <w:r>
        <w:t xml:space="preserve"> (norepinephrine, epinephrine, dopamine) and/or metabolites (</w:t>
      </w:r>
      <w:proofErr w:type="spellStart"/>
      <w:r>
        <w:t>metanephrine</w:t>
      </w:r>
      <w:proofErr w:type="spellEnd"/>
      <w:r>
        <w:t xml:space="preserve">, </w:t>
      </w:r>
      <w:proofErr w:type="spellStart"/>
      <w:r>
        <w:t>normetanephrine</w:t>
      </w:r>
      <w:proofErr w:type="spellEnd"/>
      <w:r>
        <w:t xml:space="preserve">, </w:t>
      </w:r>
      <w:proofErr w:type="spellStart"/>
      <w:r>
        <w:t>vanillymandelic</w:t>
      </w:r>
      <w:proofErr w:type="spellEnd"/>
      <w:r>
        <w:t xml:space="preserve"> acid) in the urine or plasma utilizing HPLC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 xml:space="preserve">Measurement of </w:t>
      </w:r>
      <w:proofErr w:type="spellStart"/>
      <w:r>
        <w:t>catecholamines</w:t>
      </w:r>
      <w:proofErr w:type="spellEnd"/>
      <w:r>
        <w:t xml:space="preserve"> and metabolites is not routinely performed in dogs and cats because of limited availability of test sites, episodic excretion of </w:t>
      </w:r>
      <w:proofErr w:type="spellStart"/>
      <w:r>
        <w:t>catecholamines</w:t>
      </w:r>
      <w:proofErr w:type="spellEnd"/>
      <w:r>
        <w:t>/metabolites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U</w:t>
      </w:r>
      <w:r>
        <w:t>rinary catecholamine and metabolite ratios were evaluated</w:t>
      </w:r>
      <w:r>
        <w:t xml:space="preserve"> </w:t>
      </w:r>
      <w:r>
        <w:t xml:space="preserve">and urinary </w:t>
      </w:r>
      <w:proofErr w:type="spellStart"/>
      <w:r>
        <w:t>normetanephrine:creatinine</w:t>
      </w:r>
      <w:proofErr w:type="spellEnd"/>
      <w:r>
        <w:t xml:space="preserve"> ratios were significantly higher in dogs with </w:t>
      </w:r>
      <w:r>
        <w:t>Pheochromocytomas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Definitive</w:t>
      </w:r>
      <w:r>
        <w:t xml:space="preserve"> diagnosis is often made with tumor removal and </w:t>
      </w:r>
      <w:proofErr w:type="spellStart"/>
      <w:r>
        <w:t>immunohistochemical</w:t>
      </w:r>
      <w:proofErr w:type="spellEnd"/>
      <w:r>
        <w:t xml:space="preserve"> staining for </w:t>
      </w:r>
      <w:proofErr w:type="spellStart"/>
      <w:r>
        <w:t>chromogranin</w:t>
      </w:r>
      <w:proofErr w:type="spellEnd"/>
      <w:r>
        <w:t xml:space="preserve"> A and </w:t>
      </w:r>
      <w:proofErr w:type="spellStart"/>
      <w:r>
        <w:t>synaptophysin</w:t>
      </w:r>
      <w:proofErr w:type="spellEnd"/>
    </w:p>
    <w:p w:rsidR="005B5F25" w:rsidRPr="006F16B5" w:rsidRDefault="005B5F25" w:rsidP="006F16B5">
      <w:pPr>
        <w:rPr>
          <w:b/>
        </w:rPr>
      </w:pPr>
      <w:r w:rsidRPr="006F16B5">
        <w:rPr>
          <w:b/>
        </w:rPr>
        <w:t>Treatment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proofErr w:type="spellStart"/>
      <w:r>
        <w:t>Adrenalectomy</w:t>
      </w:r>
      <w:proofErr w:type="spellEnd"/>
      <w:r>
        <w:t xml:space="preserve"> is the treatment of choice for dogs and cats with clinical signs attributable to a </w:t>
      </w:r>
      <w:proofErr w:type="spellStart"/>
      <w:r>
        <w:t>pheochromocytoma</w:t>
      </w:r>
      <w:proofErr w:type="spellEnd"/>
    </w:p>
    <w:p w:rsidR="005B5F25" w:rsidRDefault="005B5F25" w:rsidP="005B5F25">
      <w:pPr>
        <w:pStyle w:val="ListParagraph"/>
        <w:numPr>
          <w:ilvl w:val="0"/>
          <w:numId w:val="8"/>
        </w:numPr>
      </w:pPr>
      <w:proofErr w:type="spellStart"/>
      <w:r>
        <w:t>Venotomy</w:t>
      </w:r>
      <w:proofErr w:type="spellEnd"/>
      <w:r>
        <w:t xml:space="preserve"> can be performed to remove thrombi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Vascular resection can be performed for tumors that invade the vessel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M</w:t>
      </w:r>
      <w:r>
        <w:t xml:space="preserve">ost common pre-surgical concerns are hypertension and </w:t>
      </w:r>
      <w:proofErr w:type="spellStart"/>
      <w:r>
        <w:t>tachyarrhythmias</w:t>
      </w:r>
      <w:proofErr w:type="spellEnd"/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 xml:space="preserve">For animals with hypertension the non-specific alpha antagonist, </w:t>
      </w:r>
      <w:proofErr w:type="spellStart"/>
      <w:r>
        <w:t>phenoxybenzamine</w:t>
      </w:r>
      <w:proofErr w:type="spellEnd"/>
      <w:r>
        <w:t>, is given until 14 to 21 days of normal blood pressure has occurred prior to surgery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Beta blocker can be used to control tachycardia</w:t>
      </w:r>
    </w:p>
    <w:p w:rsidR="005B5F25" w:rsidRDefault="005B5F25" w:rsidP="005B5F25">
      <w:pPr>
        <w:pStyle w:val="ListParagraph"/>
        <w:numPr>
          <w:ilvl w:val="0"/>
          <w:numId w:val="8"/>
        </w:numPr>
      </w:pPr>
      <w:r>
        <w:t>One report showed</w:t>
      </w:r>
      <w:r>
        <w:t xml:space="preserve"> significant decrease in mortality in those dogs treated with </w:t>
      </w:r>
      <w:proofErr w:type="spellStart"/>
      <w:r>
        <w:t>phenoxybenzamine</w:t>
      </w:r>
      <w:proofErr w:type="spellEnd"/>
      <w:r>
        <w:t xml:space="preserve"> pr</w:t>
      </w:r>
      <w:r>
        <w:t>eoperatively for a median of 20 days</w:t>
      </w:r>
    </w:p>
    <w:p w:rsidR="005B5F25" w:rsidRPr="00E849FF" w:rsidRDefault="005B5F25" w:rsidP="006F16B5">
      <w:pPr>
        <w:rPr>
          <w:b/>
        </w:rPr>
      </w:pPr>
      <w:bookmarkStart w:id="0" w:name="_GoBack"/>
      <w:r w:rsidRPr="00E849FF">
        <w:rPr>
          <w:b/>
        </w:rPr>
        <w:t>Prognosis</w:t>
      </w:r>
    </w:p>
    <w:bookmarkEnd w:id="0"/>
    <w:p w:rsidR="00E849FF" w:rsidRDefault="00E849FF" w:rsidP="006F16B5">
      <w:pPr>
        <w:pStyle w:val="ListParagraph"/>
        <w:numPr>
          <w:ilvl w:val="0"/>
          <w:numId w:val="8"/>
        </w:numPr>
      </w:pPr>
      <w:r>
        <w:t>Prognosis is variable</w:t>
      </w:r>
    </w:p>
    <w:p w:rsidR="00E849FF" w:rsidRDefault="00E849FF" w:rsidP="000E52BF">
      <w:pPr>
        <w:pStyle w:val="ListParagraph"/>
        <w:numPr>
          <w:ilvl w:val="0"/>
          <w:numId w:val="8"/>
        </w:numPr>
      </w:pPr>
      <w:r>
        <w:t>Surgically excisable</w:t>
      </w:r>
      <w:r>
        <w:t xml:space="preserve"> </w:t>
      </w:r>
      <w:r>
        <w:t>tumo</w:t>
      </w:r>
      <w:r>
        <w:t>u</w:t>
      </w:r>
      <w:r>
        <w:t>rs, without metastasis, carry a guarded to good prognosis</w:t>
      </w:r>
    </w:p>
    <w:p w:rsidR="00E849FF" w:rsidRDefault="00E849FF" w:rsidP="007C5F0E">
      <w:pPr>
        <w:pStyle w:val="ListParagraph"/>
        <w:numPr>
          <w:ilvl w:val="0"/>
          <w:numId w:val="8"/>
        </w:numPr>
      </w:pPr>
      <w:r>
        <w:t>If metastatic disease is not present,</w:t>
      </w:r>
      <w:r>
        <w:t xml:space="preserve"> </w:t>
      </w:r>
      <w:r>
        <w:t xml:space="preserve">perioperative complications are avoided, and serious concurrent disease is not present, the dog has </w:t>
      </w:r>
      <w:proofErr w:type="spellStart"/>
      <w:r>
        <w:t>thepotential</w:t>
      </w:r>
      <w:proofErr w:type="spellEnd"/>
      <w:r>
        <w:t xml:space="preserve"> to live a significant length of time (i.e., &gt;1 to 2 years)</w:t>
      </w:r>
      <w:r>
        <w:t xml:space="preserve"> </w:t>
      </w:r>
    </w:p>
    <w:p w:rsidR="006F16B5" w:rsidRDefault="006F16B5" w:rsidP="007C5F0E">
      <w:pPr>
        <w:pStyle w:val="ListParagraph"/>
        <w:numPr>
          <w:ilvl w:val="0"/>
          <w:numId w:val="8"/>
        </w:numPr>
      </w:pPr>
      <w:r>
        <w:lastRenderedPageBreak/>
        <w:t xml:space="preserve">MST 15 months following </w:t>
      </w:r>
      <w:proofErr w:type="spellStart"/>
      <w:r>
        <w:t>adrenalectomy</w:t>
      </w:r>
      <w:proofErr w:type="spellEnd"/>
      <w:r>
        <w:t xml:space="preserve"> with long survival times reported following complete resection </w:t>
      </w:r>
      <w:r w:rsidR="00E849FF">
        <w:t>in patients that survive the 2 week post-op period</w:t>
      </w:r>
    </w:p>
    <w:p w:rsidR="006F16B5" w:rsidRDefault="006F16B5" w:rsidP="006F16B5">
      <w:pPr>
        <w:pStyle w:val="ListParagraph"/>
        <w:numPr>
          <w:ilvl w:val="0"/>
          <w:numId w:val="8"/>
        </w:numPr>
      </w:pPr>
      <w:r>
        <w:t>N</w:t>
      </w:r>
      <w:r>
        <w:t>eurologic signs, abdominal distension, and weight loss may indicate an advanced stage of disease</w:t>
      </w:r>
    </w:p>
    <w:p w:rsidR="006F16B5" w:rsidRDefault="006F16B5" w:rsidP="006F16B5">
      <w:pPr>
        <w:pStyle w:val="ListParagraph"/>
        <w:numPr>
          <w:ilvl w:val="0"/>
          <w:numId w:val="8"/>
        </w:numPr>
      </w:pPr>
      <w:r>
        <w:t>Poor prognostic factors are elevated urea and thrombocytopenia</w:t>
      </w:r>
    </w:p>
    <w:p w:rsidR="006F16B5" w:rsidRDefault="006F16B5" w:rsidP="006F16B5">
      <w:pPr>
        <w:pStyle w:val="ListParagraph"/>
        <w:numPr>
          <w:ilvl w:val="0"/>
          <w:numId w:val="8"/>
        </w:numPr>
      </w:pPr>
      <w:r>
        <w:t>•25%-52% local invasion</w:t>
      </w:r>
    </w:p>
    <w:p w:rsidR="006F16B5" w:rsidRDefault="006F16B5" w:rsidP="006F16B5">
      <w:pPr>
        <w:pStyle w:val="ListParagraph"/>
        <w:numPr>
          <w:ilvl w:val="0"/>
          <w:numId w:val="8"/>
        </w:numPr>
      </w:pPr>
      <w:r>
        <w:t>•11%-24% metastatic rate to regional lymph nodes and distant sites</w:t>
      </w:r>
    </w:p>
    <w:p w:rsidR="005B5F25" w:rsidRDefault="006F16B5" w:rsidP="006F16B5">
      <w:pPr>
        <w:pStyle w:val="ListParagraph"/>
        <w:numPr>
          <w:ilvl w:val="0"/>
          <w:numId w:val="8"/>
        </w:numPr>
      </w:pPr>
      <w:r>
        <w:t>M</w:t>
      </w:r>
      <w:r>
        <w:t>etastatic sites in dogs include lung, liver, spleen, kidney, bone, heart, pancreas, and lymph nodes</w:t>
      </w:r>
    </w:p>
    <w:sectPr w:rsidR="005B5F25" w:rsidSect="00017F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57B31"/>
    <w:multiLevelType w:val="hybridMultilevel"/>
    <w:tmpl w:val="BE02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14473"/>
    <w:multiLevelType w:val="hybridMultilevel"/>
    <w:tmpl w:val="4E06C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014E5"/>
    <w:multiLevelType w:val="hybridMultilevel"/>
    <w:tmpl w:val="727C9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6463C"/>
    <w:multiLevelType w:val="hybridMultilevel"/>
    <w:tmpl w:val="580C3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E226E"/>
    <w:multiLevelType w:val="hybridMultilevel"/>
    <w:tmpl w:val="1F740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0588F"/>
    <w:multiLevelType w:val="hybridMultilevel"/>
    <w:tmpl w:val="2C2E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423F8"/>
    <w:multiLevelType w:val="hybridMultilevel"/>
    <w:tmpl w:val="415AA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75AD7"/>
    <w:multiLevelType w:val="hybridMultilevel"/>
    <w:tmpl w:val="75908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2764F"/>
    <w:multiLevelType w:val="hybridMultilevel"/>
    <w:tmpl w:val="215C2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EC"/>
    <w:rsid w:val="00017F15"/>
    <w:rsid w:val="00157FEC"/>
    <w:rsid w:val="0027624C"/>
    <w:rsid w:val="002971E2"/>
    <w:rsid w:val="0030239A"/>
    <w:rsid w:val="003847E0"/>
    <w:rsid w:val="004E7830"/>
    <w:rsid w:val="005B5F25"/>
    <w:rsid w:val="0069228D"/>
    <w:rsid w:val="006F07F6"/>
    <w:rsid w:val="006F16B5"/>
    <w:rsid w:val="008B405D"/>
    <w:rsid w:val="00C16AF0"/>
    <w:rsid w:val="00DE11C4"/>
    <w:rsid w:val="00E8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81B465-A934-47A9-867A-8563820F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2014-02-25T02:00:00Z</dcterms:created>
  <dcterms:modified xsi:type="dcterms:W3CDTF">2014-02-25T02:00:00Z</dcterms:modified>
</cp:coreProperties>
</file>