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B9474" w14:textId="77777777" w:rsidR="00477704" w:rsidRPr="00785A26" w:rsidRDefault="00477704" w:rsidP="00477704">
      <w:pPr>
        <w:widowControl w:val="0"/>
        <w:autoSpaceDE w:val="0"/>
        <w:autoSpaceDN w:val="0"/>
        <w:adjustRightInd w:val="0"/>
        <w:spacing w:after="240"/>
        <w:rPr>
          <w:rFonts w:ascii="Times New Roman" w:hAnsi="Times New Roman" w:cs="Times New Roman"/>
          <w:b/>
          <w:u w:val="single"/>
        </w:rPr>
      </w:pPr>
      <w:r w:rsidRPr="00785A26">
        <w:rPr>
          <w:rFonts w:ascii="Times New Roman" w:hAnsi="Times New Roman" w:cs="Times New Roman"/>
          <w:b/>
          <w:u w:val="single"/>
        </w:rPr>
        <w:t>T2-WEIGHTED MAGNETIC RESONANCE IMAGING MEASUREMENTS OF OPTIC NERVE SHEATH DIAMETER IN DOGS WITH AND WITHOUT PRESUMED INTRACRANIAL HYPERTENSION</w:t>
      </w:r>
    </w:p>
    <w:p w14:paraId="7FEADEA2" w14:textId="77777777" w:rsidR="00477704" w:rsidRPr="00785A26" w:rsidRDefault="00477704" w:rsidP="00477704">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PETER V. SCRIVANI, DANIEL J. FLETCHER, STACY D. COOLEY, ALANA J. ROSENBLATT, HOLLIS N. ERB</w:t>
      </w:r>
    </w:p>
    <w:p w14:paraId="706BEB67" w14:textId="77777777" w:rsidR="00477704" w:rsidRPr="00785A26" w:rsidRDefault="00477704" w:rsidP="00477704">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i/>
          <w:iCs/>
        </w:rPr>
        <w:t xml:space="preserve">Vet </w:t>
      </w:r>
      <w:proofErr w:type="spellStart"/>
      <w:r w:rsidRPr="00785A26">
        <w:rPr>
          <w:rFonts w:ascii="Times New Roman" w:hAnsi="Times New Roman" w:cs="Times New Roman"/>
          <w:i/>
          <w:iCs/>
        </w:rPr>
        <w:t>Radiol</w:t>
      </w:r>
      <w:proofErr w:type="spellEnd"/>
      <w:r w:rsidRPr="00785A26">
        <w:rPr>
          <w:rFonts w:ascii="Times New Roman" w:hAnsi="Times New Roman" w:cs="Times New Roman"/>
          <w:i/>
          <w:iCs/>
        </w:rPr>
        <w:t xml:space="preserve"> Ultrasound, Vol. 54, No. 3, 2013, </w:t>
      </w:r>
      <w:proofErr w:type="spellStart"/>
      <w:r w:rsidRPr="00785A26">
        <w:rPr>
          <w:rFonts w:ascii="Times New Roman" w:hAnsi="Times New Roman" w:cs="Times New Roman"/>
          <w:i/>
          <w:iCs/>
        </w:rPr>
        <w:t>pp</w:t>
      </w:r>
      <w:proofErr w:type="spellEnd"/>
      <w:r w:rsidRPr="00785A26">
        <w:rPr>
          <w:rFonts w:ascii="Times New Roman" w:hAnsi="Times New Roman" w:cs="Times New Roman"/>
          <w:i/>
          <w:iCs/>
        </w:rPr>
        <w:t xml:space="preserve"> 263–270</w:t>
      </w:r>
      <w:r w:rsidRPr="00785A26">
        <w:rPr>
          <w:rFonts w:ascii="Times New Roman" w:hAnsi="Times New Roman" w:cs="Times New Roman"/>
        </w:rPr>
        <w:t>.</w:t>
      </w:r>
    </w:p>
    <w:p w14:paraId="7732D237" w14:textId="77777777" w:rsidR="00477704" w:rsidRPr="00785A26" w:rsidRDefault="00477704" w:rsidP="00477704">
      <w:pPr>
        <w:widowControl w:val="0"/>
        <w:autoSpaceDE w:val="0"/>
        <w:autoSpaceDN w:val="0"/>
        <w:adjustRightInd w:val="0"/>
        <w:spacing w:after="240"/>
        <w:rPr>
          <w:rFonts w:ascii="Times New Roman" w:hAnsi="Times New Roman" w:cs="Times New Roman"/>
          <w:b/>
        </w:rPr>
      </w:pPr>
      <w:r w:rsidRPr="00785A26">
        <w:rPr>
          <w:rFonts w:ascii="Times New Roman" w:hAnsi="Times New Roman" w:cs="Times New Roman"/>
          <w:b/>
        </w:rPr>
        <w:t>Abstract:</w:t>
      </w:r>
    </w:p>
    <w:p w14:paraId="73B7754C" w14:textId="77777777" w:rsidR="00477704" w:rsidRPr="00785A26" w:rsidRDefault="00477704" w:rsidP="00477704">
      <w:pPr>
        <w:widowControl w:val="0"/>
        <w:autoSpaceDE w:val="0"/>
        <w:autoSpaceDN w:val="0"/>
        <w:adjustRightInd w:val="0"/>
        <w:spacing w:after="240"/>
        <w:rPr>
          <w:rFonts w:ascii="Times New Roman" w:hAnsi="Times New Roman" w:cs="Times New Roman"/>
          <w:b/>
          <w:bCs/>
        </w:rPr>
      </w:pPr>
      <w:r w:rsidRPr="00785A26">
        <w:rPr>
          <w:rFonts w:ascii="Times New Roman" w:hAnsi="Times New Roman" w:cs="Times New Roman"/>
          <w:b/>
          <w:bCs/>
        </w:rPr>
        <w:t xml:space="preserve">Intracranial hypertension is a cause of cerebral ischemia and neurologic deficits in dogs. Goals of this retrospective study were to test inter observer agreement for MRI measurements of optic nerve sheath diameter and associations between optic nerve sheath diameter, </w:t>
      </w:r>
      <w:proofErr w:type="spellStart"/>
      <w:r w:rsidRPr="00785A26">
        <w:rPr>
          <w:rFonts w:ascii="Times New Roman" w:hAnsi="Times New Roman" w:cs="Times New Roman"/>
          <w:b/>
          <w:bCs/>
        </w:rPr>
        <w:t>signalment</w:t>
      </w:r>
      <w:proofErr w:type="spellEnd"/>
      <w:r w:rsidRPr="00785A26">
        <w:rPr>
          <w:rFonts w:ascii="Times New Roman" w:hAnsi="Times New Roman" w:cs="Times New Roman"/>
          <w:b/>
          <w:bCs/>
        </w:rPr>
        <w:t xml:space="preserve"> data, and presumed intracranial hypertension status in a cohort of dogs. A veterinary radiologist interpreted scans of 100 dogs and dogs were assigned to groups based on presence or absence of at least two MRI characteristics of presumed intracranial hypertension. Two observers who were unaware of group status independently measured optic nerve diameter from transverse T2-weighted sequences. Mean optic nerve sheath diameter for all dogs was 3 mm (1–4 mm). The mean differ-</w:t>
      </w:r>
      <w:proofErr w:type="spellStart"/>
      <w:r w:rsidRPr="00785A26">
        <w:rPr>
          <w:rFonts w:ascii="Times New Roman" w:hAnsi="Times New Roman" w:cs="Times New Roman"/>
          <w:b/>
          <w:bCs/>
        </w:rPr>
        <w:t>ence</w:t>
      </w:r>
      <w:proofErr w:type="spellEnd"/>
      <w:r w:rsidRPr="00785A26">
        <w:rPr>
          <w:rFonts w:ascii="Times New Roman" w:hAnsi="Times New Roman" w:cs="Times New Roman"/>
          <w:b/>
          <w:bCs/>
        </w:rPr>
        <w:t xml:space="preserve"> between observers was 0.3 mm (limits of agreement, </w:t>
      </w:r>
      <w:r w:rsidRPr="00785A26">
        <w:rPr>
          <w:rFonts w:ascii="Times New Roman" w:hAnsi="Times New Roman" w:cs="Times New Roman"/>
        </w:rPr>
        <w:t>−</w:t>
      </w:r>
      <w:r w:rsidRPr="00785A26">
        <w:rPr>
          <w:rFonts w:ascii="Times New Roman" w:hAnsi="Times New Roman" w:cs="Times New Roman"/>
          <w:b/>
          <w:bCs/>
        </w:rPr>
        <w:t>0.4 and 1.0 mm). There was no correlation between optic nerve sheath diameter and age for either observer (</w:t>
      </w:r>
      <w:r w:rsidRPr="00785A26">
        <w:rPr>
          <w:rFonts w:ascii="Times New Roman" w:hAnsi="Times New Roman" w:cs="Times New Roman"/>
          <w:b/>
          <w:bCs/>
          <w:i/>
          <w:iCs/>
        </w:rPr>
        <w:t xml:space="preserve">r </w:t>
      </w:r>
      <w:r w:rsidRPr="00785A26">
        <w:rPr>
          <w:rFonts w:ascii="Times New Roman" w:hAnsi="Times New Roman" w:cs="Times New Roman"/>
        </w:rPr>
        <w:t>= −</w:t>
      </w:r>
      <w:r w:rsidRPr="00785A26">
        <w:rPr>
          <w:rFonts w:ascii="Times New Roman" w:hAnsi="Times New Roman" w:cs="Times New Roman"/>
          <w:b/>
          <w:bCs/>
        </w:rPr>
        <w:t>0.06 to 0.00) but a moderate positive correlation was observed between optic nerve sheath diameter and body weight for both observers (</w:t>
      </w:r>
      <w:r w:rsidRPr="00785A26">
        <w:rPr>
          <w:rFonts w:ascii="Times New Roman" w:hAnsi="Times New Roman" w:cs="Times New Roman"/>
          <w:b/>
          <w:bCs/>
          <w:i/>
          <w:iCs/>
        </w:rPr>
        <w:t xml:space="preserve">r </w:t>
      </w:r>
      <w:r w:rsidRPr="00785A26">
        <w:rPr>
          <w:rFonts w:ascii="Times New Roman" w:hAnsi="Times New Roman" w:cs="Times New Roman"/>
        </w:rPr>
        <w:t xml:space="preserve">= </w:t>
      </w:r>
      <w:r w:rsidRPr="00785A26">
        <w:rPr>
          <w:rFonts w:ascii="Times New Roman" w:hAnsi="Times New Roman" w:cs="Times New Roman"/>
          <w:b/>
          <w:bCs/>
        </w:rPr>
        <w:t>0.70–0.76). The 22 dogs with presumed intracranial hypertension weighed less than the 78 dogs without (</w:t>
      </w:r>
      <w:r w:rsidRPr="00785A26">
        <w:rPr>
          <w:rFonts w:ascii="Times New Roman" w:hAnsi="Times New Roman" w:cs="Times New Roman"/>
          <w:b/>
          <w:bCs/>
          <w:i/>
          <w:iCs/>
        </w:rPr>
        <w:t xml:space="preserve">P </w:t>
      </w:r>
      <w:r w:rsidRPr="00785A26">
        <w:rPr>
          <w:rFonts w:ascii="Times New Roman" w:hAnsi="Times New Roman" w:cs="Times New Roman"/>
        </w:rPr>
        <w:t xml:space="preserve">= </w:t>
      </w:r>
      <w:r w:rsidRPr="00785A26">
        <w:rPr>
          <w:rFonts w:ascii="Times New Roman" w:hAnsi="Times New Roman" w:cs="Times New Roman"/>
          <w:b/>
          <w:bCs/>
        </w:rPr>
        <w:t>0.02) and were more often female (</w:t>
      </w:r>
      <w:r w:rsidRPr="00785A26">
        <w:rPr>
          <w:rFonts w:ascii="Times New Roman" w:hAnsi="Times New Roman" w:cs="Times New Roman"/>
          <w:b/>
          <w:bCs/>
          <w:i/>
          <w:iCs/>
        </w:rPr>
        <w:t xml:space="preserve">P </w:t>
      </w:r>
      <w:r w:rsidRPr="00785A26">
        <w:rPr>
          <w:rFonts w:ascii="Times New Roman" w:hAnsi="Times New Roman" w:cs="Times New Roman"/>
        </w:rPr>
        <w:t xml:space="preserve">= </w:t>
      </w:r>
      <w:r w:rsidRPr="00785A26">
        <w:rPr>
          <w:rFonts w:ascii="Times New Roman" w:hAnsi="Times New Roman" w:cs="Times New Roman"/>
          <w:b/>
          <w:bCs/>
        </w:rPr>
        <w:t>0.04). Dogs with presumed intracranial hypertension had a larger ratio of optic nerve sheath diameter to body weight for each observer-side pair (</w:t>
      </w:r>
      <w:r w:rsidRPr="00785A26">
        <w:rPr>
          <w:rFonts w:ascii="Times New Roman" w:hAnsi="Times New Roman" w:cs="Times New Roman"/>
          <w:b/>
          <w:bCs/>
          <w:i/>
          <w:iCs/>
        </w:rPr>
        <w:t xml:space="preserve">P </w:t>
      </w:r>
      <w:r w:rsidRPr="00785A26">
        <w:rPr>
          <w:rFonts w:ascii="Times New Roman" w:hAnsi="Times New Roman" w:cs="Times New Roman"/>
        </w:rPr>
        <w:t xml:space="preserve">= </w:t>
      </w:r>
      <w:r w:rsidRPr="00785A26">
        <w:rPr>
          <w:rFonts w:ascii="Times New Roman" w:hAnsi="Times New Roman" w:cs="Times New Roman"/>
          <w:b/>
          <w:bCs/>
        </w:rPr>
        <w:t>0.01–0.04) than dogs without. Findings indicated that the ratio of MRI optic nerve sheath diameter relative to body weight may be a repeatable predictor of intracranial hypertension in dogs.</w:t>
      </w:r>
    </w:p>
    <w:p w14:paraId="00538B7F" w14:textId="34BED9D7" w:rsidR="006732F1" w:rsidRPr="00785A26" w:rsidRDefault="00E423B3" w:rsidP="00477704">
      <w:pPr>
        <w:widowControl w:val="0"/>
        <w:autoSpaceDE w:val="0"/>
        <w:autoSpaceDN w:val="0"/>
        <w:adjustRightInd w:val="0"/>
        <w:spacing w:after="240"/>
        <w:rPr>
          <w:rFonts w:ascii="Times New Roman" w:hAnsi="Times New Roman" w:cs="Times New Roman"/>
          <w:b/>
          <w:bCs/>
        </w:rPr>
      </w:pPr>
      <w:r w:rsidRPr="00785A26">
        <w:rPr>
          <w:rFonts w:ascii="Times New Roman" w:hAnsi="Times New Roman" w:cs="Times New Roman"/>
          <w:b/>
          <w:bCs/>
        </w:rPr>
        <w:t>Summary:</w:t>
      </w:r>
    </w:p>
    <w:p w14:paraId="019058B0" w14:textId="5A6CC572" w:rsidR="006732F1" w:rsidRPr="00785A26" w:rsidRDefault="006732F1" w:rsidP="006732F1">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Aims were to use archived medical data for a cohort of dogs to test repeatability of MRI measures of optic nerve sheath diameter; test associations between MRI optic nerve sheath diameter and age, sex, and body weight; and test associations between MRI optic nerve sheath diameter and other MRI characteristics of presumed intracranial hypertension.</w:t>
      </w:r>
    </w:p>
    <w:p w14:paraId="64275B21" w14:textId="77777777" w:rsidR="006732F1" w:rsidRPr="00785A26" w:rsidRDefault="006732F1" w:rsidP="006732F1">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The study design was blinded, observational, cross- sectional, and retrospective. Dogs were included in this study if they underwent MRI of the </w:t>
      </w:r>
      <w:proofErr w:type="spellStart"/>
      <w:r w:rsidRPr="00785A26">
        <w:rPr>
          <w:rFonts w:ascii="Times New Roman" w:hAnsi="Times New Roman" w:cs="Times New Roman"/>
        </w:rPr>
        <w:t>neurocranium</w:t>
      </w:r>
      <w:proofErr w:type="spellEnd"/>
      <w:r w:rsidRPr="00785A26">
        <w:rPr>
          <w:rFonts w:ascii="Times New Roman" w:hAnsi="Times New Roman" w:cs="Times New Roman"/>
        </w:rPr>
        <w:t xml:space="preserve"> at our institution between July 1, 2011 and August 2, 2012</w:t>
      </w:r>
    </w:p>
    <w:p w14:paraId="57203064" w14:textId="4F96C437" w:rsidR="006732F1" w:rsidRPr="00785A26" w:rsidRDefault="006732F1" w:rsidP="006732F1">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Dogs were excluded if the MRI examination did not include diagnostic scans of the entire brain in a minimum of fast spin echo sequences with T2 weighting in sagittal and transverse planes, T1 weighting in a transverse plane (before and after administration of contrast material and T2-weighted fluid attenuation inversion recovery (FLAIR) in a </w:t>
      </w:r>
      <w:r w:rsidRPr="00785A26">
        <w:rPr>
          <w:rFonts w:ascii="Times New Roman" w:hAnsi="Times New Roman" w:cs="Times New Roman"/>
        </w:rPr>
        <w:lastRenderedPageBreak/>
        <w:t>transverse plane Dogs also were excluded if the T2-weighted transverse scans did not include both orbits.</w:t>
      </w:r>
    </w:p>
    <w:p w14:paraId="29F8E499" w14:textId="76DAF39F" w:rsidR="006732F1" w:rsidRPr="00785A26" w:rsidRDefault="006732F1" w:rsidP="006732F1">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The medical record of each dog was reviewed and age, sex, breed, and body weight data were recorded. The en- tire MRI examination was reviewed by a board-certified veterinary radiologist (P.V.S) and presence or absence of other MRI characteristics </w:t>
      </w:r>
      <w:r w:rsidR="001A398C" w:rsidRPr="00785A26">
        <w:rPr>
          <w:rFonts w:ascii="Times New Roman" w:hAnsi="Times New Roman" w:cs="Times New Roman"/>
        </w:rPr>
        <w:t>of presumed intracranial hyper</w:t>
      </w:r>
      <w:r w:rsidRPr="00785A26">
        <w:rPr>
          <w:rFonts w:ascii="Times New Roman" w:hAnsi="Times New Roman" w:cs="Times New Roman"/>
        </w:rPr>
        <w:t>tension were recorded. These characteristics included mass effect (i.e., a lesion that compressed or displaced adjacent structures); substantial ede</w:t>
      </w:r>
      <w:r w:rsidR="001A398C" w:rsidRPr="00785A26">
        <w:rPr>
          <w:rFonts w:ascii="Times New Roman" w:hAnsi="Times New Roman" w:cs="Times New Roman"/>
        </w:rPr>
        <w:t>ma (i.e., &gt;3-mm thick); efface</w:t>
      </w:r>
      <w:r w:rsidRPr="00785A26">
        <w:rPr>
          <w:rFonts w:ascii="Times New Roman" w:hAnsi="Times New Roman" w:cs="Times New Roman"/>
        </w:rPr>
        <w:t xml:space="preserve">ment of sulci; midline shift of ≥3 mm; or collapse of the ventricles or cisterns. Dogs were assigned to the “presumed intracranial hypertension” group when at least two of these MRI characteristics were </w:t>
      </w:r>
      <w:r w:rsidR="001A398C" w:rsidRPr="00785A26">
        <w:rPr>
          <w:rFonts w:ascii="Times New Roman" w:hAnsi="Times New Roman" w:cs="Times New Roman"/>
        </w:rPr>
        <w:t xml:space="preserve">detected. Dogs with severe </w:t>
      </w:r>
      <w:proofErr w:type="spellStart"/>
      <w:r w:rsidR="001A398C" w:rsidRPr="00785A26">
        <w:rPr>
          <w:rFonts w:ascii="Times New Roman" w:hAnsi="Times New Roman" w:cs="Times New Roman"/>
        </w:rPr>
        <w:t>ven</w:t>
      </w:r>
      <w:r w:rsidRPr="00785A26">
        <w:rPr>
          <w:rFonts w:ascii="Times New Roman" w:hAnsi="Times New Roman" w:cs="Times New Roman"/>
        </w:rPr>
        <w:t>triculomegaly</w:t>
      </w:r>
      <w:proofErr w:type="spellEnd"/>
      <w:r w:rsidRPr="00785A26">
        <w:rPr>
          <w:rFonts w:ascii="Times New Roman" w:hAnsi="Times New Roman" w:cs="Times New Roman"/>
        </w:rPr>
        <w:t xml:space="preserve"> and no mass lesion also were assigned to the presumed intracranial hypertension group when there was concurrent deformation of the skull or periventricular edema</w:t>
      </w:r>
    </w:p>
    <w:p w14:paraId="65F24513" w14:textId="77777777" w:rsidR="006732F1" w:rsidRPr="00785A26" w:rsidRDefault="006732F1" w:rsidP="006732F1">
      <w:pPr>
        <w:widowControl w:val="0"/>
        <w:autoSpaceDE w:val="0"/>
        <w:autoSpaceDN w:val="0"/>
        <w:adjustRightInd w:val="0"/>
        <w:spacing w:after="240"/>
        <w:rPr>
          <w:rFonts w:ascii="Times New Roman" w:hAnsi="Times New Roman" w:cs="Times New Roman"/>
        </w:rPr>
      </w:pPr>
    </w:p>
    <w:p w14:paraId="10E543C4" w14:textId="46657657" w:rsidR="001A398C" w:rsidRPr="00785A26" w:rsidRDefault="001A398C" w:rsidP="001A398C">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T2-weighted transverse scans for all dogs were reviewed independently by two first-year veterinary- radiology residents</w:t>
      </w:r>
    </w:p>
    <w:p w14:paraId="60832E44" w14:textId="79A11244" w:rsidR="001A398C" w:rsidRPr="00785A26" w:rsidRDefault="001A398C" w:rsidP="001A398C">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Residents measured the maximum optic nerve sheath diameter by identifying the scans between the eye and optic canal that best displayed the optic nerve sheath. Measurements were made perpendicular to the long axis of the nerve</w:t>
      </w:r>
    </w:p>
    <w:p w14:paraId="3D79D407" w14:textId="3B0B32AB" w:rsidR="001A398C" w:rsidRPr="00785A26" w:rsidRDefault="00C0680F" w:rsidP="001A398C">
      <w:pPr>
        <w:widowControl w:val="0"/>
        <w:autoSpaceDE w:val="0"/>
        <w:autoSpaceDN w:val="0"/>
        <w:adjustRightInd w:val="0"/>
        <w:spacing w:after="240"/>
        <w:rPr>
          <w:rFonts w:ascii="Times New Roman" w:hAnsi="Times New Roman" w:cs="Times New Roman"/>
          <w:b/>
        </w:rPr>
      </w:pPr>
      <w:r w:rsidRPr="00785A26">
        <w:rPr>
          <w:rFonts w:ascii="Times New Roman" w:hAnsi="Times New Roman" w:cs="Times New Roman"/>
          <w:b/>
        </w:rPr>
        <w:t>Results:</w:t>
      </w:r>
    </w:p>
    <w:p w14:paraId="1AED1084" w14:textId="0B1C3C54" w:rsidR="00C0680F" w:rsidRPr="00785A26" w:rsidRDefault="00C0680F" w:rsidP="00C0680F">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Dogs with presence of presumed intracranial hypertension weighed less than dogs with absence of presumed intracranial hypertension (</w:t>
      </w:r>
      <w:r w:rsidRPr="00785A26">
        <w:rPr>
          <w:rFonts w:ascii="Times New Roman" w:hAnsi="Times New Roman" w:cs="Times New Roman"/>
          <w:i/>
          <w:iCs/>
        </w:rPr>
        <w:t xml:space="preserve">P </w:t>
      </w:r>
      <w:r w:rsidRPr="00785A26">
        <w:rPr>
          <w:rFonts w:ascii="Times New Roman" w:hAnsi="Times New Roman" w:cs="Times New Roman"/>
        </w:rPr>
        <w:t>= 0.02) and were more often female</w:t>
      </w:r>
    </w:p>
    <w:p w14:paraId="5034E33D" w14:textId="2FFB3254" w:rsidR="00420AFF" w:rsidRPr="00785A26" w:rsidRDefault="00420AFF" w:rsidP="00420AFF">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A moderate positive correlation was observed between left optic nerve sheath diameter and body weight for observer 1 and observer 2 and between right optic nerve sheath diameter and body weight for observer 1 and observer 2</w:t>
      </w:r>
    </w:p>
    <w:p w14:paraId="52C681B4" w14:textId="3E5A2729" w:rsidR="00BE5F4F" w:rsidRPr="00785A26" w:rsidRDefault="00BE5F4F" w:rsidP="00420AFF">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Dogs with IC Hypertension had an increased ratio of optic nerve sheath diameter: body weight for both observers</w:t>
      </w:r>
      <w:r w:rsidR="00916510" w:rsidRPr="00785A26">
        <w:rPr>
          <w:rFonts w:ascii="Times New Roman" w:hAnsi="Times New Roman" w:cs="Times New Roman"/>
        </w:rPr>
        <w:t>.</w:t>
      </w:r>
    </w:p>
    <w:p w14:paraId="738131A3" w14:textId="39DED94A" w:rsidR="00916510" w:rsidRPr="00785A26" w:rsidRDefault="00916510" w:rsidP="00420AFF">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No association was detected between </w:t>
      </w:r>
      <w:proofErr w:type="spellStart"/>
      <w:r w:rsidRPr="00785A26">
        <w:rPr>
          <w:rFonts w:ascii="Times New Roman" w:hAnsi="Times New Roman" w:cs="Times New Roman"/>
        </w:rPr>
        <w:t>unscaled</w:t>
      </w:r>
      <w:proofErr w:type="spellEnd"/>
      <w:r w:rsidRPr="00785A26">
        <w:rPr>
          <w:rFonts w:ascii="Times New Roman" w:hAnsi="Times New Roman" w:cs="Times New Roman"/>
        </w:rPr>
        <w:t xml:space="preserve"> optic nerve sheath diameter and other MRI signs of presumed intracranial hypertension</w:t>
      </w:r>
      <w:r w:rsidR="00CB6591" w:rsidRPr="00785A26">
        <w:rPr>
          <w:rFonts w:ascii="Times New Roman" w:hAnsi="Times New Roman" w:cs="Times New Roman"/>
        </w:rPr>
        <w:t>; only saw a difference in weight scaled.</w:t>
      </w:r>
    </w:p>
    <w:p w14:paraId="10615937" w14:textId="0E188A40" w:rsidR="00376E6D" w:rsidRPr="00785A26" w:rsidRDefault="00376E6D" w:rsidP="00376E6D">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The median optic nerve sheath </w:t>
      </w:r>
      <w:proofErr w:type="spellStart"/>
      <w:r w:rsidRPr="00785A26">
        <w:rPr>
          <w:rFonts w:ascii="Times New Roman" w:hAnsi="Times New Roman" w:cs="Times New Roman"/>
        </w:rPr>
        <w:t>diameter:body</w:t>
      </w:r>
      <w:proofErr w:type="spellEnd"/>
      <w:r w:rsidRPr="00785A26">
        <w:rPr>
          <w:rFonts w:ascii="Times New Roman" w:hAnsi="Times New Roman" w:cs="Times New Roman"/>
        </w:rPr>
        <w:t xml:space="preserve"> weight ratio in dogs with presumed high intracranial pressure was 0.21 mm/kg (range, 0.1</w:t>
      </w:r>
      <w:r w:rsidR="00114FAB" w:rsidRPr="00785A26">
        <w:rPr>
          <w:rFonts w:ascii="Times New Roman" w:hAnsi="Times New Roman" w:cs="Times New Roman"/>
        </w:rPr>
        <w:t>0–1.17 mm/kg) and in dogs with</w:t>
      </w:r>
      <w:r w:rsidRPr="00785A26">
        <w:rPr>
          <w:rFonts w:ascii="Times New Roman" w:hAnsi="Times New Roman" w:cs="Times New Roman"/>
        </w:rPr>
        <w:t>out presumed high intracranial pressure was 0.14 mm/kg (range, 0.04–1.18 mm/kg).</w:t>
      </w:r>
    </w:p>
    <w:p w14:paraId="076B6F9E" w14:textId="77777777" w:rsidR="000C570E" w:rsidRPr="00785A26" w:rsidRDefault="000C570E" w:rsidP="000C570E">
      <w:pPr>
        <w:widowControl w:val="0"/>
        <w:autoSpaceDE w:val="0"/>
        <w:autoSpaceDN w:val="0"/>
        <w:adjustRightInd w:val="0"/>
        <w:spacing w:after="240"/>
        <w:rPr>
          <w:rFonts w:ascii="Times New Roman" w:hAnsi="Times New Roman" w:cs="Times New Roman"/>
          <w:bCs/>
        </w:rPr>
      </w:pPr>
      <w:r w:rsidRPr="00785A26">
        <w:rPr>
          <w:rFonts w:ascii="Times New Roman" w:hAnsi="Times New Roman" w:cs="Times New Roman"/>
          <w:bCs/>
        </w:rPr>
        <w:t xml:space="preserve">Mean optic nerve sheath diameter for all dogs was 3 mm (1–4 mm). </w:t>
      </w:r>
    </w:p>
    <w:p w14:paraId="4423573C" w14:textId="77777777" w:rsidR="000C570E" w:rsidRPr="00785A26" w:rsidRDefault="000C570E" w:rsidP="000C570E">
      <w:pPr>
        <w:widowControl w:val="0"/>
        <w:autoSpaceDE w:val="0"/>
        <w:autoSpaceDN w:val="0"/>
        <w:adjustRightInd w:val="0"/>
        <w:spacing w:after="240"/>
        <w:rPr>
          <w:rFonts w:ascii="Times New Roman" w:hAnsi="Times New Roman" w:cs="Times New Roman"/>
          <w:bCs/>
        </w:rPr>
      </w:pPr>
      <w:r w:rsidRPr="00785A26">
        <w:rPr>
          <w:rFonts w:ascii="Times New Roman" w:hAnsi="Times New Roman" w:cs="Times New Roman"/>
          <w:bCs/>
        </w:rPr>
        <w:t xml:space="preserve">The mean difference between observers was 0.3 mm (limits of agreement, </w:t>
      </w:r>
      <w:r w:rsidRPr="00785A26">
        <w:rPr>
          <w:rFonts w:ascii="Times New Roman" w:hAnsi="Times New Roman" w:cs="Times New Roman"/>
        </w:rPr>
        <w:t>−</w:t>
      </w:r>
      <w:r w:rsidRPr="00785A26">
        <w:rPr>
          <w:rFonts w:ascii="Times New Roman" w:hAnsi="Times New Roman" w:cs="Times New Roman"/>
          <w:bCs/>
        </w:rPr>
        <w:t xml:space="preserve">0.4 and 1.0 mm). </w:t>
      </w:r>
    </w:p>
    <w:p w14:paraId="79428168" w14:textId="11A10BC2" w:rsidR="000C570E" w:rsidRPr="00785A26" w:rsidRDefault="000C570E" w:rsidP="000C570E">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Cs/>
        </w:rPr>
        <w:t xml:space="preserve">There was no correlation between optic nerve sheath diameter and age for either observer  but a moderate positive correlation was observed between optic nerve sheath diameter and body weight for both observers </w:t>
      </w:r>
    </w:p>
    <w:p w14:paraId="26A79838" w14:textId="77777777" w:rsidR="00376E6D" w:rsidRPr="00785A26" w:rsidRDefault="00376E6D" w:rsidP="00420AFF">
      <w:pPr>
        <w:widowControl w:val="0"/>
        <w:autoSpaceDE w:val="0"/>
        <w:autoSpaceDN w:val="0"/>
        <w:adjustRightInd w:val="0"/>
        <w:spacing w:after="240"/>
        <w:rPr>
          <w:rFonts w:ascii="Times New Roman" w:hAnsi="Times New Roman" w:cs="Times New Roman"/>
        </w:rPr>
      </w:pPr>
    </w:p>
    <w:p w14:paraId="136DBC84" w14:textId="145B008A" w:rsidR="00420AFF" w:rsidRPr="00785A26" w:rsidRDefault="00EB30D6" w:rsidP="00C0680F">
      <w:pPr>
        <w:widowControl w:val="0"/>
        <w:autoSpaceDE w:val="0"/>
        <w:autoSpaceDN w:val="0"/>
        <w:adjustRightInd w:val="0"/>
        <w:spacing w:after="240"/>
        <w:rPr>
          <w:rFonts w:ascii="Times New Roman" w:hAnsi="Times New Roman" w:cs="Times New Roman"/>
          <w:b/>
        </w:rPr>
      </w:pPr>
      <w:r w:rsidRPr="00785A26">
        <w:rPr>
          <w:rFonts w:ascii="Times New Roman" w:hAnsi="Times New Roman" w:cs="Times New Roman"/>
          <w:b/>
        </w:rPr>
        <w:t>Questions:</w:t>
      </w:r>
    </w:p>
    <w:p w14:paraId="2B87D09E" w14:textId="0CC62BD0" w:rsidR="00EB30D6" w:rsidRPr="00785A26" w:rsidRDefault="00AD0210" w:rsidP="00AD0210">
      <w:pPr>
        <w:pStyle w:val="ListParagraph"/>
        <w:widowControl w:val="0"/>
        <w:numPr>
          <w:ilvl w:val="0"/>
          <w:numId w:val="1"/>
        </w:numPr>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In this study the authors found </w:t>
      </w:r>
      <w:r w:rsidR="00EB30D6" w:rsidRPr="00785A26">
        <w:rPr>
          <w:rFonts w:ascii="Times New Roman" w:hAnsi="Times New Roman" w:cs="Times New Roman"/>
        </w:rPr>
        <w:t>the ratio of optic nerve sheath diameter to body weight</w:t>
      </w:r>
      <w:r w:rsidRPr="00785A26">
        <w:rPr>
          <w:rFonts w:ascii="Times New Roman" w:hAnsi="Times New Roman" w:cs="Times New Roman"/>
        </w:rPr>
        <w:t xml:space="preserve"> to agree with which of the following statements?</w:t>
      </w:r>
    </w:p>
    <w:p w14:paraId="51177876" w14:textId="1632FC80" w:rsidR="00AD0210" w:rsidRPr="00785A26" w:rsidRDefault="00AD0210" w:rsidP="00AD0210">
      <w:pPr>
        <w:pStyle w:val="ListParagraph"/>
        <w:widowControl w:val="0"/>
        <w:numPr>
          <w:ilvl w:val="0"/>
          <w:numId w:val="2"/>
        </w:numPr>
        <w:autoSpaceDE w:val="0"/>
        <w:autoSpaceDN w:val="0"/>
        <w:adjustRightInd w:val="0"/>
        <w:spacing w:after="240"/>
        <w:rPr>
          <w:rFonts w:ascii="Times New Roman" w:hAnsi="Times New Roman" w:cs="Times New Roman"/>
        </w:rPr>
      </w:pPr>
      <w:r w:rsidRPr="00785A26">
        <w:rPr>
          <w:rFonts w:ascii="Times New Roman" w:hAnsi="Times New Roman" w:cs="Times New Roman"/>
        </w:rPr>
        <w:t>To be increased in smaller dogs</w:t>
      </w:r>
    </w:p>
    <w:p w14:paraId="0C75364A" w14:textId="654EEFD4" w:rsidR="00AD0210" w:rsidRPr="00785A26" w:rsidRDefault="00AD0210" w:rsidP="00AD0210">
      <w:pPr>
        <w:pStyle w:val="ListParagraph"/>
        <w:widowControl w:val="0"/>
        <w:numPr>
          <w:ilvl w:val="0"/>
          <w:numId w:val="2"/>
        </w:numPr>
        <w:autoSpaceDE w:val="0"/>
        <w:autoSpaceDN w:val="0"/>
        <w:adjustRightInd w:val="0"/>
        <w:spacing w:after="240"/>
        <w:rPr>
          <w:rFonts w:ascii="Times New Roman" w:hAnsi="Times New Roman" w:cs="Times New Roman"/>
        </w:rPr>
      </w:pPr>
      <w:r w:rsidRPr="00785A26">
        <w:rPr>
          <w:rFonts w:ascii="Times New Roman" w:hAnsi="Times New Roman" w:cs="Times New Roman"/>
        </w:rPr>
        <w:t>To be decreased in females</w:t>
      </w:r>
    </w:p>
    <w:p w14:paraId="00E827E3" w14:textId="3C6ED9C1" w:rsidR="00AD0210" w:rsidRPr="00785A26" w:rsidRDefault="00AD0210" w:rsidP="00AD0210">
      <w:pPr>
        <w:pStyle w:val="ListParagraph"/>
        <w:widowControl w:val="0"/>
        <w:numPr>
          <w:ilvl w:val="0"/>
          <w:numId w:val="2"/>
        </w:numPr>
        <w:autoSpaceDE w:val="0"/>
        <w:autoSpaceDN w:val="0"/>
        <w:adjustRightInd w:val="0"/>
        <w:spacing w:after="240"/>
        <w:rPr>
          <w:rFonts w:ascii="Times New Roman" w:hAnsi="Times New Roman" w:cs="Times New Roman"/>
        </w:rPr>
      </w:pPr>
      <w:r w:rsidRPr="00785A26">
        <w:rPr>
          <w:rFonts w:ascii="Times New Roman" w:hAnsi="Times New Roman" w:cs="Times New Roman"/>
        </w:rPr>
        <w:t>To be increased in patients with intracranial hypertension</w:t>
      </w:r>
    </w:p>
    <w:p w14:paraId="242BED0D" w14:textId="133F2656" w:rsidR="00AD0210" w:rsidRPr="00785A26" w:rsidRDefault="00AD0210" w:rsidP="00AD0210">
      <w:pPr>
        <w:pStyle w:val="ListParagraph"/>
        <w:widowControl w:val="0"/>
        <w:numPr>
          <w:ilvl w:val="0"/>
          <w:numId w:val="2"/>
        </w:numPr>
        <w:autoSpaceDE w:val="0"/>
        <w:autoSpaceDN w:val="0"/>
        <w:adjustRightInd w:val="0"/>
        <w:spacing w:after="240"/>
        <w:rPr>
          <w:rFonts w:ascii="Times New Roman" w:hAnsi="Times New Roman" w:cs="Times New Roman"/>
        </w:rPr>
      </w:pPr>
      <w:r w:rsidRPr="00785A26">
        <w:rPr>
          <w:rFonts w:ascii="Times New Roman" w:hAnsi="Times New Roman" w:cs="Times New Roman"/>
        </w:rPr>
        <w:t>To be similar among patients with and without intracranial hypertension</w:t>
      </w:r>
    </w:p>
    <w:p w14:paraId="78AE792C" w14:textId="4EABA993" w:rsidR="00AD0210" w:rsidRPr="00785A26" w:rsidRDefault="00AD0210" w:rsidP="00AD0210">
      <w:pPr>
        <w:widowControl w:val="0"/>
        <w:autoSpaceDE w:val="0"/>
        <w:autoSpaceDN w:val="0"/>
        <w:adjustRightInd w:val="0"/>
        <w:spacing w:after="240"/>
        <w:ind w:left="72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C</w:t>
      </w:r>
    </w:p>
    <w:p w14:paraId="257DE342" w14:textId="758B8CA5" w:rsidR="00AD0210" w:rsidRPr="00785A26" w:rsidRDefault="000859D5" w:rsidP="00AD0210">
      <w:pPr>
        <w:pStyle w:val="ListParagraph"/>
        <w:widowControl w:val="0"/>
        <w:numPr>
          <w:ilvl w:val="0"/>
          <w:numId w:val="1"/>
        </w:numPr>
        <w:autoSpaceDE w:val="0"/>
        <w:autoSpaceDN w:val="0"/>
        <w:adjustRightInd w:val="0"/>
        <w:spacing w:after="240"/>
        <w:rPr>
          <w:rFonts w:ascii="Times New Roman" w:hAnsi="Times New Roman" w:cs="Times New Roman"/>
        </w:rPr>
      </w:pPr>
      <w:r w:rsidRPr="00785A26">
        <w:rPr>
          <w:rFonts w:ascii="Times New Roman" w:hAnsi="Times New Roman" w:cs="Times New Roman"/>
        </w:rPr>
        <w:t>This study found measuremen</w:t>
      </w:r>
      <w:r w:rsidR="00AD0210" w:rsidRPr="00785A26">
        <w:rPr>
          <w:rFonts w:ascii="Times New Roman" w:hAnsi="Times New Roman" w:cs="Times New Roman"/>
        </w:rPr>
        <w:t xml:space="preserve">t of optic nerve diameter to vary significantly between novice observers. T or F? </w:t>
      </w:r>
    </w:p>
    <w:p w14:paraId="06AB1DA9" w14:textId="77777777" w:rsidR="00AD0210" w:rsidRPr="00785A26" w:rsidRDefault="00AD0210" w:rsidP="00AD0210">
      <w:pPr>
        <w:pStyle w:val="ListParagraph"/>
        <w:widowControl w:val="0"/>
        <w:autoSpaceDE w:val="0"/>
        <w:autoSpaceDN w:val="0"/>
        <w:adjustRightInd w:val="0"/>
        <w:spacing w:after="240"/>
        <w:rPr>
          <w:rFonts w:ascii="Times New Roman" w:hAnsi="Times New Roman" w:cs="Times New Roman"/>
        </w:rPr>
      </w:pPr>
    </w:p>
    <w:p w14:paraId="03B84F62" w14:textId="77777777" w:rsidR="00127EAD" w:rsidRPr="00785A26" w:rsidRDefault="00AD0210" w:rsidP="00127EAD">
      <w:pPr>
        <w:pStyle w:val="ListParagraph"/>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False. Measurements were similar among observers.</w:t>
      </w:r>
    </w:p>
    <w:p w14:paraId="505CC9C7" w14:textId="77777777" w:rsidR="00127EAD" w:rsidRPr="00785A26" w:rsidRDefault="00127EAD" w:rsidP="00127EAD">
      <w:pPr>
        <w:pStyle w:val="ListParagraph"/>
        <w:widowControl w:val="0"/>
        <w:autoSpaceDE w:val="0"/>
        <w:autoSpaceDN w:val="0"/>
        <w:adjustRightInd w:val="0"/>
        <w:spacing w:after="240"/>
        <w:rPr>
          <w:rFonts w:ascii="Times New Roman" w:hAnsi="Times New Roman" w:cs="Times New Roman"/>
        </w:rPr>
      </w:pPr>
    </w:p>
    <w:p w14:paraId="60AC5B32" w14:textId="059F97B9" w:rsidR="00127EAD" w:rsidRPr="00785A26" w:rsidRDefault="00127EAD" w:rsidP="00127EAD">
      <w:pPr>
        <w:pStyle w:val="ListParagraph"/>
        <w:widowControl w:val="0"/>
        <w:numPr>
          <w:ilvl w:val="0"/>
          <w:numId w:val="1"/>
        </w:numPr>
        <w:autoSpaceDE w:val="0"/>
        <w:autoSpaceDN w:val="0"/>
        <w:adjustRightInd w:val="0"/>
        <w:spacing w:after="240"/>
        <w:rPr>
          <w:rFonts w:ascii="Times New Roman" w:hAnsi="Times New Roman" w:cs="Times New Roman"/>
        </w:rPr>
      </w:pPr>
      <w:r w:rsidRPr="00785A26">
        <w:rPr>
          <w:rFonts w:ascii="Times New Roman" w:hAnsi="Times New Roman" w:cs="Times New Roman"/>
        </w:rPr>
        <w:t>In this study, Dogs with presence of presumed intracranial hypertension weighed less than dogs with absence of presumed intracranial hypertension and were more often female. T or F?</w:t>
      </w:r>
    </w:p>
    <w:p w14:paraId="174D77CC" w14:textId="77777777" w:rsidR="00127EAD" w:rsidRPr="00785A26" w:rsidRDefault="00127EAD" w:rsidP="00127EAD">
      <w:pPr>
        <w:pStyle w:val="ListParagraph"/>
        <w:widowControl w:val="0"/>
        <w:autoSpaceDE w:val="0"/>
        <w:autoSpaceDN w:val="0"/>
        <w:adjustRightInd w:val="0"/>
        <w:spacing w:after="240"/>
        <w:rPr>
          <w:rFonts w:ascii="Times New Roman" w:hAnsi="Times New Roman" w:cs="Times New Roman"/>
        </w:rPr>
      </w:pPr>
    </w:p>
    <w:p w14:paraId="5F05DAC6" w14:textId="7EA6BBBD" w:rsidR="00127EAD" w:rsidRPr="00785A26" w:rsidRDefault="00127EAD" w:rsidP="00127EAD">
      <w:pPr>
        <w:pStyle w:val="ListParagraph"/>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True</w:t>
      </w:r>
    </w:p>
    <w:p w14:paraId="5BC8B87D" w14:textId="77777777" w:rsidR="00F97201" w:rsidRPr="00785A26" w:rsidRDefault="00F97201" w:rsidP="00127EAD">
      <w:pPr>
        <w:pStyle w:val="ListParagraph"/>
        <w:widowControl w:val="0"/>
        <w:autoSpaceDE w:val="0"/>
        <w:autoSpaceDN w:val="0"/>
        <w:adjustRightInd w:val="0"/>
        <w:spacing w:after="240"/>
        <w:rPr>
          <w:rFonts w:ascii="Times New Roman" w:hAnsi="Times New Roman" w:cs="Times New Roman"/>
        </w:rPr>
      </w:pPr>
    </w:p>
    <w:p w14:paraId="2A953C94" w14:textId="6722618E" w:rsidR="00AD0210" w:rsidRPr="00785A26" w:rsidRDefault="00F97201" w:rsidP="00AD0210">
      <w:pPr>
        <w:pStyle w:val="ListParagraph"/>
        <w:widowControl w:val="0"/>
        <w:numPr>
          <w:ilvl w:val="0"/>
          <w:numId w:val="1"/>
        </w:numPr>
        <w:autoSpaceDE w:val="0"/>
        <w:autoSpaceDN w:val="0"/>
        <w:adjustRightInd w:val="0"/>
        <w:spacing w:after="240"/>
        <w:rPr>
          <w:rFonts w:ascii="Times New Roman" w:hAnsi="Times New Roman" w:cs="Times New Roman"/>
        </w:rPr>
      </w:pPr>
      <w:r w:rsidRPr="00785A26">
        <w:rPr>
          <w:rFonts w:ascii="Times New Roman" w:hAnsi="Times New Roman" w:cs="Times New Roman"/>
        </w:rPr>
        <w:t>The mean optic nerve sheath diameter for all dogs was?</w:t>
      </w:r>
    </w:p>
    <w:p w14:paraId="2D0570C9" w14:textId="00ECFD69" w:rsidR="00F97201" w:rsidRPr="00785A26" w:rsidRDefault="00F97201" w:rsidP="00F97201">
      <w:pPr>
        <w:pStyle w:val="ListParagraph"/>
        <w:widowControl w:val="0"/>
        <w:numPr>
          <w:ilvl w:val="0"/>
          <w:numId w:val="3"/>
        </w:numPr>
        <w:autoSpaceDE w:val="0"/>
        <w:autoSpaceDN w:val="0"/>
        <w:adjustRightInd w:val="0"/>
        <w:spacing w:after="240"/>
        <w:rPr>
          <w:rFonts w:ascii="Times New Roman" w:hAnsi="Times New Roman" w:cs="Times New Roman"/>
        </w:rPr>
      </w:pPr>
      <w:r w:rsidRPr="00785A26">
        <w:rPr>
          <w:rFonts w:ascii="Times New Roman" w:hAnsi="Times New Roman" w:cs="Times New Roman"/>
        </w:rPr>
        <w:t>1mm</w:t>
      </w:r>
    </w:p>
    <w:p w14:paraId="44C48D96" w14:textId="3CFA1508" w:rsidR="00F97201" w:rsidRPr="00785A26" w:rsidRDefault="00F97201" w:rsidP="00F97201">
      <w:pPr>
        <w:pStyle w:val="ListParagraph"/>
        <w:widowControl w:val="0"/>
        <w:numPr>
          <w:ilvl w:val="0"/>
          <w:numId w:val="3"/>
        </w:numPr>
        <w:autoSpaceDE w:val="0"/>
        <w:autoSpaceDN w:val="0"/>
        <w:adjustRightInd w:val="0"/>
        <w:spacing w:after="240"/>
        <w:rPr>
          <w:rFonts w:ascii="Times New Roman" w:hAnsi="Times New Roman" w:cs="Times New Roman"/>
        </w:rPr>
      </w:pPr>
      <w:r w:rsidRPr="00785A26">
        <w:rPr>
          <w:rFonts w:ascii="Times New Roman" w:hAnsi="Times New Roman" w:cs="Times New Roman"/>
        </w:rPr>
        <w:t>2mm</w:t>
      </w:r>
    </w:p>
    <w:p w14:paraId="4F1A3F45" w14:textId="2F18AA64" w:rsidR="00F97201" w:rsidRPr="00785A26" w:rsidRDefault="00F97201" w:rsidP="00F97201">
      <w:pPr>
        <w:pStyle w:val="ListParagraph"/>
        <w:widowControl w:val="0"/>
        <w:numPr>
          <w:ilvl w:val="0"/>
          <w:numId w:val="3"/>
        </w:numPr>
        <w:autoSpaceDE w:val="0"/>
        <w:autoSpaceDN w:val="0"/>
        <w:adjustRightInd w:val="0"/>
        <w:spacing w:after="240"/>
        <w:rPr>
          <w:rFonts w:ascii="Times New Roman" w:hAnsi="Times New Roman" w:cs="Times New Roman"/>
        </w:rPr>
      </w:pPr>
      <w:r w:rsidRPr="00785A26">
        <w:rPr>
          <w:rFonts w:ascii="Times New Roman" w:hAnsi="Times New Roman" w:cs="Times New Roman"/>
        </w:rPr>
        <w:t>3mm</w:t>
      </w:r>
    </w:p>
    <w:p w14:paraId="604D922C" w14:textId="4A340F26" w:rsidR="00F97201" w:rsidRPr="00785A26" w:rsidRDefault="00F97201" w:rsidP="00F97201">
      <w:pPr>
        <w:pStyle w:val="ListParagraph"/>
        <w:widowControl w:val="0"/>
        <w:numPr>
          <w:ilvl w:val="0"/>
          <w:numId w:val="3"/>
        </w:numPr>
        <w:autoSpaceDE w:val="0"/>
        <w:autoSpaceDN w:val="0"/>
        <w:adjustRightInd w:val="0"/>
        <w:spacing w:after="240"/>
        <w:rPr>
          <w:rFonts w:ascii="Times New Roman" w:hAnsi="Times New Roman" w:cs="Times New Roman"/>
        </w:rPr>
      </w:pPr>
      <w:r w:rsidRPr="00785A26">
        <w:rPr>
          <w:rFonts w:ascii="Times New Roman" w:hAnsi="Times New Roman" w:cs="Times New Roman"/>
        </w:rPr>
        <w:t>4mm</w:t>
      </w:r>
    </w:p>
    <w:p w14:paraId="128317C8" w14:textId="568C3865" w:rsidR="00F97201" w:rsidRPr="00785A26" w:rsidRDefault="00F97201" w:rsidP="00F97201">
      <w:pPr>
        <w:widowControl w:val="0"/>
        <w:autoSpaceDE w:val="0"/>
        <w:autoSpaceDN w:val="0"/>
        <w:adjustRightInd w:val="0"/>
        <w:spacing w:after="240"/>
        <w:ind w:left="72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C</w:t>
      </w:r>
      <w:r w:rsidR="000859D5" w:rsidRPr="00785A26">
        <w:rPr>
          <w:rFonts w:ascii="Times New Roman" w:hAnsi="Times New Roman" w:cs="Times New Roman"/>
        </w:rPr>
        <w:t>.</w:t>
      </w:r>
      <w:r w:rsidRPr="00785A26">
        <w:rPr>
          <w:rFonts w:ascii="Times New Roman" w:hAnsi="Times New Roman" w:cs="Times New Roman"/>
        </w:rPr>
        <w:t xml:space="preserve"> 3mm</w:t>
      </w:r>
    </w:p>
    <w:p w14:paraId="239A079A" w14:textId="6159A694" w:rsidR="00F97201" w:rsidRPr="00785A26" w:rsidRDefault="000859D5" w:rsidP="00AD0210">
      <w:pPr>
        <w:pStyle w:val="ListParagraph"/>
        <w:widowControl w:val="0"/>
        <w:numPr>
          <w:ilvl w:val="0"/>
          <w:numId w:val="1"/>
        </w:numPr>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In this study, there was a correlation observed between age and optic nerve </w:t>
      </w:r>
      <w:proofErr w:type="spellStart"/>
      <w:r w:rsidRPr="00785A26">
        <w:rPr>
          <w:rFonts w:ascii="Times New Roman" w:hAnsi="Times New Roman" w:cs="Times New Roman"/>
        </w:rPr>
        <w:t>sheat</w:t>
      </w:r>
      <w:proofErr w:type="spellEnd"/>
      <w:r w:rsidRPr="00785A26">
        <w:rPr>
          <w:rFonts w:ascii="Times New Roman" w:hAnsi="Times New Roman" w:cs="Times New Roman"/>
        </w:rPr>
        <w:t xml:space="preserve"> diameter. T or F?</w:t>
      </w:r>
    </w:p>
    <w:p w14:paraId="5C5C70A1" w14:textId="77777777" w:rsidR="000859D5" w:rsidRPr="00785A26" w:rsidRDefault="000859D5" w:rsidP="000859D5">
      <w:pPr>
        <w:pStyle w:val="ListParagraph"/>
        <w:widowControl w:val="0"/>
        <w:autoSpaceDE w:val="0"/>
        <w:autoSpaceDN w:val="0"/>
        <w:adjustRightInd w:val="0"/>
        <w:spacing w:after="240"/>
        <w:rPr>
          <w:rFonts w:ascii="Times New Roman" w:hAnsi="Times New Roman" w:cs="Times New Roman"/>
        </w:rPr>
      </w:pPr>
    </w:p>
    <w:p w14:paraId="475870A7" w14:textId="26E69E4C" w:rsidR="000859D5" w:rsidRPr="00785A26" w:rsidRDefault="000859D5" w:rsidP="000859D5">
      <w:pPr>
        <w:pStyle w:val="ListParagraph"/>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False. There was no correlation between these 2 variables</w:t>
      </w:r>
    </w:p>
    <w:p w14:paraId="2530A323" w14:textId="77777777" w:rsidR="009D4117" w:rsidRPr="00785A26" w:rsidRDefault="009D4117" w:rsidP="009D4117">
      <w:pPr>
        <w:widowControl w:val="0"/>
        <w:autoSpaceDE w:val="0"/>
        <w:autoSpaceDN w:val="0"/>
        <w:adjustRightInd w:val="0"/>
        <w:spacing w:after="240"/>
        <w:rPr>
          <w:rFonts w:ascii="Times New Roman" w:hAnsi="Times New Roman" w:cs="Times New Roman"/>
          <w:b/>
          <w:u w:val="single"/>
        </w:rPr>
      </w:pPr>
      <w:r w:rsidRPr="00785A26">
        <w:rPr>
          <w:rFonts w:ascii="Times New Roman" w:hAnsi="Times New Roman" w:cs="Times New Roman"/>
          <w:b/>
          <w:bCs/>
          <w:u w:val="single"/>
        </w:rPr>
        <w:t>Preoperative thoracic radiographic findings in dogs presenting for gastric dilatation-volvulus (2000–2010): 101 cases</w:t>
      </w:r>
    </w:p>
    <w:p w14:paraId="55EF2BAA" w14:textId="77777777" w:rsidR="009D4117" w:rsidRPr="00785A26" w:rsidRDefault="009D4117" w:rsidP="009D4117">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Jaime L. Green, DVM; Dorothy </w:t>
      </w:r>
      <w:proofErr w:type="spellStart"/>
      <w:r w:rsidRPr="00785A26">
        <w:rPr>
          <w:rFonts w:ascii="Times New Roman" w:hAnsi="Times New Roman" w:cs="Times New Roman"/>
        </w:rPr>
        <w:t>Cimino</w:t>
      </w:r>
      <w:proofErr w:type="spellEnd"/>
      <w:r w:rsidRPr="00785A26">
        <w:rPr>
          <w:rFonts w:ascii="Times New Roman" w:hAnsi="Times New Roman" w:cs="Times New Roman"/>
        </w:rPr>
        <w:t xml:space="preserve"> Brown, DVM, MSCE, DACVS and Kimberly A. </w:t>
      </w:r>
      <w:proofErr w:type="spellStart"/>
      <w:r w:rsidRPr="00785A26">
        <w:rPr>
          <w:rFonts w:ascii="Times New Roman" w:hAnsi="Times New Roman" w:cs="Times New Roman"/>
        </w:rPr>
        <w:t>Agnello</w:t>
      </w:r>
      <w:proofErr w:type="spellEnd"/>
      <w:r w:rsidRPr="00785A26">
        <w:rPr>
          <w:rFonts w:ascii="Times New Roman" w:hAnsi="Times New Roman" w:cs="Times New Roman"/>
        </w:rPr>
        <w:t>, DVM, MS, DACVS</w:t>
      </w:r>
    </w:p>
    <w:p w14:paraId="201B32F9" w14:textId="6E4F5E94" w:rsidR="006732F1" w:rsidRPr="00785A26" w:rsidRDefault="009D4117" w:rsidP="00477704">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JVECC 2012</w:t>
      </w:r>
    </w:p>
    <w:p w14:paraId="298B2C23" w14:textId="77777777" w:rsidR="0037568A" w:rsidRPr="00785A26" w:rsidRDefault="0037568A" w:rsidP="0037568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bCs/>
        </w:rPr>
        <w:t>Abstract</w:t>
      </w:r>
    </w:p>
    <w:p w14:paraId="5B2915E7" w14:textId="77777777" w:rsidR="0037568A" w:rsidRPr="00785A26" w:rsidRDefault="0037568A" w:rsidP="0037568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bCs/>
        </w:rPr>
        <w:t xml:space="preserve">Objective </w:t>
      </w:r>
      <w:r w:rsidRPr="00785A26">
        <w:rPr>
          <w:rFonts w:ascii="Times New Roman" w:hAnsi="Times New Roman" w:cs="Times New Roman"/>
        </w:rPr>
        <w:t xml:space="preserve">– To identify the incidence of clinically significant findings on preoperative thoracic radiographs in dogs with gastric dilatation-volvulus (GDV) and to determine if those findings are associated with survival. </w:t>
      </w:r>
      <w:r w:rsidRPr="00785A26">
        <w:rPr>
          <w:rFonts w:ascii="Times New Roman" w:hAnsi="Times New Roman" w:cs="Times New Roman"/>
          <w:b/>
          <w:bCs/>
        </w:rPr>
        <w:t xml:space="preserve">Design </w:t>
      </w:r>
      <w:r w:rsidRPr="00785A26">
        <w:rPr>
          <w:rFonts w:ascii="Times New Roman" w:hAnsi="Times New Roman" w:cs="Times New Roman"/>
        </w:rPr>
        <w:t>– Retrospective study from 2000 to 2010. </w:t>
      </w:r>
      <w:r w:rsidRPr="00785A26">
        <w:rPr>
          <w:rFonts w:ascii="Times New Roman" w:hAnsi="Times New Roman" w:cs="Times New Roman"/>
          <w:b/>
          <w:bCs/>
        </w:rPr>
        <w:t xml:space="preserve">Setting </w:t>
      </w:r>
      <w:r w:rsidRPr="00785A26">
        <w:rPr>
          <w:rFonts w:ascii="Times New Roman" w:hAnsi="Times New Roman" w:cs="Times New Roman"/>
        </w:rPr>
        <w:t>– Urban university small animal teaching hospital.</w:t>
      </w:r>
    </w:p>
    <w:p w14:paraId="523A1AEE" w14:textId="0B30F8C9" w:rsidR="0037568A" w:rsidRPr="00785A26" w:rsidRDefault="0037568A" w:rsidP="0037568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bCs/>
        </w:rPr>
        <w:t xml:space="preserve">Animals </w:t>
      </w:r>
      <w:r w:rsidRPr="00785A26">
        <w:rPr>
          <w:rFonts w:ascii="Times New Roman" w:hAnsi="Times New Roman" w:cs="Times New Roman"/>
        </w:rPr>
        <w:t xml:space="preserve">– One hundred and one dogs diagnosed with GDV that had thoracic radiographs obtained preoperatively, and medical records available with the following information available: </w:t>
      </w:r>
      <w:proofErr w:type="spellStart"/>
      <w:r w:rsidRPr="00785A26">
        <w:rPr>
          <w:rFonts w:ascii="Times New Roman" w:hAnsi="Times New Roman" w:cs="Times New Roman"/>
        </w:rPr>
        <w:t>signalment</w:t>
      </w:r>
      <w:proofErr w:type="spellEnd"/>
      <w:r w:rsidRPr="00785A26">
        <w:rPr>
          <w:rFonts w:ascii="Times New Roman" w:hAnsi="Times New Roman" w:cs="Times New Roman"/>
        </w:rPr>
        <w:t>, time of presentation, respiratory status, plasma lactate, presence of cardiac arrhythmias, reason for thoracic radiographs, radiographic findings, and outcome.</w:t>
      </w:r>
    </w:p>
    <w:p w14:paraId="70C4ECE4" w14:textId="77777777" w:rsidR="0037568A" w:rsidRPr="00785A26" w:rsidRDefault="0037568A" w:rsidP="0037568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bCs/>
        </w:rPr>
        <w:t xml:space="preserve">Interventions </w:t>
      </w:r>
      <w:r w:rsidRPr="00785A26">
        <w:rPr>
          <w:rFonts w:ascii="Times New Roman" w:hAnsi="Times New Roman" w:cs="Times New Roman"/>
        </w:rPr>
        <w:t>– None. </w:t>
      </w:r>
    </w:p>
    <w:p w14:paraId="14970DBC" w14:textId="77777777" w:rsidR="0037568A" w:rsidRPr="00785A26" w:rsidRDefault="0037568A" w:rsidP="0037568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bCs/>
        </w:rPr>
        <w:t xml:space="preserve">Results </w:t>
      </w:r>
      <w:r w:rsidRPr="00785A26">
        <w:rPr>
          <w:rFonts w:ascii="Times New Roman" w:hAnsi="Times New Roman" w:cs="Times New Roman"/>
        </w:rPr>
        <w:t xml:space="preserve">– Findings on preoperative thoracic radiographs included small vena cava (40%), esophageal dilation (39%), </w:t>
      </w:r>
      <w:proofErr w:type="spellStart"/>
      <w:r w:rsidRPr="00785A26">
        <w:rPr>
          <w:rFonts w:ascii="Times New Roman" w:hAnsi="Times New Roman" w:cs="Times New Roman"/>
        </w:rPr>
        <w:t>microcardia</w:t>
      </w:r>
      <w:proofErr w:type="spellEnd"/>
      <w:r w:rsidRPr="00785A26">
        <w:rPr>
          <w:rFonts w:ascii="Times New Roman" w:hAnsi="Times New Roman" w:cs="Times New Roman"/>
        </w:rPr>
        <w:t xml:space="preserve"> (34%), aspiration pneumonia (14%), cardiomegaly (5%), pulmonary nodule (4%), pulmonary edema (2%), sternal lymphadenopathy (1%), and pulmonary bullae (1%). Eighty-four percent of dogs (85 out of 101) survived to discharge. Dogs without cardiomegaly on presenting thoracic radiographs had a 10.2 greater odds of surviving to discharge.</w:t>
      </w:r>
    </w:p>
    <w:p w14:paraId="1A27F867" w14:textId="01F6A61D" w:rsidR="0037568A" w:rsidRPr="00785A26" w:rsidRDefault="0037568A" w:rsidP="0037568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w:t>
      </w:r>
      <w:r w:rsidRPr="00785A26">
        <w:rPr>
          <w:rFonts w:ascii="Times New Roman" w:hAnsi="Times New Roman" w:cs="Times New Roman"/>
          <w:b/>
          <w:bCs/>
        </w:rPr>
        <w:t xml:space="preserve">Conclusions </w:t>
      </w:r>
      <w:r w:rsidRPr="00785A26">
        <w:rPr>
          <w:rFonts w:ascii="Times New Roman" w:hAnsi="Times New Roman" w:cs="Times New Roman"/>
        </w:rPr>
        <w:t xml:space="preserve">– The most common findings on preoperative thoracic radiographs include esophageal dilation, </w:t>
      </w:r>
      <w:proofErr w:type="spellStart"/>
      <w:r w:rsidRPr="00785A26">
        <w:rPr>
          <w:rFonts w:ascii="Times New Roman" w:hAnsi="Times New Roman" w:cs="Times New Roman"/>
        </w:rPr>
        <w:t>microcardia</w:t>
      </w:r>
      <w:proofErr w:type="spellEnd"/>
      <w:r w:rsidRPr="00785A26">
        <w:rPr>
          <w:rFonts w:ascii="Times New Roman" w:hAnsi="Times New Roman" w:cs="Times New Roman"/>
        </w:rPr>
        <w:t>, and a small vena cava while the incidence of pulmonary nodules was low. A negative association between survival and presence of cardiomegaly on preoperative thoracic radiographs in dogs with GDV sup- ports the need to obtain these images for prognostic information in spite of the emergency surgical nature of the GDV. The main limitations of this study include the possibilities of type I and type II errors, the retrospective nature of the study, and the lack of well-defined criteria for obtaining thoracic radiographs.</w:t>
      </w:r>
    </w:p>
    <w:p w14:paraId="601BE569" w14:textId="77777777" w:rsidR="00EB5BA1" w:rsidRPr="00785A26" w:rsidRDefault="00EB5BA1">
      <w:pPr>
        <w:rPr>
          <w:rFonts w:ascii="Times New Roman" w:hAnsi="Times New Roman" w:cs="Times New Roman"/>
        </w:rPr>
      </w:pPr>
    </w:p>
    <w:p w14:paraId="571F0737" w14:textId="1BBBA47B" w:rsidR="002678FA" w:rsidRPr="00785A26" w:rsidRDefault="002678FA">
      <w:pPr>
        <w:rPr>
          <w:rFonts w:ascii="Times New Roman" w:hAnsi="Times New Roman" w:cs="Times New Roman"/>
        </w:rPr>
      </w:pPr>
      <w:r w:rsidRPr="00785A26">
        <w:rPr>
          <w:rFonts w:ascii="Times New Roman" w:hAnsi="Times New Roman" w:cs="Times New Roman"/>
          <w:u w:val="single"/>
        </w:rPr>
        <w:t>Summary</w:t>
      </w:r>
      <w:r w:rsidRPr="00785A26">
        <w:rPr>
          <w:rFonts w:ascii="Times New Roman" w:hAnsi="Times New Roman" w:cs="Times New Roman"/>
        </w:rPr>
        <w:t>:</w:t>
      </w:r>
    </w:p>
    <w:p w14:paraId="5C64A285" w14:textId="77777777" w:rsidR="002678FA" w:rsidRPr="00785A26" w:rsidRDefault="002678FA">
      <w:pPr>
        <w:rPr>
          <w:rFonts w:ascii="Times New Roman" w:hAnsi="Times New Roman" w:cs="Times New Roman"/>
        </w:rPr>
      </w:pPr>
    </w:p>
    <w:p w14:paraId="64BC5CAA" w14:textId="77777777" w:rsidR="002678FA" w:rsidRPr="00785A26" w:rsidRDefault="002678FA" w:rsidP="002678F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Mortality rates for dogs with GDV range from 10% to 43%</w:t>
      </w:r>
    </w:p>
    <w:p w14:paraId="78B88E22" w14:textId="77777777" w:rsidR="002678FA" w:rsidRPr="00785A26" w:rsidRDefault="002678FA" w:rsidP="002678F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Mortality has been previously associated with prolonged, inadequate tissue perfusion.</w:t>
      </w:r>
    </w:p>
    <w:p w14:paraId="08A1C633" w14:textId="77777777" w:rsidR="002678FA" w:rsidRPr="00785A26" w:rsidRDefault="002678FA">
      <w:pPr>
        <w:rPr>
          <w:rFonts w:ascii="Times New Roman" w:hAnsi="Times New Roman" w:cs="Times New Roman"/>
        </w:rPr>
      </w:pPr>
    </w:p>
    <w:p w14:paraId="5B055350" w14:textId="43B61C3F" w:rsidR="002678FA" w:rsidRPr="00785A26" w:rsidRDefault="002678FA" w:rsidP="002678F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In the de Papp et al</w:t>
      </w:r>
      <w:r w:rsidRPr="00785A26">
        <w:rPr>
          <w:rFonts w:ascii="Times New Roman" w:hAnsi="Times New Roman" w:cs="Times New Roman"/>
          <w:position w:val="8"/>
        </w:rPr>
        <w:t xml:space="preserve"> </w:t>
      </w:r>
      <w:r w:rsidRPr="00785A26">
        <w:rPr>
          <w:rFonts w:ascii="Times New Roman" w:hAnsi="Times New Roman" w:cs="Times New Roman"/>
        </w:rPr>
        <w:t xml:space="preserve">study, an initial plasma lactate concentration of &lt; 6 </w:t>
      </w:r>
      <w:proofErr w:type="spellStart"/>
      <w:r w:rsidRPr="00785A26">
        <w:rPr>
          <w:rFonts w:ascii="Times New Roman" w:hAnsi="Times New Roman" w:cs="Times New Roman"/>
        </w:rPr>
        <w:t>mmol</w:t>
      </w:r>
      <w:proofErr w:type="spellEnd"/>
      <w:r w:rsidRPr="00785A26">
        <w:rPr>
          <w:rFonts w:ascii="Times New Roman" w:hAnsi="Times New Roman" w:cs="Times New Roman"/>
        </w:rPr>
        <w:t>/L was associated with a better outcome.</w:t>
      </w:r>
    </w:p>
    <w:p w14:paraId="0AD66288" w14:textId="5D8EA07F" w:rsidR="002678FA" w:rsidRPr="00785A26" w:rsidRDefault="002678FA" w:rsidP="002678F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In the </w:t>
      </w:r>
      <w:proofErr w:type="spellStart"/>
      <w:r w:rsidRPr="00785A26">
        <w:rPr>
          <w:rFonts w:ascii="Times New Roman" w:hAnsi="Times New Roman" w:cs="Times New Roman"/>
        </w:rPr>
        <w:t>Zacher</w:t>
      </w:r>
      <w:proofErr w:type="spellEnd"/>
      <w:r w:rsidRPr="00785A26">
        <w:rPr>
          <w:rFonts w:ascii="Times New Roman" w:hAnsi="Times New Roman" w:cs="Times New Roman"/>
        </w:rPr>
        <w:t xml:space="preserve"> et al</w:t>
      </w:r>
      <w:r w:rsidRPr="00785A26">
        <w:rPr>
          <w:rFonts w:ascii="Times New Roman" w:hAnsi="Times New Roman" w:cs="Times New Roman"/>
          <w:position w:val="8"/>
        </w:rPr>
        <w:t xml:space="preserve"> </w:t>
      </w:r>
      <w:r w:rsidRPr="00785A26">
        <w:rPr>
          <w:rFonts w:ascii="Times New Roman" w:hAnsi="Times New Roman" w:cs="Times New Roman"/>
        </w:rPr>
        <w:t xml:space="preserve">study, an initial lactate concentration of &lt; 9.0 </w:t>
      </w:r>
      <w:proofErr w:type="spellStart"/>
      <w:r w:rsidRPr="00785A26">
        <w:rPr>
          <w:rFonts w:ascii="Times New Roman" w:hAnsi="Times New Roman" w:cs="Times New Roman"/>
        </w:rPr>
        <w:t>mmol</w:t>
      </w:r>
      <w:proofErr w:type="spellEnd"/>
      <w:r w:rsidRPr="00785A26">
        <w:rPr>
          <w:rFonts w:ascii="Times New Roman" w:hAnsi="Times New Roman" w:cs="Times New Roman"/>
        </w:rPr>
        <w:t xml:space="preserve">/L and calculated changes in final lactate concentration in response to fluid therapy (final lactate ≤ 6.4 </w:t>
      </w:r>
      <w:proofErr w:type="spellStart"/>
      <w:r w:rsidRPr="00785A26">
        <w:rPr>
          <w:rFonts w:ascii="Times New Roman" w:hAnsi="Times New Roman" w:cs="Times New Roman"/>
        </w:rPr>
        <w:t>mmol</w:t>
      </w:r>
      <w:proofErr w:type="spellEnd"/>
      <w:r w:rsidRPr="00785A26">
        <w:rPr>
          <w:rFonts w:ascii="Times New Roman" w:hAnsi="Times New Roman" w:cs="Times New Roman"/>
        </w:rPr>
        <w:t xml:space="preserve">/L, absolute change of &gt; 4 </w:t>
      </w:r>
      <w:proofErr w:type="spellStart"/>
      <w:r w:rsidRPr="00785A26">
        <w:rPr>
          <w:rFonts w:ascii="Times New Roman" w:hAnsi="Times New Roman" w:cs="Times New Roman"/>
        </w:rPr>
        <w:t>mmol</w:t>
      </w:r>
      <w:proofErr w:type="spellEnd"/>
      <w:r w:rsidRPr="00785A26">
        <w:rPr>
          <w:rFonts w:ascii="Times New Roman" w:hAnsi="Times New Roman" w:cs="Times New Roman"/>
        </w:rPr>
        <w:t>/L, or a percentage change in &gt; 42.5%) were associated with a better prognosis.</w:t>
      </w:r>
    </w:p>
    <w:p w14:paraId="65A10F15" w14:textId="5C68D3EF" w:rsidR="002678FA" w:rsidRPr="00785A26" w:rsidRDefault="002678FA" w:rsidP="002678F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Green et al</w:t>
      </w:r>
      <w:r w:rsidRPr="00785A26">
        <w:rPr>
          <w:rFonts w:ascii="Times New Roman" w:hAnsi="Times New Roman" w:cs="Times New Roman"/>
          <w:position w:val="8"/>
        </w:rPr>
        <w:t xml:space="preserve"> </w:t>
      </w:r>
      <w:r w:rsidRPr="00785A26">
        <w:rPr>
          <w:rFonts w:ascii="Times New Roman" w:hAnsi="Times New Roman" w:cs="Times New Roman"/>
        </w:rPr>
        <w:t>study where a declining plasma lactate concentration of &gt;50% was associated with predicting survival</w:t>
      </w:r>
    </w:p>
    <w:p w14:paraId="37187917" w14:textId="13FF561E" w:rsidR="002678FA" w:rsidRPr="00785A26" w:rsidRDefault="002678FA" w:rsidP="002678FA">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The objectives of the study here were (1) to identify the incidence of clinically significant findings on preoperative thoracic radiographs in dogs with GDV and (2) to determine if there is an association between the thoracic radiographic findings and survival, in or- der to determine the usefulness of acquiring these images. Our hypotheses were that (1) the overall incidence of abnormal thoracic radiographic findings would be low, and (2) despite an overall low incidence, preoperative acquisition of thoracic radiographs would pro- vide prognostic information in certain circumstances and should be considered in the preoperative work up.</w:t>
      </w:r>
    </w:p>
    <w:p w14:paraId="69C7EB27" w14:textId="76C0A36E" w:rsidR="002678FA" w:rsidRPr="00785A26" w:rsidRDefault="00691ACC" w:rsidP="002678FA">
      <w:pPr>
        <w:widowControl w:val="0"/>
        <w:autoSpaceDE w:val="0"/>
        <w:autoSpaceDN w:val="0"/>
        <w:adjustRightInd w:val="0"/>
        <w:spacing w:after="240"/>
        <w:rPr>
          <w:rFonts w:ascii="Times New Roman" w:hAnsi="Times New Roman" w:cs="Times New Roman"/>
          <w:b/>
        </w:rPr>
      </w:pPr>
      <w:r w:rsidRPr="00785A26">
        <w:rPr>
          <w:rFonts w:ascii="Times New Roman" w:hAnsi="Times New Roman" w:cs="Times New Roman"/>
          <w:b/>
        </w:rPr>
        <w:t>Results:</w:t>
      </w:r>
    </w:p>
    <w:p w14:paraId="08D1E5A2" w14:textId="77777777" w:rsidR="00703DE5" w:rsidRPr="00785A26" w:rsidRDefault="00703DE5" w:rsidP="00703DE5">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Thirty-nine percent of dogs presented between 18:00 and 23:59, 24% of dogs presented between 00:00 and 5:59, 22% of dogs presented between 6:00 and 11:59, and 15% presented between 12:00 and 17:59.</w:t>
      </w:r>
    </w:p>
    <w:p w14:paraId="34D7EC4A" w14:textId="77777777" w:rsidR="00703DE5" w:rsidRPr="00785A26" w:rsidRDefault="00703DE5" w:rsidP="00703DE5">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Thirty-two percent of dogs presented with panting, 27% presented with increased respiratory rate (&gt;34 per minute), 20% presented with increased respiratory effort, and 2% presented with respiratory distress. </w:t>
      </w:r>
    </w:p>
    <w:p w14:paraId="7205D046" w14:textId="77777777" w:rsidR="00360F29" w:rsidRPr="00785A26" w:rsidRDefault="00703DE5" w:rsidP="00360F29">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At presentation, 6% were noted to have ventricular arrhythmias (</w:t>
      </w:r>
      <w:proofErr w:type="spellStart"/>
      <w:r w:rsidRPr="00785A26">
        <w:rPr>
          <w:rFonts w:ascii="Times New Roman" w:hAnsi="Times New Roman" w:cs="Times New Roman"/>
        </w:rPr>
        <w:t>eg</w:t>
      </w:r>
      <w:proofErr w:type="spellEnd"/>
      <w:r w:rsidRPr="00785A26">
        <w:rPr>
          <w:rFonts w:ascii="Times New Roman" w:hAnsi="Times New Roman" w:cs="Times New Roman"/>
        </w:rPr>
        <w:t>, ventricular tachycardia and ventricular premature complexes), and 3% were noted to have atrial arrhythmias (</w:t>
      </w:r>
      <w:proofErr w:type="spellStart"/>
      <w:r w:rsidRPr="00785A26">
        <w:rPr>
          <w:rFonts w:ascii="Times New Roman" w:hAnsi="Times New Roman" w:cs="Times New Roman"/>
        </w:rPr>
        <w:t>eg</w:t>
      </w:r>
      <w:proofErr w:type="spellEnd"/>
      <w:r w:rsidRPr="00785A26">
        <w:rPr>
          <w:rFonts w:ascii="Times New Roman" w:hAnsi="Times New Roman" w:cs="Times New Roman"/>
        </w:rPr>
        <w:t>, atrial premature complexes and atrial fibrillation).</w:t>
      </w:r>
      <w:r w:rsidR="00360F29" w:rsidRPr="00785A26">
        <w:rPr>
          <w:rFonts w:ascii="Times New Roman" w:hAnsi="Times New Roman" w:cs="Times New Roman"/>
        </w:rPr>
        <w:t xml:space="preserve"> </w:t>
      </w:r>
    </w:p>
    <w:p w14:paraId="32BECC05" w14:textId="5CD7B876" w:rsidR="00360F29" w:rsidRPr="00785A26" w:rsidRDefault="00360F29" w:rsidP="00360F29">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Thirty-three percent of dogs were decompressed with an </w:t>
      </w:r>
      <w:proofErr w:type="spellStart"/>
      <w:r w:rsidRPr="00785A26">
        <w:rPr>
          <w:rFonts w:ascii="Times New Roman" w:hAnsi="Times New Roman" w:cs="Times New Roman"/>
        </w:rPr>
        <w:t>orogastric</w:t>
      </w:r>
      <w:proofErr w:type="spellEnd"/>
      <w:r w:rsidRPr="00785A26">
        <w:rPr>
          <w:rFonts w:ascii="Times New Roman" w:hAnsi="Times New Roman" w:cs="Times New Roman"/>
        </w:rPr>
        <w:t xml:space="preserve"> tube, and 26% were decompressed by </w:t>
      </w:r>
      <w:proofErr w:type="spellStart"/>
      <w:r w:rsidRPr="00785A26">
        <w:rPr>
          <w:rFonts w:ascii="Times New Roman" w:hAnsi="Times New Roman" w:cs="Times New Roman"/>
        </w:rPr>
        <w:t>trocharization</w:t>
      </w:r>
      <w:proofErr w:type="spellEnd"/>
      <w:r w:rsidRPr="00785A26">
        <w:rPr>
          <w:rFonts w:ascii="Times New Roman" w:hAnsi="Times New Roman" w:cs="Times New Roman"/>
        </w:rPr>
        <w:t xml:space="preserve">. Forty-one percent of dogs in this population were not decompressed. </w:t>
      </w:r>
    </w:p>
    <w:p w14:paraId="597D904C" w14:textId="5CA5B9DA" w:rsidR="00360F29" w:rsidRPr="00785A26" w:rsidRDefault="00360F29" w:rsidP="00360F29">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Thirty-percent of dogs had a plasma lactate &gt; 6.0 </w:t>
      </w:r>
      <w:proofErr w:type="spellStart"/>
      <w:r w:rsidRPr="00785A26">
        <w:rPr>
          <w:rFonts w:ascii="Times New Roman" w:hAnsi="Times New Roman" w:cs="Times New Roman"/>
        </w:rPr>
        <w:t>mmol</w:t>
      </w:r>
      <w:proofErr w:type="spellEnd"/>
      <w:r w:rsidRPr="00785A26">
        <w:rPr>
          <w:rFonts w:ascii="Times New Roman" w:hAnsi="Times New Roman" w:cs="Times New Roman"/>
        </w:rPr>
        <w:t xml:space="preserve">/L, and 70% of dogs had a presenting plasma lactate &lt; 6.0 </w:t>
      </w:r>
      <w:proofErr w:type="spellStart"/>
      <w:r w:rsidRPr="00785A26">
        <w:rPr>
          <w:rFonts w:ascii="Times New Roman" w:hAnsi="Times New Roman" w:cs="Times New Roman"/>
        </w:rPr>
        <w:t>mmol</w:t>
      </w:r>
      <w:proofErr w:type="spellEnd"/>
      <w:r w:rsidRPr="00785A26">
        <w:rPr>
          <w:rFonts w:ascii="Times New Roman" w:hAnsi="Times New Roman" w:cs="Times New Roman"/>
        </w:rPr>
        <w:t>/L.</w:t>
      </w:r>
    </w:p>
    <w:p w14:paraId="601843EB" w14:textId="77777777" w:rsidR="00F1244E" w:rsidRPr="00785A26" w:rsidRDefault="00F1244E" w:rsidP="00F1244E">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Eighty-four percent of radiographs were taken as a screening for metastatic disease prior to surgery, 10% of radiographs were taken for suspicion of respiratory disease, 6% were taken for suspicion of cardiac disease, and 1% of radiographs were taken to rule out metastatic disease when </w:t>
      </w:r>
      <w:proofErr w:type="spellStart"/>
      <w:r w:rsidRPr="00785A26">
        <w:rPr>
          <w:rFonts w:ascii="Times New Roman" w:hAnsi="Times New Roman" w:cs="Times New Roman"/>
        </w:rPr>
        <w:t>neoplasia</w:t>
      </w:r>
      <w:proofErr w:type="spellEnd"/>
      <w:r w:rsidRPr="00785A26">
        <w:rPr>
          <w:rFonts w:ascii="Times New Roman" w:hAnsi="Times New Roman" w:cs="Times New Roman"/>
        </w:rPr>
        <w:t xml:space="preserve"> was previously diagnosed.</w:t>
      </w:r>
    </w:p>
    <w:p w14:paraId="212296CD" w14:textId="78B241DC" w:rsidR="00F1244E" w:rsidRPr="00785A26" w:rsidRDefault="00F1244E" w:rsidP="00F1244E">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The findings on preoperative thoracic radiographs included small vena cava (40%), esophageal dilation (39%), </w:t>
      </w:r>
      <w:proofErr w:type="spellStart"/>
      <w:r w:rsidRPr="00785A26">
        <w:rPr>
          <w:rFonts w:ascii="Times New Roman" w:hAnsi="Times New Roman" w:cs="Times New Roman"/>
        </w:rPr>
        <w:t>microcardia</w:t>
      </w:r>
      <w:proofErr w:type="spellEnd"/>
      <w:r w:rsidRPr="00785A26">
        <w:rPr>
          <w:rFonts w:ascii="Times New Roman" w:hAnsi="Times New Roman" w:cs="Times New Roman"/>
        </w:rPr>
        <w:t xml:space="preserve"> (34%), aspiration pneumonia (14%), cardiomegaly (5%), pulmonary nodule (4%), pulmonary edema (2%), sternal lymphadenopathy (1%), and pulmonary bullae (1%)</w:t>
      </w:r>
    </w:p>
    <w:p w14:paraId="3B476361" w14:textId="3CBC4A6B" w:rsidR="00BA44A9" w:rsidRPr="00785A26" w:rsidRDefault="00BA44A9" w:rsidP="00F1244E">
      <w:pPr>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rPr>
        <w:t>84% survived to discharge</w:t>
      </w:r>
    </w:p>
    <w:p w14:paraId="3B391A70" w14:textId="77777777" w:rsidR="009F0414" w:rsidRPr="00785A26" w:rsidRDefault="00871BFD" w:rsidP="00871BFD">
      <w:pPr>
        <w:widowControl w:val="0"/>
        <w:autoSpaceDE w:val="0"/>
        <w:autoSpaceDN w:val="0"/>
        <w:adjustRightInd w:val="0"/>
        <w:spacing w:after="240"/>
        <w:rPr>
          <w:rFonts w:ascii="Times New Roman" w:hAnsi="Times New Roman" w:cs="Times New Roman"/>
          <w:b/>
        </w:rPr>
      </w:pPr>
      <w:r w:rsidRPr="00785A26">
        <w:rPr>
          <w:rFonts w:ascii="Times New Roman" w:hAnsi="Times New Roman" w:cs="Times New Roman"/>
          <w:b/>
        </w:rPr>
        <w:t>KEY POINT</w:t>
      </w:r>
      <w:r w:rsidR="009F0414" w:rsidRPr="00785A26">
        <w:rPr>
          <w:rFonts w:ascii="Times New Roman" w:hAnsi="Times New Roman" w:cs="Times New Roman"/>
          <w:b/>
        </w:rPr>
        <w:t xml:space="preserve"> (</w:t>
      </w:r>
      <w:r w:rsidR="009F0414" w:rsidRPr="00785A26">
        <w:rPr>
          <w:rFonts w:ascii="Times New Roman" w:hAnsi="Times New Roman" w:cs="Times New Roman"/>
          <w:b/>
          <w:i/>
        </w:rPr>
        <w:t>findings of clinical significance</w:t>
      </w:r>
      <w:r w:rsidR="009F0414" w:rsidRPr="00785A26">
        <w:rPr>
          <w:rFonts w:ascii="Times New Roman" w:hAnsi="Times New Roman" w:cs="Times New Roman"/>
          <w:b/>
        </w:rPr>
        <w:t>)</w:t>
      </w:r>
      <w:r w:rsidRPr="00785A26">
        <w:rPr>
          <w:rFonts w:ascii="Times New Roman" w:hAnsi="Times New Roman" w:cs="Times New Roman"/>
          <w:b/>
        </w:rPr>
        <w:t xml:space="preserve">: </w:t>
      </w:r>
    </w:p>
    <w:p w14:paraId="565F4E7F" w14:textId="18B807B7" w:rsidR="00871BFD" w:rsidRPr="00785A26" w:rsidRDefault="00871BFD" w:rsidP="009F0414">
      <w:pPr>
        <w:pStyle w:val="ListParagraph"/>
        <w:widowControl w:val="0"/>
        <w:numPr>
          <w:ilvl w:val="0"/>
          <w:numId w:val="10"/>
        </w:numPr>
        <w:autoSpaceDE w:val="0"/>
        <w:autoSpaceDN w:val="0"/>
        <w:adjustRightInd w:val="0"/>
        <w:spacing w:after="240"/>
        <w:rPr>
          <w:rFonts w:ascii="Times New Roman" w:hAnsi="Times New Roman" w:cs="Times New Roman"/>
        </w:rPr>
      </w:pPr>
      <w:r w:rsidRPr="00785A26">
        <w:rPr>
          <w:rFonts w:ascii="Times New Roman" w:hAnsi="Times New Roman" w:cs="Times New Roman"/>
        </w:rPr>
        <w:t>There were 2 variables with a statistically significant association with survival to discha</w:t>
      </w:r>
      <w:r w:rsidRPr="00785A26">
        <w:rPr>
          <w:rFonts w:ascii="Times New Roman" w:hAnsi="Times New Roman" w:cs="Times New Roman"/>
        </w:rPr>
        <w:t xml:space="preserve">rge from the hospital </w:t>
      </w:r>
    </w:p>
    <w:p w14:paraId="670CC6D4" w14:textId="77777777" w:rsidR="009F0414" w:rsidRPr="00785A26" w:rsidRDefault="00871BFD" w:rsidP="009F0414">
      <w:pPr>
        <w:pStyle w:val="ListParagraph"/>
        <w:widowControl w:val="0"/>
        <w:numPr>
          <w:ilvl w:val="0"/>
          <w:numId w:val="10"/>
        </w:numPr>
        <w:autoSpaceDE w:val="0"/>
        <w:autoSpaceDN w:val="0"/>
        <w:adjustRightInd w:val="0"/>
        <w:spacing w:after="240"/>
        <w:rPr>
          <w:rFonts w:ascii="Times New Roman" w:hAnsi="Times New Roman" w:cs="Times New Roman"/>
        </w:rPr>
      </w:pPr>
      <w:r w:rsidRPr="00785A26">
        <w:rPr>
          <w:rFonts w:ascii="Times New Roman" w:hAnsi="Times New Roman" w:cs="Times New Roman"/>
        </w:rPr>
        <w:t>Controlling fo</w:t>
      </w:r>
      <w:r w:rsidRPr="00785A26">
        <w:rPr>
          <w:rFonts w:ascii="Times New Roman" w:hAnsi="Times New Roman" w:cs="Times New Roman"/>
        </w:rPr>
        <w:t>r presenting lactate concentra</w:t>
      </w:r>
      <w:r w:rsidRPr="00785A26">
        <w:rPr>
          <w:rFonts w:ascii="Times New Roman" w:hAnsi="Times New Roman" w:cs="Times New Roman"/>
        </w:rPr>
        <w:t xml:space="preserve">tion, dogs without cardiomegaly on presenting thoracic radiographs had a 10.2 greater odds of surviving to dis- charge compared to dogs with cardiomegaly identified. </w:t>
      </w:r>
    </w:p>
    <w:p w14:paraId="659CAF41" w14:textId="70349A90" w:rsidR="00871BFD" w:rsidRPr="00785A26" w:rsidRDefault="00871BFD" w:rsidP="009F0414">
      <w:pPr>
        <w:pStyle w:val="ListParagraph"/>
        <w:widowControl w:val="0"/>
        <w:numPr>
          <w:ilvl w:val="0"/>
          <w:numId w:val="10"/>
        </w:numPr>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Controlling for the presence of cardiomegaly on thoracic radiographs, dogs with a plasma lactate &lt; 6 </w:t>
      </w:r>
      <w:proofErr w:type="spellStart"/>
      <w:r w:rsidRPr="00785A26">
        <w:rPr>
          <w:rFonts w:ascii="Times New Roman" w:hAnsi="Times New Roman" w:cs="Times New Roman"/>
        </w:rPr>
        <w:t>mmol</w:t>
      </w:r>
      <w:proofErr w:type="spellEnd"/>
      <w:r w:rsidRPr="00785A26">
        <w:rPr>
          <w:rFonts w:ascii="Times New Roman" w:hAnsi="Times New Roman" w:cs="Times New Roman"/>
        </w:rPr>
        <w:t xml:space="preserve">/L at presentation had a 7.3 greater of odds of surviving to discharge compared to dogs with a plasma lactate ≥ 6 </w:t>
      </w:r>
      <w:proofErr w:type="spellStart"/>
      <w:r w:rsidRPr="00785A26">
        <w:rPr>
          <w:rFonts w:ascii="Times New Roman" w:hAnsi="Times New Roman" w:cs="Times New Roman"/>
        </w:rPr>
        <w:t>mmol</w:t>
      </w:r>
      <w:proofErr w:type="spellEnd"/>
      <w:r w:rsidRPr="00785A26">
        <w:rPr>
          <w:rFonts w:ascii="Times New Roman" w:hAnsi="Times New Roman" w:cs="Times New Roman"/>
        </w:rPr>
        <w:t>/L.</w:t>
      </w:r>
    </w:p>
    <w:p w14:paraId="398C7D97" w14:textId="639EADC7" w:rsidR="00360F29" w:rsidRPr="00785A26" w:rsidRDefault="00360F29" w:rsidP="00703DE5">
      <w:pPr>
        <w:widowControl w:val="0"/>
        <w:autoSpaceDE w:val="0"/>
        <w:autoSpaceDN w:val="0"/>
        <w:adjustRightInd w:val="0"/>
        <w:spacing w:after="240"/>
        <w:rPr>
          <w:rFonts w:ascii="Times New Roman" w:hAnsi="Times New Roman" w:cs="Times New Roman"/>
        </w:rPr>
      </w:pPr>
    </w:p>
    <w:p w14:paraId="790170E2" w14:textId="6D7E933C" w:rsidR="00703DE5" w:rsidRPr="00785A26" w:rsidRDefault="00360F29" w:rsidP="00691ACC">
      <w:pPr>
        <w:widowControl w:val="0"/>
        <w:autoSpaceDE w:val="0"/>
        <w:autoSpaceDN w:val="0"/>
        <w:adjustRightInd w:val="0"/>
        <w:spacing w:after="240"/>
        <w:rPr>
          <w:rFonts w:ascii="Times New Roman" w:hAnsi="Times New Roman" w:cs="Times New Roman"/>
          <w:b/>
        </w:rPr>
      </w:pPr>
      <w:r w:rsidRPr="00785A26">
        <w:rPr>
          <w:rFonts w:ascii="Times New Roman" w:hAnsi="Times New Roman" w:cs="Times New Roman"/>
          <w:b/>
        </w:rPr>
        <w:t>Questions:</w:t>
      </w:r>
    </w:p>
    <w:p w14:paraId="5ACC5FA8" w14:textId="2C4B29C6" w:rsidR="00360F29" w:rsidRPr="00785A26" w:rsidRDefault="00360F29" w:rsidP="00360F29">
      <w:pPr>
        <w:pStyle w:val="ListParagraph"/>
        <w:widowControl w:val="0"/>
        <w:numPr>
          <w:ilvl w:val="0"/>
          <w:numId w:val="4"/>
        </w:numPr>
        <w:autoSpaceDE w:val="0"/>
        <w:autoSpaceDN w:val="0"/>
        <w:adjustRightInd w:val="0"/>
        <w:spacing w:after="240"/>
        <w:rPr>
          <w:rFonts w:ascii="Times New Roman" w:hAnsi="Times New Roman" w:cs="Times New Roman"/>
        </w:rPr>
      </w:pPr>
      <w:r w:rsidRPr="00785A26">
        <w:rPr>
          <w:rFonts w:ascii="Times New Roman" w:hAnsi="Times New Roman" w:cs="Times New Roman"/>
        </w:rPr>
        <w:t>In this study which of the following was the least common radiographic finding?</w:t>
      </w:r>
    </w:p>
    <w:p w14:paraId="77E7EB76" w14:textId="264EB6CB" w:rsidR="00360F29" w:rsidRPr="00785A26" w:rsidRDefault="00360F29" w:rsidP="00360F29">
      <w:pPr>
        <w:pStyle w:val="ListParagraph"/>
        <w:widowControl w:val="0"/>
        <w:numPr>
          <w:ilvl w:val="0"/>
          <w:numId w:val="6"/>
        </w:numPr>
        <w:autoSpaceDE w:val="0"/>
        <w:autoSpaceDN w:val="0"/>
        <w:adjustRightInd w:val="0"/>
        <w:spacing w:after="240"/>
        <w:rPr>
          <w:rFonts w:ascii="Times New Roman" w:hAnsi="Times New Roman" w:cs="Times New Roman"/>
        </w:rPr>
      </w:pPr>
      <w:r w:rsidRPr="00785A26">
        <w:rPr>
          <w:rFonts w:ascii="Times New Roman" w:hAnsi="Times New Roman" w:cs="Times New Roman"/>
        </w:rPr>
        <w:t>Aspiration pneumonia</w:t>
      </w:r>
    </w:p>
    <w:p w14:paraId="1740FD23" w14:textId="267450C9" w:rsidR="00360F29" w:rsidRPr="00785A26" w:rsidRDefault="005325AB" w:rsidP="00360F29">
      <w:pPr>
        <w:pStyle w:val="ListParagraph"/>
        <w:widowControl w:val="0"/>
        <w:numPr>
          <w:ilvl w:val="0"/>
          <w:numId w:val="6"/>
        </w:numPr>
        <w:autoSpaceDE w:val="0"/>
        <w:autoSpaceDN w:val="0"/>
        <w:adjustRightInd w:val="0"/>
        <w:spacing w:after="240"/>
        <w:rPr>
          <w:rFonts w:ascii="Times New Roman" w:hAnsi="Times New Roman" w:cs="Times New Roman"/>
        </w:rPr>
      </w:pPr>
      <w:proofErr w:type="spellStart"/>
      <w:r w:rsidRPr="00785A26">
        <w:rPr>
          <w:rFonts w:ascii="Times New Roman" w:hAnsi="Times New Roman" w:cs="Times New Roman"/>
        </w:rPr>
        <w:t>Pumonary</w:t>
      </w:r>
      <w:proofErr w:type="spellEnd"/>
      <w:r w:rsidRPr="00785A26">
        <w:rPr>
          <w:rFonts w:ascii="Times New Roman" w:hAnsi="Times New Roman" w:cs="Times New Roman"/>
        </w:rPr>
        <w:t xml:space="preserve"> nodule</w:t>
      </w:r>
    </w:p>
    <w:p w14:paraId="24DE6C18" w14:textId="402B149C" w:rsidR="00360F29" w:rsidRPr="00785A26" w:rsidRDefault="00360F29" w:rsidP="00360F29">
      <w:pPr>
        <w:pStyle w:val="ListParagraph"/>
        <w:widowControl w:val="0"/>
        <w:numPr>
          <w:ilvl w:val="0"/>
          <w:numId w:val="6"/>
        </w:numPr>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Small caudal </w:t>
      </w:r>
      <w:proofErr w:type="spellStart"/>
      <w:r w:rsidRPr="00785A26">
        <w:rPr>
          <w:rFonts w:ascii="Times New Roman" w:hAnsi="Times New Roman" w:cs="Times New Roman"/>
        </w:rPr>
        <w:t>venacava</w:t>
      </w:r>
      <w:proofErr w:type="spellEnd"/>
    </w:p>
    <w:p w14:paraId="1AAED4EC" w14:textId="7567C325" w:rsidR="00360F29" w:rsidRPr="00785A26" w:rsidRDefault="00360F29" w:rsidP="00360F29">
      <w:pPr>
        <w:pStyle w:val="ListParagraph"/>
        <w:widowControl w:val="0"/>
        <w:numPr>
          <w:ilvl w:val="0"/>
          <w:numId w:val="6"/>
        </w:numPr>
        <w:autoSpaceDE w:val="0"/>
        <w:autoSpaceDN w:val="0"/>
        <w:adjustRightInd w:val="0"/>
        <w:spacing w:after="240"/>
        <w:rPr>
          <w:rFonts w:ascii="Times New Roman" w:hAnsi="Times New Roman" w:cs="Times New Roman"/>
        </w:rPr>
      </w:pPr>
      <w:proofErr w:type="spellStart"/>
      <w:r w:rsidRPr="00785A26">
        <w:rPr>
          <w:rFonts w:ascii="Times New Roman" w:hAnsi="Times New Roman" w:cs="Times New Roman"/>
        </w:rPr>
        <w:t>Microcardia</w:t>
      </w:r>
      <w:proofErr w:type="spellEnd"/>
    </w:p>
    <w:p w14:paraId="4FC28B53" w14:textId="4DAD1EED" w:rsidR="00360F29" w:rsidRPr="00785A26" w:rsidRDefault="005325AB" w:rsidP="005325AB">
      <w:pPr>
        <w:widowControl w:val="0"/>
        <w:autoSpaceDE w:val="0"/>
        <w:autoSpaceDN w:val="0"/>
        <w:adjustRightInd w:val="0"/>
        <w:spacing w:after="240"/>
        <w:ind w:left="72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B. Pulmonary nodule</w:t>
      </w:r>
    </w:p>
    <w:p w14:paraId="4ABB245F" w14:textId="1D5F709E" w:rsidR="00360F29" w:rsidRPr="00785A26" w:rsidRDefault="00360F29" w:rsidP="00360F29">
      <w:pPr>
        <w:pStyle w:val="ListParagraph"/>
        <w:widowControl w:val="0"/>
        <w:numPr>
          <w:ilvl w:val="0"/>
          <w:numId w:val="4"/>
        </w:numPr>
        <w:autoSpaceDE w:val="0"/>
        <w:autoSpaceDN w:val="0"/>
        <w:adjustRightInd w:val="0"/>
        <w:spacing w:after="240"/>
        <w:rPr>
          <w:rFonts w:ascii="Times New Roman" w:hAnsi="Times New Roman" w:cs="Times New Roman"/>
        </w:rPr>
      </w:pPr>
      <w:r w:rsidRPr="00785A26">
        <w:rPr>
          <w:rFonts w:ascii="Times New Roman" w:hAnsi="Times New Roman" w:cs="Times New Roman"/>
        </w:rPr>
        <w:t>In this study, which % of dogs had a presenting plasma lactate of &lt; 6mmol/L?</w:t>
      </w:r>
    </w:p>
    <w:p w14:paraId="71700C3A" w14:textId="36B1237B" w:rsidR="00360F29" w:rsidRPr="00785A26" w:rsidRDefault="00360F29" w:rsidP="00360F29">
      <w:pPr>
        <w:pStyle w:val="ListParagraph"/>
        <w:widowControl w:val="0"/>
        <w:numPr>
          <w:ilvl w:val="0"/>
          <w:numId w:val="5"/>
        </w:numPr>
        <w:autoSpaceDE w:val="0"/>
        <w:autoSpaceDN w:val="0"/>
        <w:adjustRightInd w:val="0"/>
        <w:spacing w:after="240"/>
        <w:rPr>
          <w:rFonts w:ascii="Times New Roman" w:hAnsi="Times New Roman" w:cs="Times New Roman"/>
        </w:rPr>
      </w:pPr>
      <w:r w:rsidRPr="00785A26">
        <w:rPr>
          <w:rFonts w:ascii="Times New Roman" w:hAnsi="Times New Roman" w:cs="Times New Roman"/>
        </w:rPr>
        <w:t>10%</w:t>
      </w:r>
    </w:p>
    <w:p w14:paraId="7291FB10" w14:textId="425D94D4" w:rsidR="00360F29" w:rsidRPr="00785A26" w:rsidRDefault="00360F29" w:rsidP="00360F29">
      <w:pPr>
        <w:pStyle w:val="ListParagraph"/>
        <w:widowControl w:val="0"/>
        <w:numPr>
          <w:ilvl w:val="0"/>
          <w:numId w:val="5"/>
        </w:numPr>
        <w:autoSpaceDE w:val="0"/>
        <w:autoSpaceDN w:val="0"/>
        <w:adjustRightInd w:val="0"/>
        <w:spacing w:after="240"/>
        <w:rPr>
          <w:rFonts w:ascii="Times New Roman" w:hAnsi="Times New Roman" w:cs="Times New Roman"/>
        </w:rPr>
      </w:pPr>
      <w:r w:rsidRPr="00785A26">
        <w:rPr>
          <w:rFonts w:ascii="Times New Roman" w:hAnsi="Times New Roman" w:cs="Times New Roman"/>
        </w:rPr>
        <w:t>25%</w:t>
      </w:r>
    </w:p>
    <w:p w14:paraId="60F56CD8" w14:textId="3563B673" w:rsidR="00360F29" w:rsidRPr="00785A26" w:rsidRDefault="00360F29" w:rsidP="00360F29">
      <w:pPr>
        <w:pStyle w:val="ListParagraph"/>
        <w:widowControl w:val="0"/>
        <w:numPr>
          <w:ilvl w:val="0"/>
          <w:numId w:val="5"/>
        </w:numPr>
        <w:autoSpaceDE w:val="0"/>
        <w:autoSpaceDN w:val="0"/>
        <w:adjustRightInd w:val="0"/>
        <w:spacing w:after="240"/>
        <w:rPr>
          <w:rFonts w:ascii="Times New Roman" w:hAnsi="Times New Roman" w:cs="Times New Roman"/>
        </w:rPr>
      </w:pPr>
      <w:r w:rsidRPr="00785A26">
        <w:rPr>
          <w:rFonts w:ascii="Times New Roman" w:hAnsi="Times New Roman" w:cs="Times New Roman"/>
        </w:rPr>
        <w:t>66%</w:t>
      </w:r>
    </w:p>
    <w:p w14:paraId="1B23543F" w14:textId="3E792A57" w:rsidR="00360F29" w:rsidRPr="00785A26" w:rsidRDefault="00360F29" w:rsidP="00360F29">
      <w:pPr>
        <w:pStyle w:val="ListParagraph"/>
        <w:widowControl w:val="0"/>
        <w:numPr>
          <w:ilvl w:val="0"/>
          <w:numId w:val="5"/>
        </w:numPr>
        <w:autoSpaceDE w:val="0"/>
        <w:autoSpaceDN w:val="0"/>
        <w:adjustRightInd w:val="0"/>
        <w:spacing w:after="240"/>
        <w:rPr>
          <w:rFonts w:ascii="Times New Roman" w:hAnsi="Times New Roman" w:cs="Times New Roman"/>
        </w:rPr>
      </w:pPr>
      <w:r w:rsidRPr="00785A26">
        <w:rPr>
          <w:rFonts w:ascii="Times New Roman" w:hAnsi="Times New Roman" w:cs="Times New Roman"/>
        </w:rPr>
        <w:t>70%</w:t>
      </w:r>
    </w:p>
    <w:p w14:paraId="4D5B3125" w14:textId="4753E0E7" w:rsidR="00360F29" w:rsidRPr="00785A26" w:rsidRDefault="00360F29" w:rsidP="00360F29">
      <w:pPr>
        <w:widowControl w:val="0"/>
        <w:autoSpaceDE w:val="0"/>
        <w:autoSpaceDN w:val="0"/>
        <w:adjustRightInd w:val="0"/>
        <w:spacing w:after="240"/>
        <w:ind w:left="72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D. 70%</w:t>
      </w:r>
    </w:p>
    <w:p w14:paraId="2FEC755E" w14:textId="780A8BFC" w:rsidR="00360F29" w:rsidRPr="00785A26" w:rsidRDefault="00F1244E" w:rsidP="00360F29">
      <w:pPr>
        <w:pStyle w:val="ListParagraph"/>
        <w:widowControl w:val="0"/>
        <w:numPr>
          <w:ilvl w:val="0"/>
          <w:numId w:val="4"/>
        </w:numPr>
        <w:autoSpaceDE w:val="0"/>
        <w:autoSpaceDN w:val="0"/>
        <w:adjustRightInd w:val="0"/>
        <w:spacing w:after="240"/>
        <w:rPr>
          <w:rFonts w:ascii="Times New Roman" w:hAnsi="Times New Roman" w:cs="Times New Roman"/>
        </w:rPr>
      </w:pPr>
      <w:r w:rsidRPr="00785A26">
        <w:rPr>
          <w:rFonts w:ascii="Times New Roman" w:hAnsi="Times New Roman" w:cs="Times New Roman"/>
        </w:rPr>
        <w:t>What was the most common reason clinicians had for performing pre-</w:t>
      </w:r>
      <w:proofErr w:type="spellStart"/>
      <w:r w:rsidRPr="00785A26">
        <w:rPr>
          <w:rFonts w:ascii="Times New Roman" w:hAnsi="Times New Roman" w:cs="Times New Roman"/>
        </w:rPr>
        <w:t>opertive</w:t>
      </w:r>
      <w:proofErr w:type="spellEnd"/>
      <w:r w:rsidRPr="00785A26">
        <w:rPr>
          <w:rFonts w:ascii="Times New Roman" w:hAnsi="Times New Roman" w:cs="Times New Roman"/>
        </w:rPr>
        <w:t xml:space="preserve"> thoracic radiographs?</w:t>
      </w:r>
    </w:p>
    <w:p w14:paraId="47A932CA" w14:textId="17503000" w:rsidR="00F1244E" w:rsidRPr="00785A26" w:rsidRDefault="00F1244E" w:rsidP="00F1244E">
      <w:pPr>
        <w:pStyle w:val="ListParagraph"/>
        <w:widowControl w:val="0"/>
        <w:numPr>
          <w:ilvl w:val="0"/>
          <w:numId w:val="7"/>
        </w:numPr>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Suspected respiratory </w:t>
      </w:r>
      <w:proofErr w:type="spellStart"/>
      <w:r w:rsidRPr="00785A26">
        <w:rPr>
          <w:rFonts w:ascii="Times New Roman" w:hAnsi="Times New Roman" w:cs="Times New Roman"/>
        </w:rPr>
        <w:t>dsease</w:t>
      </w:r>
      <w:proofErr w:type="spellEnd"/>
    </w:p>
    <w:p w14:paraId="410E4D1E" w14:textId="37F80C8B" w:rsidR="00F1244E" w:rsidRPr="00785A26" w:rsidRDefault="00F1244E" w:rsidP="00F1244E">
      <w:pPr>
        <w:pStyle w:val="ListParagraph"/>
        <w:widowControl w:val="0"/>
        <w:numPr>
          <w:ilvl w:val="0"/>
          <w:numId w:val="7"/>
        </w:numPr>
        <w:autoSpaceDE w:val="0"/>
        <w:autoSpaceDN w:val="0"/>
        <w:adjustRightInd w:val="0"/>
        <w:spacing w:after="240"/>
        <w:rPr>
          <w:rFonts w:ascii="Times New Roman" w:hAnsi="Times New Roman" w:cs="Times New Roman"/>
        </w:rPr>
      </w:pPr>
      <w:r w:rsidRPr="00785A26">
        <w:rPr>
          <w:rFonts w:ascii="Times New Roman" w:hAnsi="Times New Roman" w:cs="Times New Roman"/>
        </w:rPr>
        <w:t>Screening for aspiration pneumonia</w:t>
      </w:r>
    </w:p>
    <w:p w14:paraId="7CA74467" w14:textId="7BE16142" w:rsidR="00F1244E" w:rsidRPr="00785A26" w:rsidRDefault="00F1244E" w:rsidP="00F1244E">
      <w:pPr>
        <w:pStyle w:val="ListParagraph"/>
        <w:widowControl w:val="0"/>
        <w:numPr>
          <w:ilvl w:val="0"/>
          <w:numId w:val="7"/>
        </w:numPr>
        <w:autoSpaceDE w:val="0"/>
        <w:autoSpaceDN w:val="0"/>
        <w:adjustRightInd w:val="0"/>
        <w:spacing w:after="240"/>
        <w:rPr>
          <w:rFonts w:ascii="Times New Roman" w:hAnsi="Times New Roman" w:cs="Times New Roman"/>
        </w:rPr>
      </w:pPr>
      <w:r w:rsidRPr="00785A26">
        <w:rPr>
          <w:rFonts w:ascii="Times New Roman" w:hAnsi="Times New Roman" w:cs="Times New Roman"/>
        </w:rPr>
        <w:t>Screening for neoplastic disease</w:t>
      </w:r>
    </w:p>
    <w:p w14:paraId="42060457" w14:textId="105D1126" w:rsidR="00F1244E" w:rsidRPr="00785A26" w:rsidRDefault="00F1244E" w:rsidP="00F1244E">
      <w:pPr>
        <w:pStyle w:val="ListParagraph"/>
        <w:widowControl w:val="0"/>
        <w:numPr>
          <w:ilvl w:val="0"/>
          <w:numId w:val="7"/>
        </w:numPr>
        <w:autoSpaceDE w:val="0"/>
        <w:autoSpaceDN w:val="0"/>
        <w:adjustRightInd w:val="0"/>
        <w:spacing w:after="240"/>
        <w:rPr>
          <w:rFonts w:ascii="Times New Roman" w:hAnsi="Times New Roman" w:cs="Times New Roman"/>
        </w:rPr>
      </w:pPr>
      <w:r w:rsidRPr="00785A26">
        <w:rPr>
          <w:rFonts w:ascii="Times New Roman" w:hAnsi="Times New Roman" w:cs="Times New Roman"/>
        </w:rPr>
        <w:t>Suspected cardiac disease</w:t>
      </w:r>
    </w:p>
    <w:p w14:paraId="245A5DFC" w14:textId="3F0D5022" w:rsidR="00F1244E" w:rsidRPr="00785A26" w:rsidRDefault="00F1244E" w:rsidP="00F1244E">
      <w:pPr>
        <w:widowControl w:val="0"/>
        <w:autoSpaceDE w:val="0"/>
        <w:autoSpaceDN w:val="0"/>
        <w:adjustRightInd w:val="0"/>
        <w:spacing w:after="240"/>
        <w:ind w:left="72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C. Screening for </w:t>
      </w:r>
      <w:proofErr w:type="spellStart"/>
      <w:r w:rsidRPr="00785A26">
        <w:rPr>
          <w:rFonts w:ascii="Times New Roman" w:hAnsi="Times New Roman" w:cs="Times New Roman"/>
        </w:rPr>
        <w:t>neoplasia</w:t>
      </w:r>
      <w:proofErr w:type="spellEnd"/>
    </w:p>
    <w:p w14:paraId="1DF26B49" w14:textId="2F46756E" w:rsidR="00F1244E" w:rsidRPr="00785A26" w:rsidRDefault="00F1244E" w:rsidP="00360F29">
      <w:pPr>
        <w:pStyle w:val="ListParagraph"/>
        <w:widowControl w:val="0"/>
        <w:numPr>
          <w:ilvl w:val="0"/>
          <w:numId w:val="4"/>
        </w:numPr>
        <w:autoSpaceDE w:val="0"/>
        <w:autoSpaceDN w:val="0"/>
        <w:adjustRightInd w:val="0"/>
        <w:spacing w:after="240"/>
        <w:rPr>
          <w:rFonts w:ascii="Times New Roman" w:hAnsi="Times New Roman" w:cs="Times New Roman"/>
        </w:rPr>
      </w:pPr>
      <w:r w:rsidRPr="00785A26">
        <w:rPr>
          <w:rFonts w:ascii="Times New Roman" w:hAnsi="Times New Roman" w:cs="Times New Roman"/>
        </w:rPr>
        <w:t>List the 4 most commonly identified abnormalities noted on pre-</w:t>
      </w:r>
      <w:proofErr w:type="spellStart"/>
      <w:r w:rsidRPr="00785A26">
        <w:rPr>
          <w:rFonts w:ascii="Times New Roman" w:hAnsi="Times New Roman" w:cs="Times New Roman"/>
        </w:rPr>
        <w:t>opertive</w:t>
      </w:r>
      <w:proofErr w:type="spellEnd"/>
      <w:r w:rsidRPr="00785A26">
        <w:rPr>
          <w:rFonts w:ascii="Times New Roman" w:hAnsi="Times New Roman" w:cs="Times New Roman"/>
        </w:rPr>
        <w:t xml:space="preserve"> thoracic radiographs found in this study (in order of highest frequency to lowest).</w:t>
      </w:r>
    </w:p>
    <w:p w14:paraId="68F5A5EE" w14:textId="32EB9B24" w:rsidR="00D85BD1" w:rsidRPr="00785A26" w:rsidRDefault="00D85BD1" w:rsidP="00D85BD1">
      <w:pPr>
        <w:pStyle w:val="ListParagraph"/>
        <w:widowControl w:val="0"/>
        <w:autoSpaceDE w:val="0"/>
        <w:autoSpaceDN w:val="0"/>
        <w:adjustRightInd w:val="0"/>
        <w:spacing w:after="240"/>
        <w:rPr>
          <w:rFonts w:ascii="Times New Roman" w:hAnsi="Times New Roman" w:cs="Times New Roman"/>
          <w:b/>
        </w:rPr>
      </w:pPr>
      <w:r w:rsidRPr="00785A26">
        <w:rPr>
          <w:rFonts w:ascii="Times New Roman" w:hAnsi="Times New Roman" w:cs="Times New Roman"/>
          <w:b/>
        </w:rPr>
        <w:t>Answer:</w:t>
      </w:r>
    </w:p>
    <w:p w14:paraId="595534AE" w14:textId="5C69AEBF" w:rsidR="00F1244E" w:rsidRPr="00785A26" w:rsidRDefault="00F1244E" w:rsidP="00F1244E">
      <w:pPr>
        <w:pStyle w:val="ListParagraph"/>
        <w:widowControl w:val="0"/>
        <w:numPr>
          <w:ilvl w:val="0"/>
          <w:numId w:val="8"/>
        </w:numPr>
        <w:autoSpaceDE w:val="0"/>
        <w:autoSpaceDN w:val="0"/>
        <w:adjustRightInd w:val="0"/>
        <w:spacing w:after="240"/>
        <w:rPr>
          <w:rFonts w:ascii="Times New Roman" w:hAnsi="Times New Roman" w:cs="Times New Roman"/>
        </w:rPr>
      </w:pPr>
      <w:r w:rsidRPr="00785A26">
        <w:rPr>
          <w:rFonts w:ascii="Times New Roman" w:hAnsi="Times New Roman" w:cs="Times New Roman"/>
        </w:rPr>
        <w:t>Small vena cava (40%)</w:t>
      </w:r>
    </w:p>
    <w:p w14:paraId="26BB7364" w14:textId="0BDBE416" w:rsidR="00F1244E" w:rsidRPr="00785A26" w:rsidRDefault="00F1244E" w:rsidP="00F1244E">
      <w:pPr>
        <w:pStyle w:val="ListParagraph"/>
        <w:widowControl w:val="0"/>
        <w:numPr>
          <w:ilvl w:val="0"/>
          <w:numId w:val="8"/>
        </w:numPr>
        <w:autoSpaceDE w:val="0"/>
        <w:autoSpaceDN w:val="0"/>
        <w:adjustRightInd w:val="0"/>
        <w:spacing w:after="240"/>
        <w:rPr>
          <w:rFonts w:ascii="Times New Roman" w:hAnsi="Times New Roman" w:cs="Times New Roman"/>
        </w:rPr>
      </w:pPr>
      <w:r w:rsidRPr="00785A26">
        <w:rPr>
          <w:rFonts w:ascii="Times New Roman" w:hAnsi="Times New Roman" w:cs="Times New Roman"/>
        </w:rPr>
        <w:t>Esophageal dilation (39%)</w:t>
      </w:r>
    </w:p>
    <w:p w14:paraId="6CD6DEDA" w14:textId="11414599" w:rsidR="00F1244E" w:rsidRPr="00785A26" w:rsidRDefault="00F1244E" w:rsidP="00F1244E">
      <w:pPr>
        <w:pStyle w:val="ListParagraph"/>
        <w:widowControl w:val="0"/>
        <w:numPr>
          <w:ilvl w:val="0"/>
          <w:numId w:val="8"/>
        </w:numPr>
        <w:autoSpaceDE w:val="0"/>
        <w:autoSpaceDN w:val="0"/>
        <w:adjustRightInd w:val="0"/>
        <w:spacing w:after="240"/>
        <w:rPr>
          <w:rFonts w:ascii="Times New Roman" w:hAnsi="Times New Roman" w:cs="Times New Roman"/>
        </w:rPr>
      </w:pPr>
      <w:proofErr w:type="spellStart"/>
      <w:r w:rsidRPr="00785A26">
        <w:rPr>
          <w:rFonts w:ascii="Times New Roman" w:hAnsi="Times New Roman" w:cs="Times New Roman"/>
        </w:rPr>
        <w:t>Microcardia</w:t>
      </w:r>
      <w:proofErr w:type="spellEnd"/>
      <w:r w:rsidRPr="00785A26">
        <w:rPr>
          <w:rFonts w:ascii="Times New Roman" w:hAnsi="Times New Roman" w:cs="Times New Roman"/>
        </w:rPr>
        <w:t xml:space="preserve"> (34%)</w:t>
      </w:r>
    </w:p>
    <w:p w14:paraId="3A83A668" w14:textId="7A4A21C5" w:rsidR="00F1244E" w:rsidRPr="00785A26" w:rsidRDefault="00F1244E" w:rsidP="00F1244E">
      <w:pPr>
        <w:pStyle w:val="ListParagraph"/>
        <w:widowControl w:val="0"/>
        <w:numPr>
          <w:ilvl w:val="0"/>
          <w:numId w:val="8"/>
        </w:numPr>
        <w:autoSpaceDE w:val="0"/>
        <w:autoSpaceDN w:val="0"/>
        <w:adjustRightInd w:val="0"/>
        <w:spacing w:after="240"/>
        <w:rPr>
          <w:rFonts w:ascii="Times New Roman" w:hAnsi="Times New Roman" w:cs="Times New Roman"/>
        </w:rPr>
      </w:pPr>
      <w:r w:rsidRPr="00785A26">
        <w:rPr>
          <w:rFonts w:ascii="Times New Roman" w:hAnsi="Times New Roman" w:cs="Times New Roman"/>
        </w:rPr>
        <w:t>Aspiration pneumonia (14%)</w:t>
      </w:r>
    </w:p>
    <w:p w14:paraId="33CA0A30" w14:textId="77777777" w:rsidR="00D85BD1" w:rsidRPr="00785A26" w:rsidRDefault="00D85BD1" w:rsidP="00D85BD1">
      <w:pPr>
        <w:pStyle w:val="ListParagraph"/>
        <w:widowControl w:val="0"/>
        <w:autoSpaceDE w:val="0"/>
        <w:autoSpaceDN w:val="0"/>
        <w:adjustRightInd w:val="0"/>
        <w:spacing w:after="240"/>
        <w:ind w:left="1080"/>
        <w:rPr>
          <w:rFonts w:ascii="Times New Roman" w:hAnsi="Times New Roman" w:cs="Times New Roman"/>
        </w:rPr>
      </w:pPr>
    </w:p>
    <w:p w14:paraId="7C85ACE3" w14:textId="20760984" w:rsidR="00F1244E" w:rsidRPr="00785A26" w:rsidRDefault="00DF491E" w:rsidP="00360F29">
      <w:pPr>
        <w:pStyle w:val="ListParagraph"/>
        <w:widowControl w:val="0"/>
        <w:numPr>
          <w:ilvl w:val="0"/>
          <w:numId w:val="4"/>
        </w:numPr>
        <w:autoSpaceDE w:val="0"/>
        <w:autoSpaceDN w:val="0"/>
        <w:adjustRightInd w:val="0"/>
        <w:spacing w:after="240"/>
        <w:rPr>
          <w:rFonts w:ascii="Times New Roman" w:hAnsi="Times New Roman" w:cs="Times New Roman"/>
        </w:rPr>
      </w:pPr>
      <w:r w:rsidRPr="00785A26">
        <w:rPr>
          <w:rFonts w:ascii="Times New Roman" w:hAnsi="Times New Roman" w:cs="Times New Roman"/>
        </w:rPr>
        <w:t>What was the frequency of occurrence of pulmonary nodule(s) noted on pre</w:t>
      </w:r>
      <w:r w:rsidR="00A2193C" w:rsidRPr="00785A26">
        <w:rPr>
          <w:rFonts w:ascii="Times New Roman" w:hAnsi="Times New Roman" w:cs="Times New Roman"/>
        </w:rPr>
        <w:t>-</w:t>
      </w:r>
      <w:proofErr w:type="spellStart"/>
      <w:r w:rsidRPr="00785A26">
        <w:rPr>
          <w:rFonts w:ascii="Times New Roman" w:hAnsi="Times New Roman" w:cs="Times New Roman"/>
        </w:rPr>
        <w:t>opertiave</w:t>
      </w:r>
      <w:proofErr w:type="spellEnd"/>
      <w:r w:rsidRPr="00785A26">
        <w:rPr>
          <w:rFonts w:ascii="Times New Roman" w:hAnsi="Times New Roman" w:cs="Times New Roman"/>
        </w:rPr>
        <w:t xml:space="preserve"> thoracic radiographs?</w:t>
      </w:r>
    </w:p>
    <w:p w14:paraId="5FE54562" w14:textId="02D29CA0" w:rsidR="00DF491E" w:rsidRPr="00785A26" w:rsidRDefault="00A2193C" w:rsidP="00A2193C">
      <w:pPr>
        <w:pStyle w:val="ListParagraph"/>
        <w:widowControl w:val="0"/>
        <w:numPr>
          <w:ilvl w:val="0"/>
          <w:numId w:val="9"/>
        </w:numPr>
        <w:autoSpaceDE w:val="0"/>
        <w:autoSpaceDN w:val="0"/>
        <w:adjustRightInd w:val="0"/>
        <w:spacing w:after="240"/>
        <w:rPr>
          <w:rFonts w:ascii="Times New Roman" w:hAnsi="Times New Roman" w:cs="Times New Roman"/>
        </w:rPr>
      </w:pPr>
      <w:r w:rsidRPr="00785A26">
        <w:rPr>
          <w:rFonts w:ascii="Times New Roman" w:hAnsi="Times New Roman" w:cs="Times New Roman"/>
        </w:rPr>
        <w:t>4%</w:t>
      </w:r>
    </w:p>
    <w:p w14:paraId="49E31995" w14:textId="20E10639" w:rsidR="00A2193C" w:rsidRPr="00785A26" w:rsidRDefault="00A2193C" w:rsidP="00A2193C">
      <w:pPr>
        <w:pStyle w:val="ListParagraph"/>
        <w:widowControl w:val="0"/>
        <w:numPr>
          <w:ilvl w:val="0"/>
          <w:numId w:val="9"/>
        </w:numPr>
        <w:autoSpaceDE w:val="0"/>
        <w:autoSpaceDN w:val="0"/>
        <w:adjustRightInd w:val="0"/>
        <w:spacing w:after="240"/>
        <w:rPr>
          <w:rFonts w:ascii="Times New Roman" w:hAnsi="Times New Roman" w:cs="Times New Roman"/>
        </w:rPr>
      </w:pPr>
      <w:r w:rsidRPr="00785A26">
        <w:rPr>
          <w:rFonts w:ascii="Times New Roman" w:hAnsi="Times New Roman" w:cs="Times New Roman"/>
        </w:rPr>
        <w:t>12%</w:t>
      </w:r>
    </w:p>
    <w:p w14:paraId="59DA2597" w14:textId="059C72EE" w:rsidR="00A2193C" w:rsidRPr="00785A26" w:rsidRDefault="00A2193C" w:rsidP="00A2193C">
      <w:pPr>
        <w:pStyle w:val="ListParagraph"/>
        <w:widowControl w:val="0"/>
        <w:numPr>
          <w:ilvl w:val="0"/>
          <w:numId w:val="9"/>
        </w:numPr>
        <w:autoSpaceDE w:val="0"/>
        <w:autoSpaceDN w:val="0"/>
        <w:adjustRightInd w:val="0"/>
        <w:spacing w:after="240"/>
        <w:rPr>
          <w:rFonts w:ascii="Times New Roman" w:hAnsi="Times New Roman" w:cs="Times New Roman"/>
        </w:rPr>
      </w:pPr>
      <w:r w:rsidRPr="00785A26">
        <w:rPr>
          <w:rFonts w:ascii="Times New Roman" w:hAnsi="Times New Roman" w:cs="Times New Roman"/>
        </w:rPr>
        <w:t>18%</w:t>
      </w:r>
    </w:p>
    <w:p w14:paraId="73B86F8D" w14:textId="5DF1CDEE" w:rsidR="00A2193C" w:rsidRPr="00785A26" w:rsidRDefault="00A2193C" w:rsidP="00A2193C">
      <w:pPr>
        <w:pStyle w:val="ListParagraph"/>
        <w:widowControl w:val="0"/>
        <w:numPr>
          <w:ilvl w:val="0"/>
          <w:numId w:val="9"/>
        </w:numPr>
        <w:autoSpaceDE w:val="0"/>
        <w:autoSpaceDN w:val="0"/>
        <w:adjustRightInd w:val="0"/>
        <w:spacing w:after="240"/>
        <w:rPr>
          <w:rFonts w:ascii="Times New Roman" w:hAnsi="Times New Roman" w:cs="Times New Roman"/>
        </w:rPr>
      </w:pPr>
      <w:r w:rsidRPr="00785A26">
        <w:rPr>
          <w:rFonts w:ascii="Times New Roman" w:hAnsi="Times New Roman" w:cs="Times New Roman"/>
        </w:rPr>
        <w:t>33%</w:t>
      </w:r>
    </w:p>
    <w:p w14:paraId="6B57CF90" w14:textId="3343D230" w:rsidR="00A2193C" w:rsidRPr="00785A26" w:rsidRDefault="00A2193C" w:rsidP="00A2193C">
      <w:pPr>
        <w:widowControl w:val="0"/>
        <w:autoSpaceDE w:val="0"/>
        <w:autoSpaceDN w:val="0"/>
        <w:adjustRightInd w:val="0"/>
        <w:spacing w:after="240"/>
        <w:ind w:left="72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A. 4%</w:t>
      </w:r>
    </w:p>
    <w:p w14:paraId="32B150A2" w14:textId="2372BFEB" w:rsidR="00DF491E" w:rsidRPr="00785A26" w:rsidRDefault="00871BFD" w:rsidP="00360F29">
      <w:pPr>
        <w:pStyle w:val="ListParagraph"/>
        <w:widowControl w:val="0"/>
        <w:numPr>
          <w:ilvl w:val="0"/>
          <w:numId w:val="4"/>
        </w:numPr>
        <w:autoSpaceDE w:val="0"/>
        <w:autoSpaceDN w:val="0"/>
        <w:adjustRightInd w:val="0"/>
        <w:spacing w:after="240"/>
        <w:rPr>
          <w:rFonts w:ascii="Times New Roman" w:hAnsi="Times New Roman" w:cs="Times New Roman"/>
        </w:rPr>
      </w:pPr>
      <w:r w:rsidRPr="00785A26">
        <w:rPr>
          <w:rFonts w:ascii="Times New Roman" w:hAnsi="Times New Roman" w:cs="Times New Roman"/>
        </w:rPr>
        <w:t>Controlling for presenting lactate concentration, dogs without cardiomegaly on presenting thoracic radiographs had a 10.2 greater odds of surviving to dis- charge compared to dogs with cardiomegaly identified</w:t>
      </w:r>
      <w:r w:rsidRPr="00785A26">
        <w:rPr>
          <w:rFonts w:ascii="Times New Roman" w:hAnsi="Times New Roman" w:cs="Times New Roman"/>
        </w:rPr>
        <w:t>. T or F?</w:t>
      </w:r>
    </w:p>
    <w:p w14:paraId="0253368C" w14:textId="77777777" w:rsidR="00871BFD" w:rsidRPr="00785A26" w:rsidRDefault="00871BFD" w:rsidP="00871BFD">
      <w:pPr>
        <w:pStyle w:val="ListParagraph"/>
        <w:widowControl w:val="0"/>
        <w:autoSpaceDE w:val="0"/>
        <w:autoSpaceDN w:val="0"/>
        <w:adjustRightInd w:val="0"/>
        <w:spacing w:after="240"/>
        <w:rPr>
          <w:rFonts w:ascii="Times New Roman" w:hAnsi="Times New Roman" w:cs="Times New Roman"/>
        </w:rPr>
      </w:pPr>
    </w:p>
    <w:p w14:paraId="04396228" w14:textId="255328DC" w:rsidR="00871BFD" w:rsidRPr="00785A26" w:rsidRDefault="00871BFD" w:rsidP="00871BFD">
      <w:pPr>
        <w:pStyle w:val="ListParagraph"/>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True. This was one of two clinically significant findings in this study</w:t>
      </w:r>
    </w:p>
    <w:p w14:paraId="2212175C" w14:textId="77777777" w:rsidR="009F0414" w:rsidRPr="00785A26" w:rsidRDefault="009F0414" w:rsidP="00871BFD">
      <w:pPr>
        <w:pStyle w:val="ListParagraph"/>
        <w:widowControl w:val="0"/>
        <w:autoSpaceDE w:val="0"/>
        <w:autoSpaceDN w:val="0"/>
        <w:adjustRightInd w:val="0"/>
        <w:spacing w:after="240"/>
        <w:rPr>
          <w:rFonts w:ascii="Times New Roman" w:hAnsi="Times New Roman" w:cs="Times New Roman"/>
        </w:rPr>
      </w:pPr>
    </w:p>
    <w:p w14:paraId="2B562B53" w14:textId="7C494FB3" w:rsidR="009F0414" w:rsidRPr="00785A26" w:rsidRDefault="009F0414" w:rsidP="009F0414">
      <w:pPr>
        <w:pStyle w:val="ListParagraph"/>
        <w:widowControl w:val="0"/>
        <w:numPr>
          <w:ilvl w:val="0"/>
          <w:numId w:val="4"/>
        </w:numPr>
        <w:autoSpaceDE w:val="0"/>
        <w:autoSpaceDN w:val="0"/>
        <w:adjustRightInd w:val="0"/>
        <w:spacing w:after="240"/>
        <w:rPr>
          <w:rFonts w:ascii="Times New Roman" w:hAnsi="Times New Roman" w:cs="Times New Roman"/>
        </w:rPr>
      </w:pPr>
      <w:r w:rsidRPr="00785A26">
        <w:rPr>
          <w:rFonts w:ascii="Times New Roman" w:hAnsi="Times New Roman" w:cs="Times New Roman"/>
        </w:rPr>
        <w:t xml:space="preserve">Controlling for the presence of cardiomegaly on thoracic radiographs, dogs with a plasma lactate &lt; </w:t>
      </w:r>
      <w:r w:rsidR="00B810A0" w:rsidRPr="00785A26">
        <w:rPr>
          <w:rFonts w:ascii="Times New Roman" w:hAnsi="Times New Roman" w:cs="Times New Roman"/>
        </w:rPr>
        <w:t xml:space="preserve">6 </w:t>
      </w:r>
      <w:proofErr w:type="spellStart"/>
      <w:r w:rsidRPr="00785A26">
        <w:rPr>
          <w:rFonts w:ascii="Times New Roman" w:hAnsi="Times New Roman" w:cs="Times New Roman"/>
        </w:rPr>
        <w:t>mmol</w:t>
      </w:r>
      <w:proofErr w:type="spellEnd"/>
      <w:r w:rsidRPr="00785A26">
        <w:rPr>
          <w:rFonts w:ascii="Times New Roman" w:hAnsi="Times New Roman" w:cs="Times New Roman"/>
        </w:rPr>
        <w:t xml:space="preserve">/L at presentation had a 7.3 greater of odds of surviving to discharge compared to dogs with a plasma lactate ≥ </w:t>
      </w:r>
      <w:r w:rsidR="00B810A0" w:rsidRPr="00785A26">
        <w:rPr>
          <w:rFonts w:ascii="Times New Roman" w:hAnsi="Times New Roman" w:cs="Times New Roman"/>
        </w:rPr>
        <w:t xml:space="preserve">6 </w:t>
      </w:r>
      <w:proofErr w:type="spellStart"/>
      <w:r w:rsidRPr="00785A26">
        <w:rPr>
          <w:rFonts w:ascii="Times New Roman" w:hAnsi="Times New Roman" w:cs="Times New Roman"/>
        </w:rPr>
        <w:t>mmol</w:t>
      </w:r>
      <w:proofErr w:type="spellEnd"/>
      <w:r w:rsidRPr="00785A26">
        <w:rPr>
          <w:rFonts w:ascii="Times New Roman" w:hAnsi="Times New Roman" w:cs="Times New Roman"/>
        </w:rPr>
        <w:t>/L.</w:t>
      </w:r>
      <w:r w:rsidRPr="00785A26">
        <w:rPr>
          <w:rFonts w:ascii="Times New Roman" w:hAnsi="Times New Roman" w:cs="Times New Roman"/>
        </w:rPr>
        <w:t xml:space="preserve"> T or F?</w:t>
      </w:r>
    </w:p>
    <w:p w14:paraId="29A77D55" w14:textId="77777777" w:rsidR="009F0414" w:rsidRPr="00785A26" w:rsidRDefault="009F0414" w:rsidP="009F0414">
      <w:pPr>
        <w:pStyle w:val="ListParagraph"/>
        <w:widowControl w:val="0"/>
        <w:autoSpaceDE w:val="0"/>
        <w:autoSpaceDN w:val="0"/>
        <w:adjustRightInd w:val="0"/>
        <w:spacing w:after="240"/>
        <w:rPr>
          <w:rFonts w:ascii="Times New Roman" w:hAnsi="Times New Roman" w:cs="Times New Roman"/>
        </w:rPr>
      </w:pPr>
    </w:p>
    <w:p w14:paraId="197FE366" w14:textId="5A437866" w:rsidR="009F0414" w:rsidRPr="00785A26" w:rsidRDefault="009F0414" w:rsidP="009F0414">
      <w:pPr>
        <w:pStyle w:val="ListParagraph"/>
        <w:widowControl w:val="0"/>
        <w:autoSpaceDE w:val="0"/>
        <w:autoSpaceDN w:val="0"/>
        <w:adjustRightInd w:val="0"/>
        <w:spacing w:after="240"/>
        <w:rPr>
          <w:rFonts w:ascii="Times New Roman" w:hAnsi="Times New Roman" w:cs="Times New Roman"/>
        </w:rPr>
      </w:pPr>
      <w:r w:rsidRPr="00785A26">
        <w:rPr>
          <w:rFonts w:ascii="Times New Roman" w:hAnsi="Times New Roman" w:cs="Times New Roman"/>
          <w:b/>
        </w:rPr>
        <w:t>Answer:</w:t>
      </w:r>
      <w:r w:rsidRPr="00785A26">
        <w:rPr>
          <w:rFonts w:ascii="Times New Roman" w:hAnsi="Times New Roman" w:cs="Times New Roman"/>
        </w:rPr>
        <w:t xml:space="preserve"> True. This was the second clinically significant finding in this study.</w:t>
      </w:r>
    </w:p>
    <w:p w14:paraId="131839EC" w14:textId="77777777" w:rsidR="00871BFD" w:rsidRPr="00785A26" w:rsidRDefault="00871BFD" w:rsidP="009F0414">
      <w:pPr>
        <w:pStyle w:val="ListParagraph"/>
        <w:widowControl w:val="0"/>
        <w:autoSpaceDE w:val="0"/>
        <w:autoSpaceDN w:val="0"/>
        <w:adjustRightInd w:val="0"/>
        <w:spacing w:after="240"/>
        <w:rPr>
          <w:rFonts w:ascii="Times New Roman" w:hAnsi="Times New Roman" w:cs="Times New Roman"/>
        </w:rPr>
      </w:pPr>
    </w:p>
    <w:p w14:paraId="2E25AF3E" w14:textId="77777777" w:rsidR="00691ACC" w:rsidRPr="00785A26" w:rsidRDefault="00691ACC" w:rsidP="002678FA">
      <w:pPr>
        <w:widowControl w:val="0"/>
        <w:autoSpaceDE w:val="0"/>
        <w:autoSpaceDN w:val="0"/>
        <w:adjustRightInd w:val="0"/>
        <w:spacing w:after="240"/>
        <w:rPr>
          <w:rFonts w:ascii="Times New Roman" w:hAnsi="Times New Roman" w:cs="Times New Roman"/>
        </w:rPr>
      </w:pPr>
    </w:p>
    <w:p w14:paraId="43AFFE9B" w14:textId="77777777" w:rsidR="002678FA" w:rsidRPr="00785A26" w:rsidRDefault="002678FA" w:rsidP="002678FA">
      <w:pPr>
        <w:widowControl w:val="0"/>
        <w:autoSpaceDE w:val="0"/>
        <w:autoSpaceDN w:val="0"/>
        <w:adjustRightInd w:val="0"/>
        <w:spacing w:after="240"/>
        <w:rPr>
          <w:rFonts w:ascii="Times New Roman" w:hAnsi="Times New Roman" w:cs="Times New Roman"/>
        </w:rPr>
      </w:pPr>
    </w:p>
    <w:p w14:paraId="3C667DD8" w14:textId="77777777" w:rsidR="002678FA" w:rsidRPr="00785A26" w:rsidRDefault="002678FA" w:rsidP="002678FA">
      <w:pPr>
        <w:widowControl w:val="0"/>
        <w:autoSpaceDE w:val="0"/>
        <w:autoSpaceDN w:val="0"/>
        <w:adjustRightInd w:val="0"/>
        <w:spacing w:after="240"/>
        <w:rPr>
          <w:rFonts w:ascii="Times New Roman" w:hAnsi="Times New Roman" w:cs="Times New Roman"/>
        </w:rPr>
      </w:pPr>
    </w:p>
    <w:p w14:paraId="5B31A2F0" w14:textId="77777777" w:rsidR="002678FA" w:rsidRPr="00785A26" w:rsidRDefault="002678FA">
      <w:pPr>
        <w:rPr>
          <w:rFonts w:ascii="Times New Roman" w:hAnsi="Times New Roman" w:cs="Times New Roman"/>
        </w:rPr>
      </w:pPr>
      <w:bookmarkStart w:id="0" w:name="_GoBack"/>
    </w:p>
    <w:bookmarkEnd w:id="0"/>
    <w:sectPr w:rsidR="002678FA" w:rsidRPr="00785A26" w:rsidSect="00C0680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Palatino">
    <w:panose1 w:val="00000000000000000000"/>
    <w:charset w:val="00"/>
    <w:family w:val="auto"/>
    <w:pitch w:val="variable"/>
    <w:sig w:usb0="A00002FF" w:usb1="7800205A" w:usb2="14600000" w:usb3="00000000" w:csb0="00000193"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E6DA7"/>
    <w:multiLevelType w:val="hybridMultilevel"/>
    <w:tmpl w:val="8E42DD0E"/>
    <w:lvl w:ilvl="0" w:tplc="EFBA76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C221A0"/>
    <w:multiLevelType w:val="hybridMultilevel"/>
    <w:tmpl w:val="CB8672C0"/>
    <w:lvl w:ilvl="0" w:tplc="7A3815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8B67D0"/>
    <w:multiLevelType w:val="hybridMultilevel"/>
    <w:tmpl w:val="85102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1A6DCE"/>
    <w:multiLevelType w:val="hybridMultilevel"/>
    <w:tmpl w:val="9A9E380E"/>
    <w:lvl w:ilvl="0" w:tplc="42F41692">
      <w:start w:val="1"/>
      <w:numFmt w:val="bullet"/>
      <w:lvlText w:val="-"/>
      <w:lvlJc w:val="left"/>
      <w:pPr>
        <w:ind w:left="1080" w:hanging="360"/>
      </w:pPr>
      <w:rPr>
        <w:rFonts w:ascii="Palatino" w:eastAsiaTheme="minorEastAsia" w:hAnsi="Palatino" w:cs="Palatino"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0D4A2E"/>
    <w:multiLevelType w:val="hybridMultilevel"/>
    <w:tmpl w:val="C50E1DEA"/>
    <w:lvl w:ilvl="0" w:tplc="9B8A93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AA6C41"/>
    <w:multiLevelType w:val="hybridMultilevel"/>
    <w:tmpl w:val="6A7C96A6"/>
    <w:lvl w:ilvl="0" w:tplc="671052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1C7AFD"/>
    <w:multiLevelType w:val="hybridMultilevel"/>
    <w:tmpl w:val="4BCC6516"/>
    <w:lvl w:ilvl="0" w:tplc="42F41692">
      <w:start w:val="1"/>
      <w:numFmt w:val="bullet"/>
      <w:lvlText w:val="-"/>
      <w:lvlJc w:val="left"/>
      <w:pPr>
        <w:ind w:left="1080" w:hanging="360"/>
      </w:pPr>
      <w:rPr>
        <w:rFonts w:ascii="Palatino" w:eastAsiaTheme="minorEastAsia" w:hAnsi="Palatino" w:cs="Palatino"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A8D21D1"/>
    <w:multiLevelType w:val="hybridMultilevel"/>
    <w:tmpl w:val="1DF6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CE7FD7"/>
    <w:multiLevelType w:val="hybridMultilevel"/>
    <w:tmpl w:val="A1E682F0"/>
    <w:lvl w:ilvl="0" w:tplc="075A4C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2370BE"/>
    <w:multiLevelType w:val="hybridMultilevel"/>
    <w:tmpl w:val="02AE329A"/>
    <w:lvl w:ilvl="0" w:tplc="075A4C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7"/>
  </w:num>
  <w:num w:numId="5">
    <w:abstractNumId w:val="5"/>
  </w:num>
  <w:num w:numId="6">
    <w:abstractNumId w:val="0"/>
  </w:num>
  <w:num w:numId="7">
    <w:abstractNumId w:val="9"/>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704"/>
    <w:rsid w:val="000859D5"/>
    <w:rsid w:val="000C570E"/>
    <w:rsid w:val="00114FAB"/>
    <w:rsid w:val="00127EAD"/>
    <w:rsid w:val="001A398C"/>
    <w:rsid w:val="002678FA"/>
    <w:rsid w:val="00360F29"/>
    <w:rsid w:val="0037568A"/>
    <w:rsid w:val="00376E6D"/>
    <w:rsid w:val="00420AFF"/>
    <w:rsid w:val="00477704"/>
    <w:rsid w:val="00502A2E"/>
    <w:rsid w:val="005325AB"/>
    <w:rsid w:val="006732F1"/>
    <w:rsid w:val="00691ACC"/>
    <w:rsid w:val="00697990"/>
    <w:rsid w:val="006B0A29"/>
    <w:rsid w:val="00703DE5"/>
    <w:rsid w:val="00785A26"/>
    <w:rsid w:val="00871BFD"/>
    <w:rsid w:val="008C0D10"/>
    <w:rsid w:val="008C4984"/>
    <w:rsid w:val="00916510"/>
    <w:rsid w:val="009D4117"/>
    <w:rsid w:val="009F0414"/>
    <w:rsid w:val="00A2193C"/>
    <w:rsid w:val="00AD0210"/>
    <w:rsid w:val="00B810A0"/>
    <w:rsid w:val="00BA44A9"/>
    <w:rsid w:val="00BE5F4F"/>
    <w:rsid w:val="00C0680F"/>
    <w:rsid w:val="00C70057"/>
    <w:rsid w:val="00CB6591"/>
    <w:rsid w:val="00D85BD1"/>
    <w:rsid w:val="00DF491E"/>
    <w:rsid w:val="00E1011D"/>
    <w:rsid w:val="00E423B3"/>
    <w:rsid w:val="00EB30D6"/>
    <w:rsid w:val="00EB5BA1"/>
    <w:rsid w:val="00F1244E"/>
    <w:rsid w:val="00F50EB3"/>
    <w:rsid w:val="00F97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0EF3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210"/>
    <w:pPr>
      <w:ind w:left="720"/>
      <w:contextualSpacing/>
    </w:pPr>
  </w:style>
  <w:style w:type="paragraph" w:styleId="BalloonText">
    <w:name w:val="Balloon Text"/>
    <w:basedOn w:val="Normal"/>
    <w:link w:val="BalloonTextChar"/>
    <w:uiPriority w:val="99"/>
    <w:semiHidden/>
    <w:unhideWhenUsed/>
    <w:rsid w:val="00691AC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1AC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210"/>
    <w:pPr>
      <w:ind w:left="720"/>
      <w:contextualSpacing/>
    </w:pPr>
  </w:style>
  <w:style w:type="paragraph" w:styleId="BalloonText">
    <w:name w:val="Balloon Text"/>
    <w:basedOn w:val="Normal"/>
    <w:link w:val="BalloonTextChar"/>
    <w:uiPriority w:val="99"/>
    <w:semiHidden/>
    <w:unhideWhenUsed/>
    <w:rsid w:val="00691AC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1AC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2011</Words>
  <Characters>11466</Characters>
  <Application>Microsoft Macintosh Word</Application>
  <DocSecurity>0</DocSecurity>
  <Lines>95</Lines>
  <Paragraphs>26</Paragraphs>
  <ScaleCrop>false</ScaleCrop>
  <Company>Cornell University College of Veterinary Medicine</Company>
  <LinksUpToDate>false</LinksUpToDate>
  <CharactersWithSpaces>13451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41</cp:revision>
  <dcterms:created xsi:type="dcterms:W3CDTF">2013-12-11T16:28:00Z</dcterms:created>
  <dcterms:modified xsi:type="dcterms:W3CDTF">2013-12-11T22:14:00Z</dcterms:modified>
</cp:coreProperties>
</file>