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36AA3" w14:textId="77777777" w:rsidR="003114A0" w:rsidRPr="0039053D" w:rsidRDefault="00A13AE3">
      <w:pPr>
        <w:rPr>
          <w:sz w:val="24"/>
          <w:szCs w:val="24"/>
        </w:rPr>
      </w:pPr>
      <w:r w:rsidRPr="0039053D">
        <w:rPr>
          <w:sz w:val="24"/>
          <w:szCs w:val="24"/>
        </w:rPr>
        <w:t xml:space="preserve">BR repro May 27 </w:t>
      </w:r>
    </w:p>
    <w:p w14:paraId="293EC9BB" w14:textId="77777777" w:rsidR="00A13AE3" w:rsidRPr="0039053D" w:rsidRDefault="00A13AE3">
      <w:pPr>
        <w:rPr>
          <w:sz w:val="24"/>
          <w:szCs w:val="24"/>
        </w:rPr>
      </w:pPr>
      <w:r w:rsidRPr="0039053D">
        <w:rPr>
          <w:sz w:val="24"/>
          <w:szCs w:val="24"/>
        </w:rPr>
        <w:t>Lesions of the female reproductive tract</w:t>
      </w:r>
      <w:r w:rsidR="00847D74" w:rsidRPr="0039053D">
        <w:rPr>
          <w:sz w:val="24"/>
          <w:szCs w:val="24"/>
        </w:rPr>
        <w:t xml:space="preserve"> + </w:t>
      </w:r>
      <w:proofErr w:type="spellStart"/>
      <w:r w:rsidR="00847D74" w:rsidRPr="0039053D">
        <w:rPr>
          <w:sz w:val="24"/>
          <w:szCs w:val="24"/>
        </w:rPr>
        <w:t>Prirapism</w:t>
      </w:r>
      <w:proofErr w:type="spellEnd"/>
    </w:p>
    <w:p w14:paraId="68CDCE97" w14:textId="77777777" w:rsidR="00847D74" w:rsidRPr="0039053D" w:rsidRDefault="00847D74" w:rsidP="00847D74">
      <w:pPr>
        <w:spacing w:after="0" w:line="240" w:lineRule="auto"/>
        <w:rPr>
          <w:rFonts w:eastAsia="Times New Roman" w:cs="Arial"/>
          <w:b/>
          <w:sz w:val="24"/>
          <w:szCs w:val="24"/>
          <w:u w:val="single"/>
        </w:rPr>
      </w:pPr>
      <w:r w:rsidRPr="0039053D">
        <w:rPr>
          <w:rFonts w:eastAsia="Times New Roman" w:cs="Arial"/>
          <w:b/>
          <w:sz w:val="24"/>
          <w:szCs w:val="24"/>
          <w:u w:val="single"/>
        </w:rPr>
        <w:t>Common Lesions in the Female Reproductive Tract of Dogs and Cats</w:t>
      </w:r>
    </w:p>
    <w:p w14:paraId="3A7B77E2" w14:textId="77777777" w:rsidR="00847D74" w:rsidRPr="0039053D" w:rsidRDefault="00847D74" w:rsidP="00847D74">
      <w:pPr>
        <w:spacing w:after="0" w:line="240" w:lineRule="auto"/>
        <w:rPr>
          <w:rFonts w:eastAsia="Times New Roman" w:cs="Arial"/>
          <w:sz w:val="24"/>
          <w:szCs w:val="24"/>
        </w:rPr>
      </w:pPr>
    </w:p>
    <w:p w14:paraId="2DB2EAB3" w14:textId="77777777" w:rsidR="00847D74" w:rsidRPr="0039053D" w:rsidRDefault="00847D74" w:rsidP="00847D74">
      <w:pPr>
        <w:spacing w:after="0" w:line="240" w:lineRule="auto"/>
        <w:rPr>
          <w:rFonts w:eastAsia="Times New Roman" w:cs="Arial"/>
          <w:sz w:val="24"/>
          <w:szCs w:val="24"/>
        </w:rPr>
      </w:pPr>
      <w:r w:rsidRPr="0039053D">
        <w:rPr>
          <w:rFonts w:eastAsia="Times New Roman" w:cs="Arial"/>
          <w:b/>
          <w:sz w:val="24"/>
          <w:szCs w:val="24"/>
        </w:rPr>
        <w:t>Authors</w:t>
      </w:r>
      <w:r w:rsidRPr="0039053D">
        <w:rPr>
          <w:rFonts w:eastAsia="Times New Roman" w:cs="Arial"/>
          <w:sz w:val="24"/>
          <w:szCs w:val="24"/>
        </w:rPr>
        <w:t xml:space="preserve">: Antonio Ortega-Pacheco, Eduardo Gutiérrez-Blanco, </w:t>
      </w:r>
      <w:proofErr w:type="spellStart"/>
      <w:proofErr w:type="gramStart"/>
      <w:r w:rsidRPr="0039053D">
        <w:rPr>
          <w:rFonts w:eastAsia="Times New Roman" w:cs="Arial"/>
          <w:sz w:val="24"/>
          <w:szCs w:val="24"/>
        </w:rPr>
        <w:t>Matilde</w:t>
      </w:r>
      <w:proofErr w:type="spellEnd"/>
      <w:proofErr w:type="gramEnd"/>
      <w:r w:rsidRPr="0039053D">
        <w:rPr>
          <w:rFonts w:eastAsia="Times New Roman" w:cs="Arial"/>
          <w:sz w:val="24"/>
          <w:szCs w:val="24"/>
        </w:rPr>
        <w:t xml:space="preserve"> Jiménez-</w:t>
      </w:r>
      <w:proofErr w:type="spellStart"/>
      <w:r w:rsidRPr="0039053D">
        <w:rPr>
          <w:rFonts w:eastAsia="Times New Roman" w:cs="Arial"/>
          <w:sz w:val="24"/>
          <w:szCs w:val="24"/>
        </w:rPr>
        <w:t>Coello</w:t>
      </w:r>
      <w:proofErr w:type="spellEnd"/>
    </w:p>
    <w:p w14:paraId="43E2A773" w14:textId="77777777" w:rsidR="00847D74" w:rsidRPr="0039053D" w:rsidRDefault="00847D74">
      <w:pPr>
        <w:rPr>
          <w:sz w:val="24"/>
          <w:szCs w:val="24"/>
        </w:rPr>
      </w:pPr>
    </w:p>
    <w:p w14:paraId="693EB91F" w14:textId="77777777" w:rsidR="00847D74" w:rsidRPr="0039053D" w:rsidRDefault="00847D74">
      <w:pPr>
        <w:rPr>
          <w:sz w:val="24"/>
          <w:szCs w:val="24"/>
        </w:rPr>
      </w:pPr>
      <w:r w:rsidRPr="0039053D">
        <w:rPr>
          <w:sz w:val="24"/>
          <w:szCs w:val="24"/>
        </w:rPr>
        <w:t xml:space="preserve">Vet </w:t>
      </w:r>
      <w:proofErr w:type="spellStart"/>
      <w:r w:rsidRPr="0039053D">
        <w:rPr>
          <w:sz w:val="24"/>
          <w:szCs w:val="24"/>
        </w:rPr>
        <w:t>Clin</w:t>
      </w:r>
      <w:proofErr w:type="spellEnd"/>
      <w:r w:rsidRPr="0039053D">
        <w:rPr>
          <w:sz w:val="24"/>
          <w:szCs w:val="24"/>
        </w:rPr>
        <w:t xml:space="preserve"> Small </w:t>
      </w:r>
      <w:proofErr w:type="spellStart"/>
      <w:r w:rsidRPr="0039053D">
        <w:rPr>
          <w:sz w:val="24"/>
          <w:szCs w:val="24"/>
        </w:rPr>
        <w:t>Anim</w:t>
      </w:r>
      <w:proofErr w:type="spellEnd"/>
      <w:r w:rsidRPr="0039053D">
        <w:rPr>
          <w:sz w:val="24"/>
          <w:szCs w:val="24"/>
        </w:rPr>
        <w:t xml:space="preserve"> 42 (2012) 547–559</w:t>
      </w:r>
    </w:p>
    <w:p w14:paraId="2650CC01" w14:textId="77777777" w:rsidR="00AE3B30" w:rsidRPr="0039053D" w:rsidRDefault="00AE3B30">
      <w:pPr>
        <w:rPr>
          <w:b/>
          <w:sz w:val="24"/>
          <w:szCs w:val="24"/>
          <w:u w:val="single"/>
        </w:rPr>
      </w:pPr>
      <w:r w:rsidRPr="0039053D">
        <w:rPr>
          <w:b/>
          <w:sz w:val="24"/>
          <w:szCs w:val="24"/>
          <w:u w:val="single"/>
        </w:rPr>
        <w:t>Summary:</w:t>
      </w:r>
    </w:p>
    <w:p w14:paraId="04AF11DE" w14:textId="77777777" w:rsidR="00AE3B30" w:rsidRPr="0039053D" w:rsidRDefault="00AE3B30" w:rsidP="00AE3B30">
      <w:pPr>
        <w:spacing w:after="0" w:line="240" w:lineRule="auto"/>
        <w:rPr>
          <w:rFonts w:eastAsia="Times New Roman" w:cs="Arial"/>
          <w:b/>
          <w:sz w:val="24"/>
          <w:szCs w:val="24"/>
        </w:rPr>
      </w:pPr>
      <w:r w:rsidRPr="0039053D">
        <w:rPr>
          <w:rFonts w:eastAsia="Times New Roman" w:cs="Arial"/>
          <w:b/>
          <w:sz w:val="24"/>
          <w:szCs w:val="24"/>
        </w:rPr>
        <w:t>COMMON LESIONS IN THE OVARY:</w:t>
      </w:r>
    </w:p>
    <w:p w14:paraId="4B4D1A69" w14:textId="77777777" w:rsidR="00AE3B30" w:rsidRPr="0039053D" w:rsidRDefault="00AE3B30" w:rsidP="00AE3B30">
      <w:pPr>
        <w:spacing w:after="0" w:line="240" w:lineRule="auto"/>
        <w:rPr>
          <w:rFonts w:eastAsia="Times New Roman" w:cs="Arial"/>
          <w:b/>
          <w:sz w:val="24"/>
          <w:szCs w:val="24"/>
        </w:rPr>
      </w:pPr>
    </w:p>
    <w:p w14:paraId="67FB00CA" w14:textId="77777777" w:rsidR="00AE3B30" w:rsidRPr="0039053D" w:rsidRDefault="00AE3B30" w:rsidP="00AE3B30">
      <w:pPr>
        <w:spacing w:after="0" w:line="240" w:lineRule="auto"/>
        <w:rPr>
          <w:rFonts w:eastAsia="Times New Roman" w:cs="Arial"/>
          <w:sz w:val="24"/>
          <w:szCs w:val="24"/>
        </w:rPr>
      </w:pPr>
      <w:r w:rsidRPr="0039053D">
        <w:rPr>
          <w:rFonts w:eastAsia="Times New Roman" w:cs="Arial"/>
          <w:b/>
          <w:i/>
          <w:sz w:val="24"/>
          <w:szCs w:val="24"/>
          <w:u w:val="single"/>
        </w:rPr>
        <w:t>Ovarian Remnant Syndrome</w:t>
      </w:r>
      <w:r w:rsidRPr="0039053D">
        <w:rPr>
          <w:rFonts w:eastAsia="Times New Roman" w:cs="Arial"/>
          <w:sz w:val="24"/>
          <w:szCs w:val="24"/>
        </w:rPr>
        <w:t>:</w:t>
      </w:r>
    </w:p>
    <w:p w14:paraId="235A2CA3" w14:textId="77777777" w:rsidR="00051FA5" w:rsidRPr="0039053D" w:rsidRDefault="00051FA5" w:rsidP="00AE3B30">
      <w:pPr>
        <w:spacing w:after="0" w:line="240" w:lineRule="auto"/>
        <w:rPr>
          <w:rFonts w:eastAsia="Times New Roman" w:cs="Arial"/>
          <w:sz w:val="24"/>
          <w:szCs w:val="24"/>
        </w:rPr>
      </w:pPr>
    </w:p>
    <w:p w14:paraId="556F283B" w14:textId="77777777" w:rsidR="00051FA5" w:rsidRPr="0039053D" w:rsidRDefault="00051FA5" w:rsidP="00051FA5">
      <w:pPr>
        <w:spacing w:after="0" w:line="240" w:lineRule="auto"/>
        <w:rPr>
          <w:rFonts w:eastAsia="Times New Roman" w:cs="Arial"/>
          <w:sz w:val="24"/>
          <w:szCs w:val="24"/>
        </w:rPr>
      </w:pPr>
      <w:r w:rsidRPr="0039053D">
        <w:rPr>
          <w:rFonts w:eastAsia="Times New Roman" w:cs="Arial"/>
          <w:sz w:val="24"/>
          <w:szCs w:val="24"/>
        </w:rPr>
        <w:t>Retention of active ovarian tissue, or “remnant ovarian tissue” (ROT), due to improper</w:t>
      </w:r>
    </w:p>
    <w:p w14:paraId="2467300F" w14:textId="77777777" w:rsidR="00051FA5" w:rsidRPr="0039053D" w:rsidRDefault="00051FA5" w:rsidP="00051FA5">
      <w:pPr>
        <w:spacing w:after="0" w:line="240" w:lineRule="auto"/>
        <w:rPr>
          <w:rFonts w:eastAsia="Times New Roman" w:cs="Arial"/>
          <w:sz w:val="24"/>
          <w:szCs w:val="24"/>
        </w:rPr>
      </w:pPr>
      <w:proofErr w:type="gramStart"/>
      <w:r w:rsidRPr="0039053D">
        <w:rPr>
          <w:rFonts w:eastAsia="Times New Roman" w:cs="Arial"/>
          <w:sz w:val="24"/>
          <w:szCs w:val="24"/>
        </w:rPr>
        <w:t>clamping</w:t>
      </w:r>
      <w:proofErr w:type="gramEnd"/>
      <w:r w:rsidRPr="0039053D">
        <w:rPr>
          <w:rFonts w:eastAsia="Times New Roman" w:cs="Arial"/>
          <w:sz w:val="24"/>
          <w:szCs w:val="24"/>
        </w:rPr>
        <w:t xml:space="preserve"> of the ovarian pedicle during an </w:t>
      </w:r>
      <w:proofErr w:type="spellStart"/>
      <w:r w:rsidRPr="0039053D">
        <w:rPr>
          <w:rFonts w:eastAsia="Times New Roman" w:cs="Arial"/>
          <w:sz w:val="24"/>
          <w:szCs w:val="24"/>
        </w:rPr>
        <w:t>ovariectomy</w:t>
      </w:r>
      <w:proofErr w:type="spellEnd"/>
      <w:r w:rsidRPr="0039053D">
        <w:rPr>
          <w:rFonts w:eastAsia="Times New Roman" w:cs="Arial"/>
          <w:sz w:val="24"/>
          <w:szCs w:val="24"/>
        </w:rPr>
        <w:t xml:space="preserve"> or </w:t>
      </w:r>
      <w:proofErr w:type="spellStart"/>
      <w:r w:rsidRPr="0039053D">
        <w:rPr>
          <w:rFonts w:eastAsia="Times New Roman" w:cs="Arial"/>
          <w:sz w:val="24"/>
          <w:szCs w:val="24"/>
        </w:rPr>
        <w:t>ovariohysterectomy</w:t>
      </w:r>
      <w:proofErr w:type="spellEnd"/>
      <w:r w:rsidRPr="0039053D">
        <w:rPr>
          <w:rFonts w:eastAsia="Times New Roman" w:cs="Arial"/>
          <w:sz w:val="24"/>
          <w:szCs w:val="24"/>
        </w:rPr>
        <w:t xml:space="preserve"> (OVH)</w:t>
      </w:r>
    </w:p>
    <w:p w14:paraId="25AB7403" w14:textId="77777777" w:rsidR="00051FA5" w:rsidRPr="0039053D" w:rsidRDefault="00051FA5" w:rsidP="00AE3B30">
      <w:pPr>
        <w:spacing w:after="0" w:line="240" w:lineRule="auto"/>
        <w:rPr>
          <w:rFonts w:eastAsia="Times New Roman" w:cs="Arial"/>
          <w:sz w:val="24"/>
          <w:szCs w:val="24"/>
        </w:rPr>
      </w:pPr>
    </w:p>
    <w:p w14:paraId="3D8E5249" w14:textId="77777777" w:rsidR="006A4F5F" w:rsidRPr="0039053D" w:rsidRDefault="006A4F5F" w:rsidP="006A4F5F">
      <w:pPr>
        <w:spacing w:after="0" w:line="240" w:lineRule="auto"/>
        <w:rPr>
          <w:rFonts w:eastAsia="Times New Roman" w:cs="Arial"/>
          <w:sz w:val="24"/>
          <w:szCs w:val="24"/>
        </w:rPr>
      </w:pPr>
      <w:r w:rsidRPr="0039053D">
        <w:rPr>
          <w:rFonts w:eastAsia="Times New Roman" w:cs="Arial"/>
          <w:sz w:val="24"/>
          <w:szCs w:val="24"/>
        </w:rPr>
        <w:t xml:space="preserve">The presence of an accessory ovary or losing the ovary in the abdomen during surgery can produce similar clinical signs. </w:t>
      </w:r>
    </w:p>
    <w:p w14:paraId="17F78108" w14:textId="77777777" w:rsidR="00790127" w:rsidRPr="0039053D" w:rsidRDefault="00790127" w:rsidP="006A4F5F">
      <w:pPr>
        <w:spacing w:after="0" w:line="240" w:lineRule="auto"/>
        <w:rPr>
          <w:rFonts w:eastAsia="Times New Roman" w:cs="Arial"/>
          <w:sz w:val="24"/>
          <w:szCs w:val="24"/>
        </w:rPr>
      </w:pPr>
    </w:p>
    <w:p w14:paraId="0D1DC077" w14:textId="77777777" w:rsidR="003D723F" w:rsidRPr="0039053D" w:rsidRDefault="003D723F" w:rsidP="006A4F5F">
      <w:pPr>
        <w:spacing w:after="0" w:line="240" w:lineRule="auto"/>
        <w:rPr>
          <w:rFonts w:eastAsia="Times New Roman" w:cs="Arial"/>
          <w:sz w:val="24"/>
          <w:szCs w:val="24"/>
        </w:rPr>
      </w:pPr>
      <w:r w:rsidRPr="0039053D">
        <w:rPr>
          <w:rFonts w:eastAsia="Times New Roman" w:cs="Arial"/>
          <w:i/>
          <w:sz w:val="24"/>
          <w:szCs w:val="24"/>
          <w:u w:val="single"/>
        </w:rPr>
        <w:t>Clinical signs</w:t>
      </w:r>
      <w:r w:rsidRPr="0039053D">
        <w:rPr>
          <w:rFonts w:eastAsia="Times New Roman" w:cs="Arial"/>
          <w:sz w:val="24"/>
          <w:szCs w:val="24"/>
        </w:rPr>
        <w:t xml:space="preserve">: </w:t>
      </w:r>
    </w:p>
    <w:p w14:paraId="496D3D51" w14:textId="77777777" w:rsidR="003D723F" w:rsidRPr="0039053D" w:rsidRDefault="003D723F" w:rsidP="006A4F5F">
      <w:pPr>
        <w:spacing w:after="0" w:line="240" w:lineRule="auto"/>
        <w:rPr>
          <w:rFonts w:eastAsia="Times New Roman" w:cs="Arial"/>
          <w:sz w:val="24"/>
          <w:szCs w:val="24"/>
        </w:rPr>
      </w:pPr>
    </w:p>
    <w:p w14:paraId="7ED62D14" w14:textId="77777777" w:rsidR="00790127" w:rsidRPr="0039053D" w:rsidRDefault="00790127" w:rsidP="00790127">
      <w:pPr>
        <w:spacing w:after="0" w:line="240" w:lineRule="auto"/>
        <w:rPr>
          <w:rFonts w:eastAsia="Times New Roman" w:cs="Arial"/>
          <w:sz w:val="24"/>
          <w:szCs w:val="24"/>
        </w:rPr>
      </w:pPr>
      <w:r w:rsidRPr="0039053D">
        <w:rPr>
          <w:rFonts w:eastAsia="Times New Roman" w:cs="Arial"/>
          <w:sz w:val="24"/>
          <w:szCs w:val="24"/>
        </w:rPr>
        <w:t xml:space="preserve">In the bitch, remnant ovarian tissue can develop follicles and corpora </w:t>
      </w:r>
      <w:proofErr w:type="spellStart"/>
      <w:r w:rsidRPr="0039053D">
        <w:rPr>
          <w:rFonts w:eastAsia="Times New Roman" w:cs="Arial"/>
          <w:sz w:val="24"/>
          <w:szCs w:val="24"/>
        </w:rPr>
        <w:t>lutea</w:t>
      </w:r>
      <w:proofErr w:type="spellEnd"/>
      <w:r w:rsidRPr="0039053D">
        <w:rPr>
          <w:rFonts w:eastAsia="Times New Roman" w:cs="Arial"/>
          <w:sz w:val="24"/>
          <w:szCs w:val="24"/>
        </w:rPr>
        <w:t>, and follicles</w:t>
      </w:r>
    </w:p>
    <w:p w14:paraId="798C649A" w14:textId="77777777" w:rsidR="00790127" w:rsidRPr="0039053D" w:rsidRDefault="00790127" w:rsidP="00790127">
      <w:pPr>
        <w:spacing w:after="0" w:line="240" w:lineRule="auto"/>
        <w:rPr>
          <w:rFonts w:eastAsia="Times New Roman" w:cs="Arial"/>
          <w:sz w:val="24"/>
          <w:szCs w:val="24"/>
        </w:rPr>
      </w:pPr>
      <w:proofErr w:type="gramStart"/>
      <w:r w:rsidRPr="0039053D">
        <w:rPr>
          <w:rFonts w:eastAsia="Times New Roman" w:cs="Arial"/>
          <w:sz w:val="24"/>
          <w:szCs w:val="24"/>
        </w:rPr>
        <w:t>may</w:t>
      </w:r>
      <w:proofErr w:type="gramEnd"/>
      <w:r w:rsidRPr="0039053D">
        <w:rPr>
          <w:rFonts w:eastAsia="Times New Roman" w:cs="Arial"/>
          <w:sz w:val="24"/>
          <w:szCs w:val="24"/>
        </w:rPr>
        <w:t xml:space="preserve"> become cystic. Because of this, common clinical signs of ROT include periods of</w:t>
      </w:r>
    </w:p>
    <w:p w14:paraId="19FC7064" w14:textId="77777777" w:rsidR="00790127" w:rsidRPr="0039053D" w:rsidRDefault="00790127" w:rsidP="00790127">
      <w:pPr>
        <w:spacing w:after="0" w:line="240" w:lineRule="auto"/>
        <w:rPr>
          <w:rFonts w:eastAsia="Times New Roman" w:cs="Arial"/>
          <w:sz w:val="24"/>
          <w:szCs w:val="24"/>
        </w:rPr>
      </w:pPr>
      <w:proofErr w:type="gramStart"/>
      <w:r w:rsidRPr="0039053D">
        <w:rPr>
          <w:rFonts w:eastAsia="Times New Roman" w:cs="Arial"/>
          <w:sz w:val="24"/>
          <w:szCs w:val="24"/>
        </w:rPr>
        <w:t>vaginal</w:t>
      </w:r>
      <w:proofErr w:type="gramEnd"/>
      <w:r w:rsidRPr="0039053D">
        <w:rPr>
          <w:rFonts w:eastAsia="Times New Roman" w:cs="Arial"/>
          <w:sz w:val="24"/>
          <w:szCs w:val="24"/>
        </w:rPr>
        <w:t xml:space="preserve"> bleeding for several weeks, swelling of the vulva, licking of the vulvar lips, and</w:t>
      </w:r>
    </w:p>
    <w:p w14:paraId="04707D54" w14:textId="77777777" w:rsidR="00461CB3" w:rsidRPr="0039053D" w:rsidRDefault="00790127" w:rsidP="00461CB3">
      <w:pPr>
        <w:rPr>
          <w:rFonts w:eastAsia="Times New Roman" w:cs="Arial"/>
          <w:sz w:val="24"/>
          <w:szCs w:val="24"/>
        </w:rPr>
      </w:pPr>
      <w:proofErr w:type="gramStart"/>
      <w:r w:rsidRPr="0039053D">
        <w:rPr>
          <w:rFonts w:eastAsia="Times New Roman" w:cs="Arial"/>
          <w:sz w:val="24"/>
          <w:szCs w:val="24"/>
        </w:rPr>
        <w:t>attraction</w:t>
      </w:r>
      <w:proofErr w:type="gramEnd"/>
      <w:r w:rsidRPr="0039053D">
        <w:rPr>
          <w:rFonts w:eastAsia="Times New Roman" w:cs="Arial"/>
          <w:sz w:val="24"/>
          <w:szCs w:val="24"/>
        </w:rPr>
        <w:t xml:space="preserve"> to males.</w:t>
      </w:r>
      <w:r w:rsidR="00461CB3" w:rsidRPr="0039053D">
        <w:rPr>
          <w:rFonts w:cs="Arial"/>
          <w:sz w:val="24"/>
          <w:szCs w:val="24"/>
        </w:rPr>
        <w:t xml:space="preserve"> </w:t>
      </w:r>
      <w:r w:rsidR="00461CB3" w:rsidRPr="0039053D">
        <w:rPr>
          <w:rFonts w:eastAsia="Times New Roman" w:cs="Arial"/>
          <w:sz w:val="24"/>
          <w:szCs w:val="24"/>
        </w:rPr>
        <w:t>Occasionally, multifocal areas of erythema are noted on the ventral aspect of the abdomen.</w:t>
      </w:r>
    </w:p>
    <w:p w14:paraId="6A84C08D" w14:textId="77777777" w:rsidR="003D723F" w:rsidRPr="0039053D" w:rsidRDefault="003D723F" w:rsidP="003D723F">
      <w:pPr>
        <w:spacing w:after="0" w:line="240" w:lineRule="auto"/>
        <w:rPr>
          <w:rFonts w:eastAsia="Times New Roman" w:cs="Arial"/>
          <w:sz w:val="24"/>
          <w:szCs w:val="24"/>
        </w:rPr>
      </w:pPr>
      <w:r w:rsidRPr="0039053D">
        <w:rPr>
          <w:rFonts w:eastAsia="Times New Roman" w:cs="Arial"/>
          <w:sz w:val="24"/>
          <w:szCs w:val="24"/>
        </w:rPr>
        <w:t xml:space="preserve">Less frequent clinical signs include mammary gland enlargement due to progesterone activity, </w:t>
      </w:r>
      <w:proofErr w:type="spellStart"/>
      <w:r w:rsidRPr="0039053D">
        <w:rPr>
          <w:rFonts w:eastAsia="Times New Roman" w:cs="Arial"/>
          <w:sz w:val="24"/>
          <w:szCs w:val="24"/>
        </w:rPr>
        <w:t>pollakiuria</w:t>
      </w:r>
      <w:proofErr w:type="spellEnd"/>
      <w:r w:rsidRPr="0039053D">
        <w:rPr>
          <w:rFonts w:eastAsia="Times New Roman" w:cs="Arial"/>
          <w:sz w:val="24"/>
          <w:szCs w:val="24"/>
        </w:rPr>
        <w:t xml:space="preserve"> and </w:t>
      </w:r>
      <w:proofErr w:type="spellStart"/>
      <w:r w:rsidRPr="0039053D">
        <w:rPr>
          <w:rFonts w:eastAsia="Times New Roman" w:cs="Arial"/>
          <w:sz w:val="24"/>
          <w:szCs w:val="24"/>
        </w:rPr>
        <w:t>stranguria</w:t>
      </w:r>
      <w:proofErr w:type="spellEnd"/>
      <w:r w:rsidRPr="0039053D">
        <w:rPr>
          <w:rFonts w:eastAsia="Times New Roman" w:cs="Arial"/>
          <w:sz w:val="24"/>
          <w:szCs w:val="24"/>
        </w:rPr>
        <w:t xml:space="preserve">, dermal hyperpigmentation and alopecia, polyuria and </w:t>
      </w:r>
      <w:proofErr w:type="spellStart"/>
      <w:r w:rsidRPr="0039053D">
        <w:rPr>
          <w:rFonts w:eastAsia="Times New Roman" w:cs="Arial"/>
          <w:sz w:val="24"/>
          <w:szCs w:val="24"/>
        </w:rPr>
        <w:t>polydyspsia</w:t>
      </w:r>
      <w:proofErr w:type="spellEnd"/>
      <w:r w:rsidRPr="0039053D">
        <w:rPr>
          <w:rFonts w:eastAsia="Times New Roman" w:cs="Arial"/>
          <w:sz w:val="24"/>
          <w:szCs w:val="24"/>
        </w:rPr>
        <w:t>, poor coat, weight loss, and recurrent urinary tract infections.</w:t>
      </w:r>
    </w:p>
    <w:p w14:paraId="01DBD48B" w14:textId="77777777" w:rsidR="003D723F" w:rsidRPr="0039053D" w:rsidRDefault="003D723F" w:rsidP="00461CB3">
      <w:pPr>
        <w:rPr>
          <w:rFonts w:eastAsia="Times New Roman" w:cs="Arial"/>
          <w:sz w:val="24"/>
          <w:szCs w:val="24"/>
        </w:rPr>
      </w:pPr>
    </w:p>
    <w:p w14:paraId="69757A83" w14:textId="77777777" w:rsidR="003D723F" w:rsidRPr="0039053D" w:rsidRDefault="003D723F" w:rsidP="00461CB3">
      <w:pPr>
        <w:rPr>
          <w:rFonts w:eastAsia="Times New Roman" w:cs="Arial"/>
          <w:sz w:val="24"/>
          <w:szCs w:val="24"/>
        </w:rPr>
      </w:pPr>
      <w:r w:rsidRPr="0039053D">
        <w:rPr>
          <w:rFonts w:eastAsia="Times New Roman" w:cs="Arial"/>
          <w:i/>
          <w:sz w:val="24"/>
          <w:szCs w:val="24"/>
          <w:u w:val="single"/>
        </w:rPr>
        <w:t>Diagnosis</w:t>
      </w:r>
      <w:r w:rsidRPr="0039053D">
        <w:rPr>
          <w:rFonts w:eastAsia="Times New Roman" w:cs="Arial"/>
          <w:sz w:val="24"/>
          <w:szCs w:val="24"/>
        </w:rPr>
        <w:t>:</w:t>
      </w:r>
    </w:p>
    <w:p w14:paraId="5AE9DF43" w14:textId="77777777" w:rsidR="00CC06A0" w:rsidRPr="0039053D" w:rsidRDefault="00CC06A0" w:rsidP="00CC06A0">
      <w:pPr>
        <w:spacing w:after="0" w:line="240" w:lineRule="auto"/>
        <w:rPr>
          <w:rFonts w:eastAsia="Times New Roman" w:cs="Arial"/>
          <w:sz w:val="24"/>
          <w:szCs w:val="24"/>
        </w:rPr>
      </w:pPr>
      <w:r w:rsidRPr="0039053D">
        <w:rPr>
          <w:rFonts w:eastAsia="Times New Roman" w:cs="Arial"/>
          <w:sz w:val="24"/>
          <w:szCs w:val="24"/>
        </w:rPr>
        <w:t xml:space="preserve">Based on clinical history, clinical symptoms, and routine vaginal </w:t>
      </w:r>
      <w:proofErr w:type="spellStart"/>
      <w:r w:rsidRPr="0039053D">
        <w:rPr>
          <w:rFonts w:eastAsia="Times New Roman" w:cs="Arial"/>
          <w:sz w:val="24"/>
          <w:szCs w:val="24"/>
        </w:rPr>
        <w:t>cytologic</w:t>
      </w:r>
      <w:proofErr w:type="spellEnd"/>
      <w:r w:rsidRPr="0039053D">
        <w:rPr>
          <w:rFonts w:eastAsia="Times New Roman" w:cs="Arial"/>
          <w:sz w:val="24"/>
          <w:szCs w:val="24"/>
        </w:rPr>
        <w:t xml:space="preserve"> examination (80%–90% superficial cells will indicate an increasing circulating levels of estradiol). </w:t>
      </w:r>
    </w:p>
    <w:p w14:paraId="5926FEDB" w14:textId="77777777" w:rsidR="00CC06A0" w:rsidRPr="0039053D" w:rsidRDefault="00CC06A0" w:rsidP="00CC06A0">
      <w:pPr>
        <w:spacing w:after="0" w:line="240" w:lineRule="auto"/>
        <w:rPr>
          <w:rFonts w:eastAsia="Times New Roman" w:cs="Arial"/>
          <w:sz w:val="24"/>
          <w:szCs w:val="24"/>
        </w:rPr>
      </w:pPr>
    </w:p>
    <w:p w14:paraId="480BF884" w14:textId="77777777" w:rsidR="00CC06A0" w:rsidRPr="0039053D" w:rsidRDefault="00CC06A0" w:rsidP="00CC06A0">
      <w:pPr>
        <w:spacing w:after="0" w:line="240" w:lineRule="auto"/>
        <w:rPr>
          <w:rFonts w:eastAsia="Times New Roman" w:cs="Arial"/>
          <w:sz w:val="24"/>
          <w:szCs w:val="24"/>
        </w:rPr>
      </w:pPr>
      <w:r w:rsidRPr="0039053D">
        <w:rPr>
          <w:rFonts w:eastAsia="Times New Roman" w:cs="Arial"/>
          <w:sz w:val="24"/>
          <w:szCs w:val="24"/>
        </w:rPr>
        <w:t>When vaginal cytology does not offer satisfactory r</w:t>
      </w:r>
      <w:r w:rsidR="00DE7A11" w:rsidRPr="0039053D">
        <w:rPr>
          <w:rFonts w:eastAsia="Times New Roman" w:cs="Arial"/>
          <w:sz w:val="24"/>
          <w:szCs w:val="24"/>
        </w:rPr>
        <w:t>esults</w:t>
      </w:r>
      <w:r w:rsidRPr="0039053D">
        <w:rPr>
          <w:rFonts w:eastAsia="Times New Roman" w:cs="Arial"/>
          <w:sz w:val="24"/>
          <w:szCs w:val="24"/>
        </w:rPr>
        <w:t xml:space="preserve">, the levels of 2 ovarian hormones, </w:t>
      </w:r>
      <w:r w:rsidRPr="0039053D">
        <w:rPr>
          <w:rFonts w:eastAsia="Times New Roman" w:cs="Arial"/>
          <w:b/>
          <w:i/>
          <w:sz w:val="24"/>
          <w:szCs w:val="24"/>
        </w:rPr>
        <w:t xml:space="preserve">estradiol </w:t>
      </w:r>
      <w:r w:rsidRPr="0039053D">
        <w:rPr>
          <w:rFonts w:eastAsia="Times New Roman" w:cs="Arial"/>
          <w:sz w:val="24"/>
          <w:szCs w:val="24"/>
        </w:rPr>
        <w:t xml:space="preserve">and </w:t>
      </w:r>
      <w:r w:rsidRPr="0039053D">
        <w:rPr>
          <w:rFonts w:eastAsia="Times New Roman" w:cs="Arial"/>
          <w:b/>
          <w:i/>
          <w:sz w:val="24"/>
          <w:szCs w:val="24"/>
        </w:rPr>
        <w:t>progesterone</w:t>
      </w:r>
      <w:r w:rsidRPr="0039053D">
        <w:rPr>
          <w:rFonts w:eastAsia="Times New Roman" w:cs="Arial"/>
          <w:sz w:val="24"/>
          <w:szCs w:val="24"/>
        </w:rPr>
        <w:t>, can be measured to determine the presence of an ovarian tissue.</w:t>
      </w:r>
    </w:p>
    <w:p w14:paraId="0E49BB72" w14:textId="77777777" w:rsidR="00DE7A11" w:rsidRPr="0039053D" w:rsidRDefault="00DE7A11" w:rsidP="00CC06A0">
      <w:pPr>
        <w:spacing w:after="0" w:line="240" w:lineRule="auto"/>
        <w:rPr>
          <w:rFonts w:eastAsia="Times New Roman" w:cs="Arial"/>
          <w:sz w:val="24"/>
          <w:szCs w:val="24"/>
        </w:rPr>
      </w:pPr>
    </w:p>
    <w:p w14:paraId="3DA8AF93" w14:textId="77777777" w:rsidR="00CC06A0" w:rsidRPr="0039053D" w:rsidRDefault="00CC06A0" w:rsidP="00CC06A0">
      <w:pPr>
        <w:spacing w:after="0" w:line="240" w:lineRule="auto"/>
        <w:rPr>
          <w:rFonts w:eastAsia="Times New Roman" w:cs="Arial"/>
          <w:sz w:val="24"/>
          <w:szCs w:val="24"/>
        </w:rPr>
      </w:pPr>
      <w:r w:rsidRPr="0039053D">
        <w:rPr>
          <w:rFonts w:eastAsia="Times New Roman" w:cs="Arial"/>
          <w:sz w:val="24"/>
          <w:szCs w:val="24"/>
        </w:rPr>
        <w:t>The use of ultrasonography to diagnose ROT in the dog and cat is limited due to the</w:t>
      </w:r>
    </w:p>
    <w:p w14:paraId="0B6465DC" w14:textId="77777777" w:rsidR="00CC06A0" w:rsidRPr="0039053D" w:rsidRDefault="00CC06A0" w:rsidP="00CC06A0">
      <w:pPr>
        <w:spacing w:after="0" w:line="240" w:lineRule="auto"/>
        <w:rPr>
          <w:rFonts w:eastAsia="Times New Roman" w:cs="Arial"/>
          <w:sz w:val="24"/>
          <w:szCs w:val="24"/>
        </w:rPr>
      </w:pPr>
      <w:proofErr w:type="gramStart"/>
      <w:r w:rsidRPr="0039053D">
        <w:rPr>
          <w:rFonts w:eastAsia="Times New Roman" w:cs="Arial"/>
          <w:sz w:val="24"/>
          <w:szCs w:val="24"/>
        </w:rPr>
        <w:lastRenderedPageBreak/>
        <w:t>small</w:t>
      </w:r>
      <w:proofErr w:type="gramEnd"/>
      <w:r w:rsidRPr="0039053D">
        <w:rPr>
          <w:rFonts w:eastAsia="Times New Roman" w:cs="Arial"/>
          <w:sz w:val="24"/>
          <w:szCs w:val="24"/>
        </w:rPr>
        <w:t xml:space="preserve"> size of the remnant tissue. </w:t>
      </w:r>
      <w:r w:rsidR="00DE7A11" w:rsidRPr="0039053D">
        <w:rPr>
          <w:rFonts w:eastAsia="Times New Roman" w:cs="Arial"/>
          <w:sz w:val="24"/>
          <w:szCs w:val="24"/>
        </w:rPr>
        <w:t xml:space="preserve">May </w:t>
      </w:r>
      <w:r w:rsidRPr="0039053D">
        <w:rPr>
          <w:rFonts w:eastAsia="Times New Roman" w:cs="Arial"/>
          <w:sz w:val="24"/>
          <w:szCs w:val="24"/>
        </w:rPr>
        <w:t xml:space="preserve">be useful in medium-sized </w:t>
      </w:r>
      <w:proofErr w:type="gramStart"/>
      <w:r w:rsidRPr="0039053D">
        <w:rPr>
          <w:rFonts w:eastAsia="Times New Roman" w:cs="Arial"/>
          <w:sz w:val="24"/>
          <w:szCs w:val="24"/>
        </w:rPr>
        <w:t>to</w:t>
      </w:r>
      <w:proofErr w:type="gramEnd"/>
      <w:r w:rsidRPr="0039053D">
        <w:rPr>
          <w:rFonts w:eastAsia="Times New Roman" w:cs="Arial"/>
          <w:sz w:val="24"/>
          <w:szCs w:val="24"/>
        </w:rPr>
        <w:t xml:space="preserve"> large</w:t>
      </w:r>
    </w:p>
    <w:p w14:paraId="25A45907" w14:textId="77777777" w:rsidR="00CC06A0" w:rsidRPr="0039053D" w:rsidRDefault="00CC06A0" w:rsidP="00CC06A0">
      <w:pPr>
        <w:spacing w:after="0" w:line="240" w:lineRule="auto"/>
        <w:rPr>
          <w:rFonts w:eastAsia="Times New Roman" w:cs="Arial"/>
          <w:sz w:val="24"/>
          <w:szCs w:val="24"/>
        </w:rPr>
      </w:pPr>
      <w:proofErr w:type="gramStart"/>
      <w:r w:rsidRPr="0039053D">
        <w:rPr>
          <w:rFonts w:eastAsia="Times New Roman" w:cs="Arial"/>
          <w:sz w:val="24"/>
          <w:szCs w:val="24"/>
        </w:rPr>
        <w:t>dogs</w:t>
      </w:r>
      <w:proofErr w:type="gramEnd"/>
      <w:r w:rsidR="009E7B66" w:rsidRPr="0039053D">
        <w:rPr>
          <w:rFonts w:eastAsia="Times New Roman" w:cs="Arial"/>
          <w:sz w:val="24"/>
          <w:szCs w:val="24"/>
        </w:rPr>
        <w:t>.</w:t>
      </w:r>
    </w:p>
    <w:p w14:paraId="2CF82C8C" w14:textId="77777777" w:rsidR="009E7B66" w:rsidRPr="0039053D" w:rsidRDefault="009E7B66" w:rsidP="00CC06A0">
      <w:pPr>
        <w:spacing w:after="0" w:line="240" w:lineRule="auto"/>
        <w:rPr>
          <w:rFonts w:eastAsia="Times New Roman" w:cs="Arial"/>
          <w:sz w:val="24"/>
          <w:szCs w:val="24"/>
        </w:rPr>
      </w:pPr>
    </w:p>
    <w:p w14:paraId="47D1C9E1" w14:textId="77777777" w:rsidR="009E7B66" w:rsidRPr="0039053D" w:rsidRDefault="009E7B66" w:rsidP="00CC06A0">
      <w:pPr>
        <w:spacing w:after="0" w:line="240" w:lineRule="auto"/>
        <w:rPr>
          <w:rFonts w:eastAsia="Times New Roman" w:cs="Arial"/>
          <w:sz w:val="24"/>
          <w:szCs w:val="24"/>
        </w:rPr>
      </w:pPr>
      <w:r w:rsidRPr="0039053D">
        <w:rPr>
          <w:rFonts w:eastAsia="Times New Roman" w:cs="Arial"/>
          <w:i/>
          <w:sz w:val="24"/>
          <w:szCs w:val="24"/>
          <w:u w:val="single"/>
        </w:rPr>
        <w:t>Treatment</w:t>
      </w:r>
      <w:r w:rsidRPr="0039053D">
        <w:rPr>
          <w:rFonts w:eastAsia="Times New Roman" w:cs="Arial"/>
          <w:sz w:val="24"/>
          <w:szCs w:val="24"/>
        </w:rPr>
        <w:t xml:space="preserve">: </w:t>
      </w:r>
    </w:p>
    <w:p w14:paraId="563AA078" w14:textId="77777777" w:rsidR="009E7B66" w:rsidRPr="0039053D" w:rsidRDefault="009E7B66" w:rsidP="00CC06A0">
      <w:pPr>
        <w:spacing w:after="0" w:line="240" w:lineRule="auto"/>
        <w:rPr>
          <w:rFonts w:eastAsia="Times New Roman" w:cs="Arial"/>
          <w:sz w:val="24"/>
          <w:szCs w:val="24"/>
        </w:rPr>
      </w:pPr>
    </w:p>
    <w:p w14:paraId="222AEC5E" w14:textId="77777777" w:rsidR="009E7B66" w:rsidRPr="0039053D" w:rsidRDefault="009E7B66" w:rsidP="00CC06A0">
      <w:pPr>
        <w:spacing w:after="0" w:line="240" w:lineRule="auto"/>
        <w:rPr>
          <w:sz w:val="24"/>
          <w:szCs w:val="24"/>
        </w:rPr>
      </w:pPr>
      <w:r w:rsidRPr="0039053D">
        <w:rPr>
          <w:sz w:val="24"/>
          <w:szCs w:val="24"/>
        </w:rPr>
        <w:t>Treatment of choice is surgical excision of the remnant tissue.</w:t>
      </w:r>
    </w:p>
    <w:p w14:paraId="63BAA4A5" w14:textId="77777777" w:rsidR="009E7B66" w:rsidRPr="0039053D" w:rsidRDefault="009E7B66" w:rsidP="009E7B66">
      <w:pPr>
        <w:spacing w:after="0" w:line="240" w:lineRule="auto"/>
        <w:rPr>
          <w:rFonts w:eastAsia="Times New Roman" w:cs="Arial"/>
          <w:sz w:val="24"/>
          <w:szCs w:val="24"/>
        </w:rPr>
      </w:pPr>
    </w:p>
    <w:p w14:paraId="0A4B2742" w14:textId="77777777" w:rsidR="009E7B66" w:rsidRPr="0039053D" w:rsidRDefault="009E7B66" w:rsidP="009E7B66">
      <w:pPr>
        <w:spacing w:after="0" w:line="240" w:lineRule="auto"/>
        <w:rPr>
          <w:rFonts w:eastAsia="Times New Roman" w:cs="Arial"/>
          <w:sz w:val="24"/>
          <w:szCs w:val="24"/>
        </w:rPr>
      </w:pPr>
      <w:r w:rsidRPr="0039053D">
        <w:rPr>
          <w:rFonts w:eastAsia="Times New Roman" w:cs="Arial"/>
          <w:sz w:val="24"/>
          <w:szCs w:val="24"/>
        </w:rPr>
        <w:t xml:space="preserve">When surgery is not an option or no tissue is found but the problem persists, lifelong therapies are available. </w:t>
      </w:r>
    </w:p>
    <w:p w14:paraId="002DD63D" w14:textId="77777777" w:rsidR="00B53CEB" w:rsidRPr="0039053D" w:rsidRDefault="009E7B66" w:rsidP="00B53CEB">
      <w:pPr>
        <w:pStyle w:val="ListParagraph"/>
        <w:numPr>
          <w:ilvl w:val="0"/>
          <w:numId w:val="1"/>
        </w:numPr>
        <w:spacing w:after="0" w:line="240" w:lineRule="auto"/>
        <w:rPr>
          <w:rFonts w:eastAsia="Times New Roman" w:cs="Arial"/>
          <w:sz w:val="24"/>
          <w:szCs w:val="24"/>
        </w:rPr>
      </w:pPr>
      <w:proofErr w:type="spellStart"/>
      <w:r w:rsidRPr="0039053D">
        <w:rPr>
          <w:rFonts w:eastAsia="Times New Roman" w:cs="Arial"/>
          <w:b/>
          <w:i/>
          <w:sz w:val="24"/>
          <w:szCs w:val="24"/>
        </w:rPr>
        <w:t>Megestrol</w:t>
      </w:r>
      <w:proofErr w:type="spellEnd"/>
      <w:r w:rsidRPr="0039053D">
        <w:rPr>
          <w:rFonts w:eastAsia="Times New Roman" w:cs="Arial"/>
          <w:b/>
          <w:i/>
          <w:sz w:val="24"/>
          <w:szCs w:val="24"/>
        </w:rPr>
        <w:t xml:space="preserve"> acetate</w:t>
      </w:r>
      <w:r w:rsidRPr="0039053D">
        <w:rPr>
          <w:rFonts w:eastAsia="Times New Roman" w:cs="Arial"/>
          <w:sz w:val="24"/>
          <w:szCs w:val="24"/>
        </w:rPr>
        <w:t xml:space="preserve"> or </w:t>
      </w:r>
      <w:proofErr w:type="spellStart"/>
      <w:r w:rsidRPr="0039053D">
        <w:rPr>
          <w:rFonts w:eastAsia="Times New Roman" w:cs="Arial"/>
          <w:b/>
          <w:i/>
          <w:sz w:val="24"/>
          <w:szCs w:val="24"/>
        </w:rPr>
        <w:t>mibolerone</w:t>
      </w:r>
      <w:proofErr w:type="spellEnd"/>
      <w:r w:rsidRPr="0039053D">
        <w:rPr>
          <w:rFonts w:eastAsia="Times New Roman" w:cs="Arial"/>
          <w:sz w:val="24"/>
          <w:szCs w:val="24"/>
        </w:rPr>
        <w:t xml:space="preserve"> has been mentioned for use in medical treatment</w:t>
      </w:r>
      <w:r w:rsidR="00B53CEB" w:rsidRPr="0039053D">
        <w:rPr>
          <w:rFonts w:eastAsia="Times New Roman" w:cs="Arial"/>
          <w:sz w:val="24"/>
          <w:szCs w:val="24"/>
        </w:rPr>
        <w:t>; s</w:t>
      </w:r>
      <w:r w:rsidRPr="0039053D">
        <w:rPr>
          <w:rFonts w:eastAsia="Times New Roman" w:cs="Arial"/>
          <w:sz w:val="24"/>
          <w:szCs w:val="24"/>
        </w:rPr>
        <w:t>everal side effects suc</w:t>
      </w:r>
      <w:r w:rsidR="00B53CEB" w:rsidRPr="0039053D">
        <w:rPr>
          <w:rFonts w:eastAsia="Times New Roman" w:cs="Arial"/>
          <w:sz w:val="24"/>
          <w:szCs w:val="24"/>
        </w:rPr>
        <w:t>h as mammary gland tumors, acro</w:t>
      </w:r>
      <w:r w:rsidRPr="0039053D">
        <w:rPr>
          <w:rFonts w:eastAsia="Times New Roman" w:cs="Arial"/>
          <w:sz w:val="24"/>
          <w:szCs w:val="24"/>
        </w:rPr>
        <w:t>megaly, clitoral enlargement, and suppression of adrenocortical function may be</w:t>
      </w:r>
      <w:r w:rsidR="00B53CEB" w:rsidRPr="0039053D">
        <w:rPr>
          <w:rFonts w:eastAsia="Times New Roman" w:cs="Arial"/>
          <w:sz w:val="24"/>
          <w:szCs w:val="24"/>
        </w:rPr>
        <w:t xml:space="preserve"> </w:t>
      </w:r>
      <w:r w:rsidRPr="0039053D">
        <w:rPr>
          <w:rFonts w:eastAsia="Times New Roman" w:cs="Arial"/>
          <w:sz w:val="24"/>
          <w:szCs w:val="24"/>
        </w:rPr>
        <w:t xml:space="preserve">induced with medical options and caution should be used. </w:t>
      </w:r>
    </w:p>
    <w:p w14:paraId="79808BAB" w14:textId="77777777" w:rsidR="009E7B66" w:rsidRPr="0039053D" w:rsidRDefault="009E7B66" w:rsidP="00B53CEB">
      <w:pPr>
        <w:pStyle w:val="ListParagraph"/>
        <w:numPr>
          <w:ilvl w:val="0"/>
          <w:numId w:val="1"/>
        </w:numPr>
        <w:spacing w:after="0" w:line="240" w:lineRule="auto"/>
        <w:rPr>
          <w:rFonts w:eastAsia="Times New Roman" w:cs="Arial"/>
          <w:sz w:val="24"/>
          <w:szCs w:val="24"/>
        </w:rPr>
      </w:pPr>
      <w:r w:rsidRPr="0039053D">
        <w:rPr>
          <w:rFonts w:eastAsia="Times New Roman" w:cs="Arial"/>
          <w:sz w:val="24"/>
          <w:szCs w:val="24"/>
        </w:rPr>
        <w:t xml:space="preserve">The use of a </w:t>
      </w:r>
      <w:r w:rsidRPr="0039053D">
        <w:rPr>
          <w:rFonts w:eastAsia="Times New Roman" w:cs="Arial"/>
          <w:b/>
          <w:i/>
          <w:sz w:val="24"/>
          <w:szCs w:val="24"/>
        </w:rPr>
        <w:t>gonadotropin-releasing hormone (</w:t>
      </w:r>
      <w:proofErr w:type="spellStart"/>
      <w:r w:rsidRPr="0039053D">
        <w:rPr>
          <w:rFonts w:eastAsia="Times New Roman" w:cs="Arial"/>
          <w:b/>
          <w:i/>
          <w:sz w:val="24"/>
          <w:szCs w:val="24"/>
        </w:rPr>
        <w:t>GnRH</w:t>
      </w:r>
      <w:proofErr w:type="spellEnd"/>
      <w:r w:rsidRPr="0039053D">
        <w:rPr>
          <w:rFonts w:eastAsia="Times New Roman" w:cs="Arial"/>
          <w:b/>
          <w:i/>
          <w:sz w:val="24"/>
          <w:szCs w:val="24"/>
        </w:rPr>
        <w:t>) agonist</w:t>
      </w:r>
      <w:r w:rsidRPr="0039053D">
        <w:rPr>
          <w:rFonts w:eastAsia="Times New Roman" w:cs="Arial"/>
          <w:sz w:val="24"/>
          <w:szCs w:val="24"/>
        </w:rPr>
        <w:t xml:space="preserve"> such as </w:t>
      </w:r>
      <w:proofErr w:type="spellStart"/>
      <w:r w:rsidRPr="0039053D">
        <w:rPr>
          <w:rFonts w:eastAsia="Times New Roman" w:cs="Arial"/>
          <w:sz w:val="24"/>
          <w:szCs w:val="24"/>
        </w:rPr>
        <w:t>deslorelin</w:t>
      </w:r>
      <w:proofErr w:type="spellEnd"/>
      <w:r w:rsidRPr="0039053D">
        <w:rPr>
          <w:rFonts w:eastAsia="Times New Roman" w:cs="Arial"/>
          <w:sz w:val="24"/>
          <w:szCs w:val="24"/>
        </w:rPr>
        <w:t xml:space="preserve"> is also proposed for medical</w:t>
      </w:r>
      <w:r w:rsidR="00B53CEB" w:rsidRPr="0039053D">
        <w:rPr>
          <w:rFonts w:eastAsia="Times New Roman" w:cs="Arial"/>
          <w:sz w:val="24"/>
          <w:szCs w:val="24"/>
        </w:rPr>
        <w:t xml:space="preserve"> </w:t>
      </w:r>
      <w:r w:rsidRPr="0039053D">
        <w:rPr>
          <w:rFonts w:eastAsia="Times New Roman" w:cs="Arial"/>
          <w:sz w:val="24"/>
          <w:szCs w:val="24"/>
        </w:rPr>
        <w:t>treatment of ROT but there is not enough medical evidence supporting its efficiency</w:t>
      </w:r>
    </w:p>
    <w:p w14:paraId="537B1116" w14:textId="77777777" w:rsidR="00A22596" w:rsidRPr="0039053D" w:rsidRDefault="00A22596" w:rsidP="00A22596">
      <w:pPr>
        <w:spacing w:after="0" w:line="240" w:lineRule="auto"/>
        <w:rPr>
          <w:rFonts w:eastAsia="Times New Roman" w:cs="Arial"/>
          <w:sz w:val="24"/>
          <w:szCs w:val="24"/>
        </w:rPr>
      </w:pPr>
    </w:p>
    <w:p w14:paraId="334B6BDC" w14:textId="77777777" w:rsidR="00A22596" w:rsidRPr="0039053D" w:rsidRDefault="00A22596" w:rsidP="00A22596">
      <w:pPr>
        <w:spacing w:after="0" w:line="240" w:lineRule="auto"/>
        <w:rPr>
          <w:rFonts w:eastAsia="Times New Roman" w:cs="Arial"/>
          <w:sz w:val="24"/>
          <w:szCs w:val="24"/>
        </w:rPr>
      </w:pPr>
      <w:r w:rsidRPr="0039053D">
        <w:rPr>
          <w:rFonts w:eastAsia="Times New Roman" w:cs="Arial"/>
          <w:sz w:val="24"/>
          <w:szCs w:val="24"/>
          <w:u w:val="single"/>
        </w:rPr>
        <w:t>ROT Feline</w:t>
      </w:r>
      <w:r w:rsidRPr="0039053D">
        <w:rPr>
          <w:rFonts w:eastAsia="Times New Roman" w:cs="Arial"/>
          <w:sz w:val="24"/>
          <w:szCs w:val="24"/>
        </w:rPr>
        <w:t>:</w:t>
      </w:r>
    </w:p>
    <w:p w14:paraId="6F759BDA" w14:textId="77777777" w:rsidR="00A22596" w:rsidRPr="0039053D" w:rsidRDefault="00A22596" w:rsidP="00A22596">
      <w:pPr>
        <w:spacing w:after="0" w:line="240" w:lineRule="auto"/>
        <w:rPr>
          <w:rFonts w:eastAsia="Times New Roman" w:cs="Arial"/>
          <w:sz w:val="24"/>
          <w:szCs w:val="24"/>
        </w:rPr>
      </w:pPr>
    </w:p>
    <w:p w14:paraId="0DE8FE99" w14:textId="77777777" w:rsidR="00A22596" w:rsidRPr="0039053D" w:rsidRDefault="00A22596" w:rsidP="0038368A">
      <w:pPr>
        <w:pStyle w:val="ListParagraph"/>
        <w:numPr>
          <w:ilvl w:val="0"/>
          <w:numId w:val="2"/>
        </w:numPr>
        <w:spacing w:after="0" w:line="240" w:lineRule="auto"/>
        <w:rPr>
          <w:sz w:val="24"/>
          <w:szCs w:val="24"/>
        </w:rPr>
      </w:pPr>
      <w:r w:rsidRPr="0039053D">
        <w:rPr>
          <w:sz w:val="24"/>
          <w:szCs w:val="24"/>
        </w:rPr>
        <w:t>In queens, ROT occurs more frequency than in bitches.</w:t>
      </w:r>
    </w:p>
    <w:p w14:paraId="3E7BE58F" w14:textId="77777777" w:rsidR="00A22596" w:rsidRPr="0039053D" w:rsidRDefault="00A22596" w:rsidP="00A22596">
      <w:pPr>
        <w:spacing w:after="0" w:line="240" w:lineRule="auto"/>
        <w:rPr>
          <w:sz w:val="24"/>
          <w:szCs w:val="24"/>
        </w:rPr>
      </w:pPr>
    </w:p>
    <w:p w14:paraId="32227EB5" w14:textId="77777777" w:rsidR="00A22596" w:rsidRPr="0039053D" w:rsidRDefault="00A22596" w:rsidP="0038368A">
      <w:pPr>
        <w:pStyle w:val="ListParagraph"/>
        <w:numPr>
          <w:ilvl w:val="0"/>
          <w:numId w:val="2"/>
        </w:numPr>
        <w:spacing w:after="0" w:line="240" w:lineRule="auto"/>
        <w:rPr>
          <w:rFonts w:eastAsia="Times New Roman" w:cs="Arial"/>
          <w:sz w:val="24"/>
          <w:szCs w:val="24"/>
        </w:rPr>
      </w:pPr>
      <w:r w:rsidRPr="0039053D">
        <w:rPr>
          <w:rFonts w:eastAsia="Times New Roman" w:cs="Arial"/>
          <w:sz w:val="24"/>
          <w:szCs w:val="24"/>
        </w:rPr>
        <w:t xml:space="preserve">Clinical signs in the queen can occur several months or years after OVH and include estrus periods with </w:t>
      </w:r>
      <w:proofErr w:type="spellStart"/>
      <w:r w:rsidRPr="0039053D">
        <w:rPr>
          <w:rFonts w:eastAsia="Times New Roman" w:cs="Arial"/>
          <w:sz w:val="24"/>
          <w:szCs w:val="24"/>
        </w:rPr>
        <w:t>interestrus</w:t>
      </w:r>
      <w:proofErr w:type="spellEnd"/>
      <w:r w:rsidRPr="0039053D">
        <w:rPr>
          <w:rFonts w:eastAsia="Times New Roman" w:cs="Arial"/>
          <w:sz w:val="24"/>
          <w:szCs w:val="24"/>
        </w:rPr>
        <w:t xml:space="preserve"> intervals from 3 weeks to 6 months</w:t>
      </w:r>
    </w:p>
    <w:p w14:paraId="7063C4D6" w14:textId="77777777" w:rsidR="00A22596" w:rsidRPr="0039053D" w:rsidRDefault="00A22596" w:rsidP="00A22596">
      <w:pPr>
        <w:spacing w:after="0" w:line="240" w:lineRule="auto"/>
        <w:rPr>
          <w:rFonts w:eastAsia="Times New Roman" w:cs="Arial"/>
          <w:sz w:val="24"/>
          <w:szCs w:val="24"/>
        </w:rPr>
      </w:pPr>
    </w:p>
    <w:p w14:paraId="3E8332D7" w14:textId="77777777" w:rsidR="00A22596" w:rsidRPr="0039053D" w:rsidRDefault="00A22596" w:rsidP="0038368A">
      <w:pPr>
        <w:pStyle w:val="ListParagraph"/>
        <w:numPr>
          <w:ilvl w:val="0"/>
          <w:numId w:val="2"/>
        </w:numPr>
        <w:spacing w:after="0" w:line="240" w:lineRule="auto"/>
        <w:rPr>
          <w:rFonts w:eastAsia="Times New Roman" w:cs="Arial"/>
          <w:sz w:val="24"/>
          <w:szCs w:val="24"/>
        </w:rPr>
      </w:pPr>
      <w:r w:rsidRPr="0039053D">
        <w:rPr>
          <w:rFonts w:eastAsia="Times New Roman" w:cs="Arial"/>
          <w:sz w:val="24"/>
          <w:szCs w:val="24"/>
        </w:rPr>
        <w:t xml:space="preserve">Although cats are induced </w:t>
      </w:r>
      <w:proofErr w:type="spellStart"/>
      <w:r w:rsidRPr="0039053D">
        <w:rPr>
          <w:rFonts w:eastAsia="Times New Roman" w:cs="Arial"/>
          <w:sz w:val="24"/>
          <w:szCs w:val="24"/>
        </w:rPr>
        <w:t>ovulators</w:t>
      </w:r>
      <w:proofErr w:type="spellEnd"/>
      <w:r w:rsidRPr="0039053D">
        <w:rPr>
          <w:rFonts w:eastAsia="Times New Roman" w:cs="Arial"/>
          <w:sz w:val="24"/>
          <w:szCs w:val="24"/>
        </w:rPr>
        <w:t xml:space="preserve">, spontaneous ovulation can occur. </w:t>
      </w:r>
    </w:p>
    <w:p w14:paraId="4A422790" w14:textId="77777777" w:rsidR="00A22596" w:rsidRPr="0039053D" w:rsidRDefault="00A22596" w:rsidP="00A22596">
      <w:pPr>
        <w:spacing w:after="0" w:line="240" w:lineRule="auto"/>
        <w:rPr>
          <w:rFonts w:eastAsia="Times New Roman" w:cs="Arial"/>
          <w:sz w:val="24"/>
          <w:szCs w:val="24"/>
        </w:rPr>
      </w:pPr>
    </w:p>
    <w:p w14:paraId="66F4A7C3" w14:textId="77777777" w:rsidR="00A56467" w:rsidRPr="000F7046" w:rsidRDefault="00A22596" w:rsidP="0038368A">
      <w:pPr>
        <w:pStyle w:val="ListParagraph"/>
        <w:numPr>
          <w:ilvl w:val="0"/>
          <w:numId w:val="2"/>
        </w:numPr>
        <w:spacing w:after="0" w:line="240" w:lineRule="auto"/>
        <w:rPr>
          <w:rFonts w:eastAsia="Times New Roman" w:cs="Arial"/>
          <w:sz w:val="24"/>
          <w:szCs w:val="24"/>
        </w:rPr>
      </w:pPr>
      <w:r w:rsidRPr="000F7046">
        <w:rPr>
          <w:rFonts w:eastAsia="Times New Roman" w:cs="Arial"/>
          <w:sz w:val="24"/>
          <w:szCs w:val="24"/>
        </w:rPr>
        <w:t xml:space="preserve">Vaginal cytology in a queen with ROT, as in the bitch, reveals many superficial cells indicating estrogenic influence.  </w:t>
      </w:r>
    </w:p>
    <w:p w14:paraId="52D4C59F" w14:textId="77777777" w:rsidR="00A56467" w:rsidRPr="000F7046" w:rsidRDefault="00A56467" w:rsidP="00A22596">
      <w:pPr>
        <w:spacing w:after="0" w:line="240" w:lineRule="auto"/>
        <w:rPr>
          <w:rFonts w:eastAsia="Times New Roman" w:cs="Arial"/>
          <w:sz w:val="24"/>
          <w:szCs w:val="24"/>
        </w:rPr>
      </w:pPr>
    </w:p>
    <w:p w14:paraId="47AE402D" w14:textId="77777777" w:rsidR="00A22596" w:rsidRPr="000F7046" w:rsidRDefault="00A22596" w:rsidP="0038368A">
      <w:pPr>
        <w:pStyle w:val="ListParagraph"/>
        <w:numPr>
          <w:ilvl w:val="0"/>
          <w:numId w:val="2"/>
        </w:numPr>
        <w:spacing w:after="0" w:line="240" w:lineRule="auto"/>
        <w:rPr>
          <w:rFonts w:eastAsia="Times New Roman" w:cs="Arial"/>
          <w:sz w:val="24"/>
          <w:szCs w:val="24"/>
        </w:rPr>
      </w:pPr>
      <w:r w:rsidRPr="000F7046">
        <w:rPr>
          <w:rFonts w:eastAsia="Times New Roman" w:cs="Arial"/>
          <w:sz w:val="24"/>
          <w:szCs w:val="24"/>
        </w:rPr>
        <w:t xml:space="preserve">Stimulation tests using </w:t>
      </w:r>
      <w:proofErr w:type="spellStart"/>
      <w:r w:rsidRPr="000F7046">
        <w:rPr>
          <w:rFonts w:eastAsia="Times New Roman" w:cs="Arial"/>
          <w:sz w:val="24"/>
          <w:szCs w:val="24"/>
        </w:rPr>
        <w:t>GnRH</w:t>
      </w:r>
      <w:proofErr w:type="spellEnd"/>
      <w:r w:rsidRPr="000F7046">
        <w:rPr>
          <w:rFonts w:eastAsia="Times New Roman" w:cs="Arial"/>
          <w:sz w:val="24"/>
          <w:szCs w:val="24"/>
        </w:rPr>
        <w:t xml:space="preserve"> or human chorionic</w:t>
      </w:r>
      <w:r w:rsidR="00A56467" w:rsidRPr="000F7046">
        <w:rPr>
          <w:rFonts w:eastAsia="Times New Roman" w:cs="Arial"/>
          <w:sz w:val="24"/>
          <w:szCs w:val="24"/>
        </w:rPr>
        <w:t xml:space="preserve"> </w:t>
      </w:r>
      <w:r w:rsidRPr="000F7046">
        <w:rPr>
          <w:rFonts w:eastAsia="Times New Roman" w:cs="Arial"/>
          <w:sz w:val="24"/>
          <w:szCs w:val="24"/>
        </w:rPr>
        <w:t>gonadotropin (</w:t>
      </w:r>
      <w:proofErr w:type="spellStart"/>
      <w:r w:rsidRPr="000F7046">
        <w:rPr>
          <w:rFonts w:eastAsia="Times New Roman" w:cs="Arial"/>
          <w:sz w:val="24"/>
          <w:szCs w:val="24"/>
        </w:rPr>
        <w:t>hCG</w:t>
      </w:r>
      <w:proofErr w:type="spellEnd"/>
      <w:r w:rsidRPr="000F7046">
        <w:rPr>
          <w:rFonts w:eastAsia="Times New Roman" w:cs="Arial"/>
          <w:sz w:val="24"/>
          <w:szCs w:val="24"/>
        </w:rPr>
        <w:t>) and measuring progesterone concentrations provide a reliable</w:t>
      </w:r>
      <w:r w:rsidR="00A56467" w:rsidRPr="000F7046">
        <w:rPr>
          <w:rFonts w:eastAsia="Times New Roman" w:cs="Arial"/>
          <w:sz w:val="24"/>
          <w:szCs w:val="24"/>
        </w:rPr>
        <w:t xml:space="preserve"> </w:t>
      </w:r>
      <w:r w:rsidRPr="000F7046">
        <w:rPr>
          <w:rFonts w:eastAsia="Times New Roman" w:cs="Arial"/>
          <w:sz w:val="24"/>
          <w:szCs w:val="24"/>
        </w:rPr>
        <w:t>method to diagnose ROT in queens.</w:t>
      </w:r>
    </w:p>
    <w:p w14:paraId="02E0C8E8" w14:textId="77777777" w:rsidR="00A56467" w:rsidRPr="000F7046" w:rsidRDefault="00A56467" w:rsidP="00A22596">
      <w:pPr>
        <w:spacing w:after="0" w:line="240" w:lineRule="auto"/>
        <w:rPr>
          <w:rFonts w:eastAsia="Times New Roman" w:cs="Arial"/>
          <w:sz w:val="24"/>
          <w:szCs w:val="24"/>
        </w:rPr>
      </w:pPr>
    </w:p>
    <w:p w14:paraId="0488157F" w14:textId="77777777" w:rsidR="00A56467" w:rsidRPr="000F7046" w:rsidRDefault="00A56467" w:rsidP="0038368A">
      <w:pPr>
        <w:pStyle w:val="ListParagraph"/>
        <w:numPr>
          <w:ilvl w:val="0"/>
          <w:numId w:val="2"/>
        </w:numPr>
        <w:spacing w:after="0" w:line="240" w:lineRule="auto"/>
        <w:rPr>
          <w:rFonts w:eastAsia="Times New Roman" w:cs="Arial"/>
          <w:sz w:val="24"/>
          <w:szCs w:val="24"/>
        </w:rPr>
      </w:pPr>
      <w:r w:rsidRPr="000F7046">
        <w:rPr>
          <w:rFonts w:eastAsia="Times New Roman" w:cs="Arial"/>
          <w:sz w:val="24"/>
          <w:szCs w:val="24"/>
        </w:rPr>
        <w:t xml:space="preserve">The treatment of choice is surgical. </w:t>
      </w:r>
    </w:p>
    <w:p w14:paraId="73AD58DE" w14:textId="77777777" w:rsidR="00A56467" w:rsidRPr="000F7046" w:rsidRDefault="00A56467" w:rsidP="00A56467">
      <w:pPr>
        <w:spacing w:after="0" w:line="240" w:lineRule="auto"/>
        <w:rPr>
          <w:rFonts w:eastAsia="Times New Roman" w:cs="Arial"/>
          <w:sz w:val="24"/>
          <w:szCs w:val="24"/>
        </w:rPr>
      </w:pPr>
    </w:p>
    <w:p w14:paraId="5C37222A" w14:textId="77777777" w:rsidR="00A56467" w:rsidRPr="000F7046" w:rsidRDefault="00A56467" w:rsidP="0038368A">
      <w:pPr>
        <w:pStyle w:val="ListParagraph"/>
        <w:numPr>
          <w:ilvl w:val="0"/>
          <w:numId w:val="2"/>
        </w:numPr>
        <w:spacing w:after="0" w:line="240" w:lineRule="auto"/>
        <w:rPr>
          <w:rFonts w:eastAsia="Times New Roman" w:cs="Arial"/>
          <w:sz w:val="24"/>
          <w:szCs w:val="24"/>
        </w:rPr>
      </w:pPr>
      <w:r w:rsidRPr="000F7046">
        <w:rPr>
          <w:rFonts w:eastAsia="Times New Roman" w:cs="Arial"/>
          <w:sz w:val="24"/>
          <w:szCs w:val="24"/>
        </w:rPr>
        <w:t xml:space="preserve">Medical management includes synthetic </w:t>
      </w:r>
      <w:proofErr w:type="spellStart"/>
      <w:r w:rsidRPr="000F7046">
        <w:rPr>
          <w:rFonts w:eastAsia="Times New Roman" w:cs="Arial"/>
          <w:sz w:val="24"/>
          <w:szCs w:val="24"/>
        </w:rPr>
        <w:t>progestagens</w:t>
      </w:r>
      <w:proofErr w:type="spellEnd"/>
      <w:r w:rsidRPr="000F7046">
        <w:rPr>
          <w:rFonts w:eastAsia="Times New Roman" w:cs="Arial"/>
          <w:sz w:val="24"/>
          <w:szCs w:val="24"/>
        </w:rPr>
        <w:t xml:space="preserve">, but side effects such as cystic endometrial hyperplasia, </w:t>
      </w:r>
      <w:proofErr w:type="spellStart"/>
      <w:r w:rsidRPr="000F7046">
        <w:rPr>
          <w:rFonts w:eastAsia="Times New Roman" w:cs="Arial"/>
          <w:sz w:val="24"/>
          <w:szCs w:val="24"/>
        </w:rPr>
        <w:t>pyometra</w:t>
      </w:r>
      <w:proofErr w:type="spellEnd"/>
      <w:r w:rsidRPr="000F7046">
        <w:rPr>
          <w:rFonts w:eastAsia="Times New Roman" w:cs="Arial"/>
          <w:sz w:val="24"/>
          <w:szCs w:val="24"/>
        </w:rPr>
        <w:t>, diabetes, bone marrow toxicity, thyroid dysfunction, and mammary adenoma/</w:t>
      </w:r>
      <w:proofErr w:type="spellStart"/>
      <w:r w:rsidRPr="000F7046">
        <w:rPr>
          <w:rFonts w:eastAsia="Times New Roman" w:cs="Arial"/>
          <w:sz w:val="24"/>
          <w:szCs w:val="24"/>
        </w:rPr>
        <w:t>fibrosarcoma</w:t>
      </w:r>
      <w:proofErr w:type="spellEnd"/>
      <w:r w:rsidRPr="000F7046">
        <w:rPr>
          <w:rFonts w:eastAsia="Times New Roman" w:cs="Arial"/>
          <w:sz w:val="24"/>
          <w:szCs w:val="24"/>
        </w:rPr>
        <w:t xml:space="preserve"> within others can occur.</w:t>
      </w:r>
    </w:p>
    <w:p w14:paraId="4A269AF8" w14:textId="77777777" w:rsidR="00A56467" w:rsidRPr="000F7046" w:rsidRDefault="00A56467" w:rsidP="00A22596">
      <w:pPr>
        <w:spacing w:after="0" w:line="240" w:lineRule="auto"/>
        <w:rPr>
          <w:rFonts w:eastAsia="Times New Roman" w:cs="Arial"/>
          <w:sz w:val="24"/>
          <w:szCs w:val="24"/>
        </w:rPr>
      </w:pPr>
    </w:p>
    <w:p w14:paraId="461403A5" w14:textId="77777777" w:rsidR="00A22596" w:rsidRPr="000F7046" w:rsidRDefault="00A22596" w:rsidP="00A22596">
      <w:pPr>
        <w:spacing w:after="0" w:line="240" w:lineRule="auto"/>
        <w:rPr>
          <w:rFonts w:eastAsia="Times New Roman" w:cs="Arial"/>
          <w:sz w:val="24"/>
          <w:szCs w:val="24"/>
        </w:rPr>
      </w:pPr>
    </w:p>
    <w:p w14:paraId="08DCABD5" w14:textId="77777777" w:rsidR="009E7B66" w:rsidRPr="000F7046" w:rsidRDefault="009E7B66" w:rsidP="00CC06A0">
      <w:pPr>
        <w:spacing w:after="0" w:line="240" w:lineRule="auto"/>
        <w:rPr>
          <w:rFonts w:eastAsia="Times New Roman" w:cs="Arial"/>
          <w:sz w:val="24"/>
          <w:szCs w:val="24"/>
        </w:rPr>
      </w:pPr>
    </w:p>
    <w:p w14:paraId="14B8CA85" w14:textId="77777777" w:rsidR="00790127" w:rsidRPr="000F7046" w:rsidRDefault="00790127" w:rsidP="006A4F5F">
      <w:pPr>
        <w:spacing w:after="0" w:line="240" w:lineRule="auto"/>
        <w:rPr>
          <w:rFonts w:eastAsia="Times New Roman" w:cs="Arial"/>
          <w:sz w:val="24"/>
          <w:szCs w:val="24"/>
        </w:rPr>
      </w:pPr>
    </w:p>
    <w:p w14:paraId="103E1661" w14:textId="77777777" w:rsidR="006A4F5F" w:rsidRPr="000F7046" w:rsidRDefault="006A4F5F" w:rsidP="00AE3B30">
      <w:pPr>
        <w:spacing w:after="0" w:line="240" w:lineRule="auto"/>
        <w:rPr>
          <w:rFonts w:eastAsia="Times New Roman" w:cs="Arial"/>
          <w:sz w:val="24"/>
          <w:szCs w:val="24"/>
        </w:rPr>
      </w:pPr>
    </w:p>
    <w:p w14:paraId="38ED3459" w14:textId="77777777" w:rsidR="00AE3B30" w:rsidRPr="000F7046" w:rsidRDefault="0038368A">
      <w:pPr>
        <w:rPr>
          <w:sz w:val="24"/>
          <w:szCs w:val="24"/>
        </w:rPr>
      </w:pPr>
      <w:r w:rsidRPr="000F7046">
        <w:rPr>
          <w:b/>
          <w:i/>
          <w:sz w:val="24"/>
          <w:szCs w:val="24"/>
          <w:u w:val="single"/>
        </w:rPr>
        <w:t>Cystic Ovaries</w:t>
      </w:r>
      <w:r w:rsidRPr="000F7046">
        <w:rPr>
          <w:sz w:val="24"/>
          <w:szCs w:val="24"/>
        </w:rPr>
        <w:t>:</w:t>
      </w:r>
    </w:p>
    <w:p w14:paraId="7EFDFB24" w14:textId="77777777" w:rsidR="00150679" w:rsidRPr="000F7046" w:rsidRDefault="00150679" w:rsidP="00150679">
      <w:pPr>
        <w:spacing w:after="0" w:line="240" w:lineRule="auto"/>
        <w:rPr>
          <w:rFonts w:eastAsia="Times New Roman" w:cs="Arial"/>
          <w:sz w:val="24"/>
          <w:szCs w:val="24"/>
        </w:rPr>
      </w:pPr>
      <w:proofErr w:type="spellStart"/>
      <w:r w:rsidRPr="000F7046">
        <w:rPr>
          <w:rFonts w:eastAsia="Times New Roman" w:cs="Arial"/>
          <w:sz w:val="24"/>
          <w:szCs w:val="24"/>
        </w:rPr>
        <w:lastRenderedPageBreak/>
        <w:t>Anovulatory</w:t>
      </w:r>
      <w:proofErr w:type="spellEnd"/>
      <w:r w:rsidRPr="000F7046">
        <w:rPr>
          <w:rFonts w:eastAsia="Times New Roman" w:cs="Arial"/>
          <w:sz w:val="24"/>
          <w:szCs w:val="24"/>
        </w:rPr>
        <w:t xml:space="preserve"> ovarian functional follicular cysts are common incidental findings in older bitches and queens, particularly in those that have never had a litter or may have been single or multiple </w:t>
      </w:r>
    </w:p>
    <w:p w14:paraId="709898D9" w14:textId="77777777" w:rsidR="0038368A" w:rsidRPr="000F7046" w:rsidRDefault="0038368A">
      <w:pPr>
        <w:rPr>
          <w:sz w:val="24"/>
          <w:szCs w:val="24"/>
        </w:rPr>
      </w:pPr>
    </w:p>
    <w:p w14:paraId="292CB7F1" w14:textId="77777777" w:rsidR="008B6083" w:rsidRPr="000F7046" w:rsidRDefault="00150679" w:rsidP="00150679">
      <w:pPr>
        <w:spacing w:after="0" w:line="240" w:lineRule="auto"/>
        <w:rPr>
          <w:rFonts w:eastAsia="Times New Roman" w:cs="Arial"/>
          <w:sz w:val="24"/>
          <w:szCs w:val="24"/>
        </w:rPr>
      </w:pPr>
      <w:r w:rsidRPr="000F7046">
        <w:rPr>
          <w:rFonts w:eastAsia="Times New Roman" w:cs="Arial"/>
          <w:sz w:val="24"/>
          <w:szCs w:val="24"/>
        </w:rPr>
        <w:t>Follicular ovarian cysts originate due to failure to ovulate.</w:t>
      </w:r>
    </w:p>
    <w:p w14:paraId="33995CD0" w14:textId="77777777" w:rsidR="008B6083" w:rsidRPr="000F7046" w:rsidRDefault="008B6083" w:rsidP="00150679">
      <w:pPr>
        <w:spacing w:after="0" w:line="240" w:lineRule="auto"/>
        <w:rPr>
          <w:rFonts w:eastAsia="Times New Roman" w:cs="Arial"/>
          <w:sz w:val="24"/>
          <w:szCs w:val="24"/>
        </w:rPr>
      </w:pPr>
    </w:p>
    <w:p w14:paraId="1D8A5D40" w14:textId="77777777" w:rsidR="008B6083" w:rsidRPr="000F7046" w:rsidRDefault="008B6083" w:rsidP="00150679">
      <w:pPr>
        <w:spacing w:after="0" w:line="240" w:lineRule="auto"/>
        <w:rPr>
          <w:rFonts w:eastAsia="Times New Roman" w:cs="Arial"/>
          <w:sz w:val="24"/>
          <w:szCs w:val="24"/>
        </w:rPr>
      </w:pPr>
      <w:r w:rsidRPr="000F7046">
        <w:rPr>
          <w:rFonts w:eastAsia="Times New Roman" w:cs="Arial"/>
          <w:sz w:val="24"/>
          <w:szCs w:val="24"/>
          <w:u w:val="single"/>
        </w:rPr>
        <w:t>Clinical signs</w:t>
      </w:r>
      <w:r w:rsidRPr="000F7046">
        <w:rPr>
          <w:rFonts w:eastAsia="Times New Roman" w:cs="Arial"/>
          <w:sz w:val="24"/>
          <w:szCs w:val="24"/>
        </w:rPr>
        <w:t>:</w:t>
      </w:r>
    </w:p>
    <w:p w14:paraId="602810E0" w14:textId="77777777" w:rsidR="008B6083" w:rsidRPr="000F7046" w:rsidRDefault="008B6083" w:rsidP="00150679">
      <w:pPr>
        <w:spacing w:after="0" w:line="240" w:lineRule="auto"/>
        <w:rPr>
          <w:rFonts w:eastAsia="Times New Roman" w:cs="Arial"/>
          <w:sz w:val="24"/>
          <w:szCs w:val="24"/>
        </w:rPr>
      </w:pPr>
    </w:p>
    <w:p w14:paraId="7C1C5D27" w14:textId="77777777" w:rsidR="008B6083" w:rsidRPr="000F7046" w:rsidRDefault="008B6083" w:rsidP="008B6083">
      <w:pPr>
        <w:spacing w:after="0" w:line="240" w:lineRule="auto"/>
        <w:rPr>
          <w:rFonts w:eastAsia="Times New Roman" w:cs="Arial"/>
          <w:sz w:val="24"/>
          <w:szCs w:val="24"/>
        </w:rPr>
      </w:pPr>
      <w:r w:rsidRPr="000F7046">
        <w:rPr>
          <w:rFonts w:eastAsia="Times New Roman" w:cs="Arial"/>
          <w:sz w:val="24"/>
          <w:szCs w:val="24"/>
        </w:rPr>
        <w:t xml:space="preserve">In the bitch and queen, clinical signs include persistent or irregular </w:t>
      </w:r>
      <w:proofErr w:type="spellStart"/>
      <w:r w:rsidRPr="000F7046">
        <w:rPr>
          <w:rFonts w:eastAsia="Times New Roman" w:cs="Arial"/>
          <w:sz w:val="24"/>
          <w:szCs w:val="24"/>
        </w:rPr>
        <w:t>proestrus</w:t>
      </w:r>
      <w:proofErr w:type="spellEnd"/>
      <w:r w:rsidRPr="000F7046">
        <w:rPr>
          <w:rFonts w:eastAsia="Times New Roman" w:cs="Arial"/>
          <w:sz w:val="24"/>
          <w:szCs w:val="24"/>
        </w:rPr>
        <w:t xml:space="preserve">/estrus manifestations due to </w:t>
      </w:r>
      <w:proofErr w:type="spellStart"/>
      <w:r w:rsidRPr="000F7046">
        <w:rPr>
          <w:rFonts w:eastAsia="Times New Roman" w:cs="Arial"/>
          <w:sz w:val="24"/>
          <w:szCs w:val="24"/>
        </w:rPr>
        <w:t>hyperestrogenism</w:t>
      </w:r>
      <w:proofErr w:type="spellEnd"/>
      <w:r w:rsidRPr="000F7046">
        <w:rPr>
          <w:rFonts w:eastAsia="Times New Roman" w:cs="Arial"/>
          <w:sz w:val="24"/>
          <w:szCs w:val="24"/>
        </w:rPr>
        <w:t xml:space="preserve">, anestrus, and infertility. </w:t>
      </w:r>
    </w:p>
    <w:p w14:paraId="672EA411" w14:textId="77777777" w:rsidR="008B6083" w:rsidRPr="000F7046" w:rsidRDefault="008B6083" w:rsidP="008B6083">
      <w:pPr>
        <w:spacing w:after="0" w:line="240" w:lineRule="auto"/>
        <w:rPr>
          <w:rFonts w:eastAsia="Times New Roman" w:cs="Arial"/>
          <w:sz w:val="24"/>
          <w:szCs w:val="24"/>
        </w:rPr>
      </w:pPr>
    </w:p>
    <w:p w14:paraId="0359069B" w14:textId="77777777" w:rsidR="008B6083" w:rsidRPr="000F7046" w:rsidRDefault="008B6083" w:rsidP="008B6083">
      <w:pPr>
        <w:spacing w:after="0" w:line="240" w:lineRule="auto"/>
        <w:rPr>
          <w:rFonts w:eastAsia="Times New Roman" w:cs="Arial"/>
          <w:sz w:val="24"/>
          <w:szCs w:val="24"/>
        </w:rPr>
      </w:pPr>
      <w:r w:rsidRPr="000F7046">
        <w:rPr>
          <w:rFonts w:eastAsia="Times New Roman" w:cs="Arial"/>
          <w:sz w:val="24"/>
          <w:szCs w:val="24"/>
        </w:rPr>
        <w:t>In chronic cases, symmetrical bilateral alopecia and bone marrow suppression may occur; it also predisposes both species to cystic endometrial hyperplasia (CEH)-</w:t>
      </w:r>
      <w:proofErr w:type="spellStart"/>
      <w:r w:rsidRPr="000F7046">
        <w:rPr>
          <w:rFonts w:eastAsia="Times New Roman" w:cs="Arial"/>
          <w:sz w:val="24"/>
          <w:szCs w:val="24"/>
        </w:rPr>
        <w:t>pyometra</w:t>
      </w:r>
      <w:proofErr w:type="spellEnd"/>
      <w:r w:rsidRPr="000F7046">
        <w:rPr>
          <w:rFonts w:eastAsia="Times New Roman" w:cs="Arial"/>
          <w:sz w:val="24"/>
          <w:szCs w:val="24"/>
        </w:rPr>
        <w:t xml:space="preserve"> complex.</w:t>
      </w:r>
    </w:p>
    <w:p w14:paraId="095F2767" w14:textId="77777777" w:rsidR="00150679" w:rsidRPr="000F7046" w:rsidRDefault="00150679" w:rsidP="00150679">
      <w:pPr>
        <w:spacing w:after="0" w:line="240" w:lineRule="auto"/>
        <w:rPr>
          <w:rFonts w:eastAsia="Times New Roman" w:cs="Arial"/>
          <w:sz w:val="24"/>
          <w:szCs w:val="24"/>
        </w:rPr>
      </w:pPr>
      <w:r w:rsidRPr="000F7046">
        <w:rPr>
          <w:rFonts w:eastAsia="Times New Roman" w:cs="Arial"/>
          <w:sz w:val="24"/>
          <w:szCs w:val="24"/>
        </w:rPr>
        <w:t xml:space="preserve"> </w:t>
      </w:r>
    </w:p>
    <w:p w14:paraId="22774BA6" w14:textId="77777777" w:rsidR="00867B91" w:rsidRPr="000F7046" w:rsidRDefault="00867B91" w:rsidP="00150679">
      <w:pPr>
        <w:spacing w:after="0" w:line="240" w:lineRule="auto"/>
        <w:rPr>
          <w:rFonts w:eastAsia="Times New Roman" w:cs="Arial"/>
          <w:sz w:val="24"/>
          <w:szCs w:val="24"/>
        </w:rPr>
      </w:pPr>
      <w:r w:rsidRPr="000F7046">
        <w:rPr>
          <w:rFonts w:eastAsia="Times New Roman" w:cs="Arial"/>
          <w:sz w:val="24"/>
          <w:szCs w:val="24"/>
          <w:u w:val="single"/>
        </w:rPr>
        <w:t>Diagnosis</w:t>
      </w:r>
      <w:r w:rsidRPr="000F7046">
        <w:rPr>
          <w:rFonts w:eastAsia="Times New Roman" w:cs="Arial"/>
          <w:sz w:val="24"/>
          <w:szCs w:val="24"/>
        </w:rPr>
        <w:t>:</w:t>
      </w:r>
    </w:p>
    <w:p w14:paraId="559DDFBE" w14:textId="77777777" w:rsidR="00867B91" w:rsidRPr="000F7046" w:rsidRDefault="00867B91" w:rsidP="00150679">
      <w:pPr>
        <w:spacing w:after="0" w:line="240" w:lineRule="auto"/>
        <w:rPr>
          <w:rFonts w:eastAsia="Times New Roman" w:cs="Arial"/>
          <w:sz w:val="24"/>
          <w:szCs w:val="24"/>
        </w:rPr>
      </w:pPr>
    </w:p>
    <w:p w14:paraId="249D5DF5" w14:textId="77777777" w:rsidR="00867B91" w:rsidRPr="000F7046" w:rsidRDefault="00867B91" w:rsidP="00867B91">
      <w:pPr>
        <w:spacing w:after="0" w:line="240" w:lineRule="auto"/>
        <w:rPr>
          <w:rFonts w:eastAsia="Times New Roman" w:cs="Arial"/>
          <w:sz w:val="24"/>
          <w:szCs w:val="24"/>
        </w:rPr>
      </w:pPr>
      <w:r w:rsidRPr="000F7046">
        <w:rPr>
          <w:rFonts w:eastAsia="Times New Roman" w:cs="Arial"/>
          <w:sz w:val="24"/>
          <w:szCs w:val="24"/>
        </w:rPr>
        <w:t>The diagnosis is based on vaginal cytology, hormone assays, and ultrasonography.</w:t>
      </w:r>
    </w:p>
    <w:p w14:paraId="442A42FD" w14:textId="77777777" w:rsidR="00150679" w:rsidRPr="000F7046" w:rsidRDefault="00150679">
      <w:pPr>
        <w:rPr>
          <w:sz w:val="24"/>
          <w:szCs w:val="24"/>
        </w:rPr>
      </w:pPr>
    </w:p>
    <w:p w14:paraId="2458CC96" w14:textId="77777777" w:rsidR="0008073A" w:rsidRPr="000F7046" w:rsidRDefault="0008073A">
      <w:pPr>
        <w:rPr>
          <w:sz w:val="24"/>
          <w:szCs w:val="24"/>
        </w:rPr>
      </w:pPr>
      <w:r w:rsidRPr="000F7046">
        <w:rPr>
          <w:sz w:val="24"/>
          <w:szCs w:val="24"/>
          <w:u w:val="single"/>
        </w:rPr>
        <w:t>Treatment</w:t>
      </w:r>
      <w:r w:rsidRPr="000F7046">
        <w:rPr>
          <w:sz w:val="24"/>
          <w:szCs w:val="24"/>
        </w:rPr>
        <w:t>:</w:t>
      </w:r>
    </w:p>
    <w:p w14:paraId="7DAD66D0" w14:textId="77777777" w:rsidR="0008073A" w:rsidRPr="000F7046" w:rsidRDefault="0008073A" w:rsidP="0008073A">
      <w:pPr>
        <w:pStyle w:val="NormalWeb"/>
        <w:rPr>
          <w:rFonts w:asciiTheme="minorHAnsi" w:hAnsiTheme="minorHAnsi"/>
          <w:sz w:val="24"/>
          <w:szCs w:val="24"/>
        </w:rPr>
      </w:pPr>
      <w:r w:rsidRPr="000F7046">
        <w:rPr>
          <w:rFonts w:asciiTheme="minorHAnsi" w:hAnsiTheme="minorHAnsi"/>
          <w:sz w:val="24"/>
          <w:szCs w:val="24"/>
        </w:rPr>
        <w:t xml:space="preserve">The treatment of choice for ovarian follicular cysts is OVH. </w:t>
      </w:r>
    </w:p>
    <w:p w14:paraId="004E2EFB" w14:textId="77777777" w:rsidR="0008073A" w:rsidRPr="000F7046" w:rsidRDefault="0008073A" w:rsidP="0008073A">
      <w:pPr>
        <w:pStyle w:val="NormalWeb"/>
        <w:rPr>
          <w:rFonts w:asciiTheme="minorHAnsi" w:hAnsiTheme="minorHAnsi"/>
          <w:sz w:val="24"/>
          <w:szCs w:val="24"/>
        </w:rPr>
      </w:pPr>
      <w:r w:rsidRPr="000F7046">
        <w:rPr>
          <w:rFonts w:asciiTheme="minorHAnsi" w:hAnsiTheme="minorHAnsi"/>
          <w:sz w:val="24"/>
          <w:szCs w:val="24"/>
        </w:rPr>
        <w:t xml:space="preserve">However, when a single cyst is suspected, laparotomy and cyst rupture may be attempted. </w:t>
      </w:r>
    </w:p>
    <w:p w14:paraId="526CF892" w14:textId="77777777" w:rsidR="0008073A" w:rsidRPr="00232B0B" w:rsidRDefault="0008073A" w:rsidP="0008073A">
      <w:pPr>
        <w:pStyle w:val="NormalWeb"/>
        <w:rPr>
          <w:rFonts w:asciiTheme="minorHAnsi" w:hAnsiTheme="minorHAnsi"/>
          <w:sz w:val="24"/>
          <w:szCs w:val="24"/>
        </w:rPr>
      </w:pPr>
      <w:r w:rsidRPr="000F7046">
        <w:rPr>
          <w:rFonts w:asciiTheme="minorHAnsi" w:hAnsiTheme="minorHAnsi"/>
          <w:sz w:val="24"/>
          <w:szCs w:val="24"/>
        </w:rPr>
        <w:t>Medical treatment includes the induction of ovulation by allowing breeding (in queens) or ho</w:t>
      </w:r>
      <w:r w:rsidRPr="00232B0B">
        <w:rPr>
          <w:rFonts w:asciiTheme="minorHAnsi" w:hAnsiTheme="minorHAnsi"/>
          <w:sz w:val="24"/>
          <w:szCs w:val="24"/>
        </w:rPr>
        <w:t xml:space="preserve">rmonal therapies with a </w:t>
      </w:r>
      <w:proofErr w:type="spellStart"/>
      <w:r w:rsidRPr="00232B0B">
        <w:rPr>
          <w:rFonts w:asciiTheme="minorHAnsi" w:hAnsiTheme="minorHAnsi"/>
          <w:sz w:val="24"/>
          <w:szCs w:val="24"/>
        </w:rPr>
        <w:t>GnRH</w:t>
      </w:r>
      <w:proofErr w:type="spellEnd"/>
      <w:r w:rsidRPr="00232B0B">
        <w:rPr>
          <w:rFonts w:asciiTheme="minorHAnsi" w:hAnsiTheme="minorHAnsi"/>
          <w:sz w:val="24"/>
          <w:szCs w:val="24"/>
        </w:rPr>
        <w:t xml:space="preserve"> and/or </w:t>
      </w:r>
      <w:proofErr w:type="spellStart"/>
      <w:proofErr w:type="gramStart"/>
      <w:r w:rsidRPr="00232B0B">
        <w:rPr>
          <w:rFonts w:asciiTheme="minorHAnsi" w:hAnsiTheme="minorHAnsi"/>
          <w:sz w:val="24"/>
          <w:szCs w:val="24"/>
        </w:rPr>
        <w:t>hCG</w:t>
      </w:r>
      <w:proofErr w:type="spellEnd"/>
      <w:proofErr w:type="gramEnd"/>
      <w:r w:rsidRPr="00232B0B">
        <w:rPr>
          <w:rFonts w:asciiTheme="minorHAnsi" w:hAnsiTheme="minorHAnsi"/>
          <w:sz w:val="24"/>
          <w:szCs w:val="24"/>
        </w:rPr>
        <w:t xml:space="preserve">. </w:t>
      </w:r>
    </w:p>
    <w:p w14:paraId="7FA94CF2" w14:textId="77777777" w:rsidR="0013549E" w:rsidRPr="00232B0B" w:rsidRDefault="0013549E" w:rsidP="0013549E">
      <w:pPr>
        <w:pStyle w:val="NormalWeb"/>
        <w:rPr>
          <w:rFonts w:asciiTheme="minorHAnsi" w:hAnsiTheme="minorHAnsi"/>
          <w:b/>
          <w:bCs/>
          <w:sz w:val="24"/>
          <w:szCs w:val="24"/>
          <w:u w:val="single"/>
        </w:rPr>
      </w:pPr>
    </w:p>
    <w:p w14:paraId="1CF9E3CA" w14:textId="77777777" w:rsidR="0013549E" w:rsidRPr="00232B0B" w:rsidRDefault="0013549E" w:rsidP="0013549E">
      <w:pPr>
        <w:pStyle w:val="NormalWeb"/>
        <w:rPr>
          <w:rFonts w:asciiTheme="minorHAnsi" w:hAnsiTheme="minorHAnsi"/>
          <w:b/>
          <w:bCs/>
          <w:sz w:val="24"/>
          <w:szCs w:val="24"/>
          <w:u w:val="single"/>
        </w:rPr>
      </w:pPr>
    </w:p>
    <w:p w14:paraId="79B91643" w14:textId="77777777" w:rsidR="0013549E" w:rsidRPr="00232B0B" w:rsidRDefault="0013549E" w:rsidP="0013549E">
      <w:pPr>
        <w:pStyle w:val="NormalWeb"/>
        <w:rPr>
          <w:rFonts w:asciiTheme="minorHAnsi" w:hAnsiTheme="minorHAnsi"/>
          <w:b/>
          <w:sz w:val="24"/>
          <w:szCs w:val="24"/>
          <w:u w:val="single"/>
        </w:rPr>
      </w:pPr>
      <w:r w:rsidRPr="00232B0B">
        <w:rPr>
          <w:rFonts w:asciiTheme="minorHAnsi" w:hAnsiTheme="minorHAnsi"/>
          <w:b/>
          <w:bCs/>
          <w:sz w:val="24"/>
          <w:szCs w:val="24"/>
          <w:u w:val="single"/>
        </w:rPr>
        <w:t xml:space="preserve">COMMON LESIONS IN THE UTERUS </w:t>
      </w:r>
    </w:p>
    <w:p w14:paraId="4C98094A" w14:textId="77777777" w:rsidR="0013549E" w:rsidRPr="00232B0B" w:rsidRDefault="0013549E" w:rsidP="0013549E">
      <w:pPr>
        <w:pStyle w:val="NormalWeb"/>
        <w:rPr>
          <w:rFonts w:asciiTheme="minorHAnsi" w:hAnsiTheme="minorHAnsi"/>
          <w:b/>
          <w:sz w:val="24"/>
          <w:szCs w:val="24"/>
          <w:u w:val="single"/>
        </w:rPr>
      </w:pPr>
      <w:r w:rsidRPr="00232B0B">
        <w:rPr>
          <w:rFonts w:asciiTheme="minorHAnsi" w:hAnsiTheme="minorHAnsi"/>
          <w:b/>
          <w:bCs/>
          <w:i/>
          <w:iCs/>
          <w:sz w:val="24"/>
          <w:szCs w:val="24"/>
          <w:u w:val="single"/>
        </w:rPr>
        <w:t>Cystic Endometrial Hyperplasia-</w:t>
      </w:r>
      <w:proofErr w:type="spellStart"/>
      <w:r w:rsidRPr="00232B0B">
        <w:rPr>
          <w:rFonts w:asciiTheme="minorHAnsi" w:hAnsiTheme="minorHAnsi"/>
          <w:b/>
          <w:bCs/>
          <w:i/>
          <w:iCs/>
          <w:sz w:val="24"/>
          <w:szCs w:val="24"/>
          <w:u w:val="single"/>
        </w:rPr>
        <w:t>Pyometra</w:t>
      </w:r>
      <w:proofErr w:type="spellEnd"/>
      <w:r w:rsidRPr="00232B0B">
        <w:rPr>
          <w:rFonts w:asciiTheme="minorHAnsi" w:hAnsiTheme="minorHAnsi"/>
          <w:b/>
          <w:bCs/>
          <w:i/>
          <w:iCs/>
          <w:sz w:val="24"/>
          <w:szCs w:val="24"/>
          <w:u w:val="single"/>
        </w:rPr>
        <w:t xml:space="preserve"> Complex </w:t>
      </w:r>
    </w:p>
    <w:p w14:paraId="24950442" w14:textId="77777777" w:rsidR="007A7908" w:rsidRPr="00232B0B" w:rsidRDefault="007A7908" w:rsidP="007A7908">
      <w:pPr>
        <w:pStyle w:val="NormalWeb"/>
        <w:rPr>
          <w:rFonts w:asciiTheme="minorHAnsi" w:hAnsiTheme="minorHAnsi"/>
          <w:sz w:val="24"/>
          <w:szCs w:val="24"/>
        </w:rPr>
      </w:pPr>
      <w:r w:rsidRPr="00232B0B">
        <w:rPr>
          <w:rFonts w:asciiTheme="minorHAnsi" w:hAnsiTheme="minorHAnsi"/>
          <w:sz w:val="24"/>
          <w:szCs w:val="24"/>
        </w:rPr>
        <w:t xml:space="preserve">The disease is hormone mediated and involves cystic dilatation of endometrial glands; there is accumulation of non-inflammatory, watery to viscid, aseptic fluid within the uterine lumen with posterior bacterial contamination, endometrial inflammation, and presence of blood and pus. </w:t>
      </w:r>
    </w:p>
    <w:p w14:paraId="4C1EF3DA" w14:textId="03D117E5" w:rsidR="007A7908" w:rsidRPr="00232B0B" w:rsidRDefault="007A7908" w:rsidP="007A7908">
      <w:pPr>
        <w:pStyle w:val="NormalWeb"/>
        <w:rPr>
          <w:rFonts w:asciiTheme="minorHAnsi" w:hAnsiTheme="minorHAnsi"/>
          <w:sz w:val="24"/>
          <w:szCs w:val="24"/>
        </w:rPr>
      </w:pP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develops in most cases as a consequence of CEH. </w:t>
      </w:r>
    </w:p>
    <w:p w14:paraId="044B053F" w14:textId="77777777" w:rsidR="00AD39E3" w:rsidRPr="00232B0B" w:rsidRDefault="00AD39E3" w:rsidP="00AD39E3">
      <w:pPr>
        <w:pStyle w:val="NormalWeb"/>
        <w:rPr>
          <w:rFonts w:asciiTheme="minorHAnsi" w:hAnsiTheme="minorHAnsi"/>
          <w:sz w:val="24"/>
          <w:szCs w:val="24"/>
        </w:rPr>
      </w:pPr>
      <w:r w:rsidRPr="00232B0B">
        <w:rPr>
          <w:rFonts w:asciiTheme="minorHAnsi" w:hAnsiTheme="minorHAnsi"/>
          <w:sz w:val="24"/>
          <w:szCs w:val="24"/>
        </w:rPr>
        <w:t xml:space="preserve">However, not all cases of CEH will end in </w:t>
      </w: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w:t>
      </w:r>
    </w:p>
    <w:p w14:paraId="7B9F73A9" w14:textId="3A298A88" w:rsidR="00AD39E3" w:rsidRPr="00232B0B" w:rsidRDefault="00AD39E3" w:rsidP="007A7908">
      <w:pPr>
        <w:pStyle w:val="NormalWeb"/>
        <w:rPr>
          <w:rFonts w:asciiTheme="minorHAnsi" w:hAnsiTheme="minorHAnsi"/>
          <w:sz w:val="24"/>
          <w:szCs w:val="24"/>
        </w:rPr>
      </w:pPr>
      <w:proofErr w:type="spellStart"/>
      <w:r w:rsidRPr="00232B0B">
        <w:rPr>
          <w:rFonts w:asciiTheme="minorHAnsi" w:hAnsiTheme="minorHAnsi"/>
          <w:sz w:val="24"/>
          <w:szCs w:val="24"/>
        </w:rPr>
        <w:lastRenderedPageBreak/>
        <w:t>Pyometra</w:t>
      </w:r>
      <w:proofErr w:type="spellEnd"/>
      <w:r w:rsidRPr="00232B0B">
        <w:rPr>
          <w:rFonts w:asciiTheme="minorHAnsi" w:hAnsiTheme="minorHAnsi"/>
          <w:sz w:val="24"/>
          <w:szCs w:val="24"/>
        </w:rPr>
        <w:t xml:space="preserve"> occurs in the luteal phase of the estrus cycle.</w:t>
      </w:r>
    </w:p>
    <w:p w14:paraId="4146341B" w14:textId="77777777" w:rsidR="000F7046" w:rsidRPr="00232B0B" w:rsidRDefault="000F7046" w:rsidP="000F7046">
      <w:pPr>
        <w:pStyle w:val="NormalWeb"/>
        <w:rPr>
          <w:rFonts w:asciiTheme="minorHAnsi" w:hAnsiTheme="minorHAnsi"/>
          <w:sz w:val="24"/>
          <w:szCs w:val="24"/>
        </w:rPr>
      </w:pPr>
      <w:r w:rsidRPr="00232B0B">
        <w:rPr>
          <w:rFonts w:asciiTheme="minorHAnsi" w:hAnsiTheme="minorHAnsi"/>
          <w:sz w:val="24"/>
          <w:szCs w:val="24"/>
        </w:rPr>
        <w:t xml:space="preserve">Clinical signs may vary widely depending on the stage of the disease and patency of the cervix; when bacterial </w:t>
      </w:r>
      <w:proofErr w:type="gramStart"/>
      <w:r w:rsidRPr="00232B0B">
        <w:rPr>
          <w:rFonts w:asciiTheme="minorHAnsi" w:hAnsiTheme="minorHAnsi"/>
          <w:sz w:val="24"/>
          <w:szCs w:val="24"/>
        </w:rPr>
        <w:t>replication produce</w:t>
      </w:r>
      <w:proofErr w:type="gramEnd"/>
      <w:r w:rsidRPr="00232B0B">
        <w:rPr>
          <w:rFonts w:asciiTheme="minorHAnsi" w:hAnsiTheme="minorHAnsi"/>
          <w:sz w:val="24"/>
          <w:szCs w:val="24"/>
        </w:rPr>
        <w:t xml:space="preserve"> endotoxins, moderate to severe signs of systemic inflammatory response syndrome may be evident </w:t>
      </w:r>
    </w:p>
    <w:p w14:paraId="6BE53CC8" w14:textId="77777777" w:rsidR="00D66EB3" w:rsidRPr="00232B0B" w:rsidRDefault="000F7046" w:rsidP="000F7046">
      <w:pPr>
        <w:pStyle w:val="NormalWeb"/>
        <w:rPr>
          <w:rFonts w:asciiTheme="minorHAnsi" w:hAnsiTheme="minorHAnsi"/>
          <w:sz w:val="24"/>
          <w:szCs w:val="24"/>
        </w:rPr>
      </w:pPr>
      <w:r w:rsidRPr="00232B0B">
        <w:rPr>
          <w:rFonts w:asciiTheme="minorHAnsi" w:hAnsiTheme="minorHAnsi"/>
          <w:sz w:val="24"/>
          <w:szCs w:val="24"/>
        </w:rPr>
        <w:t>Characteristics of the odorous vaginal</w:t>
      </w:r>
      <w:r w:rsidR="00D66EB3" w:rsidRPr="00232B0B">
        <w:rPr>
          <w:rFonts w:asciiTheme="minorHAnsi" w:hAnsiTheme="minorHAnsi"/>
          <w:sz w:val="24"/>
          <w:szCs w:val="24"/>
        </w:rPr>
        <w:t xml:space="preserve"> discharge may vary from bloody</w:t>
      </w:r>
      <w:r w:rsidRPr="00232B0B">
        <w:rPr>
          <w:rFonts w:asciiTheme="minorHAnsi" w:hAnsiTheme="minorHAnsi"/>
          <w:sz w:val="24"/>
          <w:szCs w:val="24"/>
        </w:rPr>
        <w:t xml:space="preserve"> to bloody </w:t>
      </w:r>
      <w:proofErr w:type="spellStart"/>
      <w:r w:rsidRPr="00232B0B">
        <w:rPr>
          <w:rFonts w:asciiTheme="minorHAnsi" w:hAnsiTheme="minorHAnsi"/>
          <w:sz w:val="24"/>
          <w:szCs w:val="24"/>
        </w:rPr>
        <w:t>mucopurulent</w:t>
      </w:r>
      <w:proofErr w:type="spellEnd"/>
      <w:r w:rsidRPr="00232B0B">
        <w:rPr>
          <w:rFonts w:asciiTheme="minorHAnsi" w:hAnsiTheme="minorHAnsi"/>
          <w:sz w:val="24"/>
          <w:szCs w:val="24"/>
        </w:rPr>
        <w:t xml:space="preserve"> depending on whether damage to the endometrial blood vessels has occurred. </w:t>
      </w:r>
      <w:proofErr w:type="spellStart"/>
      <w:r w:rsidRPr="00232B0B">
        <w:rPr>
          <w:rFonts w:asciiTheme="minorHAnsi" w:hAnsiTheme="minorHAnsi"/>
          <w:sz w:val="24"/>
          <w:szCs w:val="24"/>
        </w:rPr>
        <w:t>Ultrasongraphy</w:t>
      </w:r>
      <w:proofErr w:type="spellEnd"/>
      <w:r w:rsidRPr="00232B0B">
        <w:rPr>
          <w:rFonts w:asciiTheme="minorHAnsi" w:hAnsiTheme="minorHAnsi"/>
          <w:sz w:val="24"/>
          <w:szCs w:val="24"/>
        </w:rPr>
        <w:t xml:space="preserve"> is the most efficient way to confirm CEH- </w:t>
      </w: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cases. </w:t>
      </w:r>
    </w:p>
    <w:p w14:paraId="107239CF" w14:textId="77777777" w:rsidR="00D66EB3" w:rsidRPr="00232B0B" w:rsidRDefault="000F7046" w:rsidP="000F7046">
      <w:pPr>
        <w:pStyle w:val="NormalWeb"/>
        <w:rPr>
          <w:rFonts w:asciiTheme="minorHAnsi" w:hAnsiTheme="minorHAnsi"/>
          <w:sz w:val="24"/>
          <w:szCs w:val="24"/>
        </w:rPr>
      </w:pPr>
      <w:r w:rsidRPr="00232B0B">
        <w:rPr>
          <w:rFonts w:asciiTheme="minorHAnsi" w:hAnsiTheme="minorHAnsi"/>
          <w:sz w:val="24"/>
          <w:szCs w:val="24"/>
        </w:rPr>
        <w:t xml:space="preserve">The treatment of choice is OVH with prior rehydration and antibiotic therapy. </w:t>
      </w:r>
    </w:p>
    <w:p w14:paraId="76E81B00" w14:textId="09208714" w:rsidR="000F7046" w:rsidRPr="00232B0B" w:rsidRDefault="000F7046" w:rsidP="000F7046">
      <w:pPr>
        <w:pStyle w:val="NormalWeb"/>
        <w:rPr>
          <w:rFonts w:asciiTheme="minorHAnsi" w:hAnsiTheme="minorHAnsi"/>
          <w:sz w:val="24"/>
          <w:szCs w:val="24"/>
        </w:rPr>
      </w:pPr>
      <w:r w:rsidRPr="00232B0B">
        <w:rPr>
          <w:rFonts w:asciiTheme="minorHAnsi" w:hAnsiTheme="minorHAnsi"/>
          <w:sz w:val="24"/>
          <w:szCs w:val="24"/>
        </w:rPr>
        <w:t xml:space="preserve">The latest protocols for medical treatment include inhibitors of progesterone receptors such as </w:t>
      </w:r>
      <w:proofErr w:type="spellStart"/>
      <w:r w:rsidRPr="00232B0B">
        <w:rPr>
          <w:rFonts w:asciiTheme="minorHAnsi" w:hAnsiTheme="minorHAnsi"/>
          <w:sz w:val="24"/>
          <w:szCs w:val="24"/>
        </w:rPr>
        <w:t>aglepristone</w:t>
      </w:r>
      <w:proofErr w:type="spellEnd"/>
      <w:r w:rsidRPr="00232B0B">
        <w:rPr>
          <w:rFonts w:asciiTheme="minorHAnsi" w:hAnsiTheme="minorHAnsi"/>
          <w:sz w:val="24"/>
          <w:szCs w:val="24"/>
        </w:rPr>
        <w:t xml:space="preserve"> alone or in combination with prostaglandin (</w:t>
      </w:r>
      <w:proofErr w:type="gramStart"/>
      <w:r w:rsidRPr="00232B0B">
        <w:rPr>
          <w:rFonts w:asciiTheme="minorHAnsi" w:hAnsiTheme="minorHAnsi"/>
          <w:sz w:val="24"/>
          <w:szCs w:val="24"/>
        </w:rPr>
        <w:t>PG)F2</w:t>
      </w:r>
      <w:proofErr w:type="gramEnd"/>
      <w:r w:rsidRPr="00232B0B">
        <w:rPr>
          <w:rFonts w:asciiTheme="minorHAnsi" w:hAnsiTheme="minorHAnsi"/>
          <w:sz w:val="24"/>
          <w:szCs w:val="24"/>
        </w:rPr>
        <w:t xml:space="preserve"> alpha. </w:t>
      </w:r>
      <w:proofErr w:type="spellStart"/>
      <w:r w:rsidRPr="00232B0B">
        <w:rPr>
          <w:rFonts w:asciiTheme="minorHAnsi" w:hAnsiTheme="minorHAnsi"/>
          <w:sz w:val="24"/>
          <w:szCs w:val="24"/>
        </w:rPr>
        <w:t>Aglepristone</w:t>
      </w:r>
      <w:proofErr w:type="spellEnd"/>
      <w:r w:rsidRPr="00232B0B">
        <w:rPr>
          <w:rFonts w:asciiTheme="minorHAnsi" w:hAnsiTheme="minorHAnsi"/>
          <w:sz w:val="24"/>
          <w:szCs w:val="24"/>
        </w:rPr>
        <w:t xml:space="preserve"> therapy is also recommended as a preoperative measure to reduce the risk of side effects. </w:t>
      </w:r>
    </w:p>
    <w:p w14:paraId="3DEA41D0" w14:textId="77777777" w:rsidR="00232B0B" w:rsidRPr="00232B0B" w:rsidRDefault="00232B0B" w:rsidP="00232B0B">
      <w:pPr>
        <w:pStyle w:val="NormalWeb"/>
        <w:rPr>
          <w:rFonts w:asciiTheme="minorHAnsi" w:hAnsiTheme="minorHAnsi"/>
          <w:sz w:val="24"/>
          <w:szCs w:val="24"/>
        </w:rPr>
      </w:pP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is also quite common in the queen, although CEH is not. In the queen, </w:t>
      </w: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may occur when cycling at the age of 1 to 10 years or older (mean, 7 years) after a </w:t>
      </w:r>
      <w:proofErr w:type="spellStart"/>
      <w:r w:rsidRPr="00232B0B">
        <w:rPr>
          <w:rFonts w:asciiTheme="minorHAnsi" w:hAnsiTheme="minorHAnsi"/>
          <w:sz w:val="24"/>
          <w:szCs w:val="24"/>
        </w:rPr>
        <w:t>nonfertile</w:t>
      </w:r>
      <w:proofErr w:type="spellEnd"/>
      <w:r w:rsidRPr="00232B0B">
        <w:rPr>
          <w:rFonts w:asciiTheme="minorHAnsi" w:hAnsiTheme="minorHAnsi"/>
          <w:sz w:val="24"/>
          <w:szCs w:val="24"/>
        </w:rPr>
        <w:t xml:space="preserve"> breeding. Pathogenicity is similar to that of the bitch but its development is faster (1– 4 weeks after estrus) and can also be induced by exogenous administration of </w:t>
      </w:r>
      <w:proofErr w:type="spellStart"/>
      <w:r w:rsidRPr="00232B0B">
        <w:rPr>
          <w:rFonts w:asciiTheme="minorHAnsi" w:hAnsiTheme="minorHAnsi"/>
          <w:sz w:val="24"/>
          <w:szCs w:val="24"/>
        </w:rPr>
        <w:t>progestagens</w:t>
      </w:r>
      <w:proofErr w:type="spellEnd"/>
      <w:r w:rsidRPr="00232B0B">
        <w:rPr>
          <w:rFonts w:asciiTheme="minorHAnsi" w:hAnsiTheme="minorHAnsi"/>
          <w:sz w:val="24"/>
          <w:szCs w:val="24"/>
        </w:rPr>
        <w:t xml:space="preserve">. </w:t>
      </w:r>
    </w:p>
    <w:p w14:paraId="42122EDD" w14:textId="4E9CBF0F" w:rsidR="00232B0B" w:rsidRPr="00232B0B" w:rsidRDefault="00232B0B" w:rsidP="00232B0B">
      <w:pPr>
        <w:pStyle w:val="NormalWeb"/>
        <w:rPr>
          <w:rFonts w:asciiTheme="minorHAnsi" w:hAnsiTheme="minorHAnsi"/>
          <w:sz w:val="24"/>
          <w:szCs w:val="24"/>
        </w:rPr>
      </w:pPr>
      <w:r w:rsidRPr="00232B0B">
        <w:rPr>
          <w:rFonts w:asciiTheme="minorHAnsi" w:hAnsiTheme="minorHAnsi"/>
          <w:sz w:val="24"/>
          <w:szCs w:val="24"/>
        </w:rPr>
        <w:t xml:space="preserve">The frequency of </w:t>
      </w:r>
      <w:proofErr w:type="spellStart"/>
      <w:r w:rsidRPr="00232B0B">
        <w:rPr>
          <w:rFonts w:asciiTheme="minorHAnsi" w:hAnsiTheme="minorHAnsi"/>
          <w:sz w:val="24"/>
          <w:szCs w:val="24"/>
        </w:rPr>
        <w:t>pyometra</w:t>
      </w:r>
      <w:proofErr w:type="spellEnd"/>
      <w:r w:rsidRPr="00232B0B">
        <w:rPr>
          <w:rFonts w:asciiTheme="minorHAnsi" w:hAnsiTheme="minorHAnsi"/>
          <w:sz w:val="24"/>
          <w:szCs w:val="24"/>
        </w:rPr>
        <w:t xml:space="preserve"> in queens is lower than that in the bitch because of their special reproductive cycle; queens are seasonal species and are induced </w:t>
      </w:r>
      <w:proofErr w:type="spellStart"/>
      <w:r w:rsidRPr="00232B0B">
        <w:rPr>
          <w:rFonts w:asciiTheme="minorHAnsi" w:hAnsiTheme="minorHAnsi"/>
          <w:sz w:val="24"/>
          <w:szCs w:val="24"/>
        </w:rPr>
        <w:t>ovulators</w:t>
      </w:r>
      <w:proofErr w:type="spellEnd"/>
      <w:r w:rsidRPr="00232B0B">
        <w:rPr>
          <w:rFonts w:asciiTheme="minorHAnsi" w:hAnsiTheme="minorHAnsi"/>
          <w:sz w:val="24"/>
          <w:szCs w:val="24"/>
        </w:rPr>
        <w:t xml:space="preserve"> so there is no prolonged exposure to progesterone as in the dogs. The whole period of progesterone influence over the uterus is shorter (40–50 days) compared to the bitch (over 60 days</w:t>
      </w:r>
      <w:proofErr w:type="gramStart"/>
      <w:r w:rsidRPr="00232B0B">
        <w:rPr>
          <w:rFonts w:asciiTheme="minorHAnsi" w:hAnsiTheme="minorHAnsi"/>
          <w:sz w:val="24"/>
          <w:szCs w:val="24"/>
        </w:rPr>
        <w:t>) .</w:t>
      </w:r>
      <w:proofErr w:type="gramEnd"/>
    </w:p>
    <w:p w14:paraId="5951DA1B" w14:textId="5BB88774" w:rsidR="00232B0B" w:rsidRPr="00306C6A" w:rsidRDefault="00232B0B" w:rsidP="00232B0B">
      <w:pPr>
        <w:pStyle w:val="NormalWeb"/>
        <w:rPr>
          <w:rFonts w:asciiTheme="minorHAnsi" w:hAnsiTheme="minorHAnsi"/>
          <w:sz w:val="24"/>
          <w:szCs w:val="24"/>
        </w:rPr>
      </w:pPr>
      <w:proofErr w:type="spellStart"/>
      <w:r w:rsidRPr="00306C6A">
        <w:rPr>
          <w:rFonts w:asciiTheme="minorHAnsi" w:hAnsiTheme="minorHAnsi"/>
          <w:b/>
          <w:bCs/>
          <w:i/>
          <w:iCs/>
          <w:sz w:val="24"/>
          <w:szCs w:val="24"/>
          <w:u w:val="single"/>
        </w:rPr>
        <w:t>Metritis</w:t>
      </w:r>
      <w:proofErr w:type="spellEnd"/>
      <w:r w:rsidRPr="00306C6A">
        <w:rPr>
          <w:rFonts w:asciiTheme="minorHAnsi" w:hAnsiTheme="minorHAnsi"/>
          <w:b/>
          <w:bCs/>
          <w:i/>
          <w:iCs/>
          <w:sz w:val="24"/>
          <w:szCs w:val="24"/>
          <w:u w:val="single"/>
        </w:rPr>
        <w:t xml:space="preserve"> and </w:t>
      </w:r>
      <w:proofErr w:type="spellStart"/>
      <w:proofErr w:type="gramStart"/>
      <w:r w:rsidRPr="00306C6A">
        <w:rPr>
          <w:rFonts w:asciiTheme="minorHAnsi" w:hAnsiTheme="minorHAnsi"/>
          <w:b/>
          <w:bCs/>
          <w:i/>
          <w:iCs/>
          <w:sz w:val="24"/>
          <w:szCs w:val="24"/>
          <w:u w:val="single"/>
        </w:rPr>
        <w:t>Endometritis</w:t>
      </w:r>
      <w:proofErr w:type="spellEnd"/>
      <w:r w:rsidRPr="00306C6A">
        <w:rPr>
          <w:rFonts w:asciiTheme="minorHAnsi" w:hAnsiTheme="minorHAnsi"/>
          <w:b/>
          <w:bCs/>
          <w:i/>
          <w:iCs/>
          <w:sz w:val="24"/>
          <w:szCs w:val="24"/>
          <w:u w:val="single"/>
        </w:rPr>
        <w:t xml:space="preserve"> </w:t>
      </w:r>
      <w:r w:rsidR="00270CDD" w:rsidRPr="00306C6A">
        <w:rPr>
          <w:rFonts w:asciiTheme="minorHAnsi" w:hAnsiTheme="minorHAnsi"/>
          <w:b/>
          <w:bCs/>
          <w:i/>
          <w:iCs/>
          <w:sz w:val="24"/>
          <w:szCs w:val="24"/>
        </w:rPr>
        <w:t>:</w:t>
      </w:r>
      <w:proofErr w:type="gramEnd"/>
    </w:p>
    <w:p w14:paraId="30342692" w14:textId="77777777" w:rsidR="00270CDD" w:rsidRPr="00822016" w:rsidRDefault="00270CDD" w:rsidP="00270CDD">
      <w:pPr>
        <w:pStyle w:val="NormalWeb"/>
        <w:rPr>
          <w:rFonts w:asciiTheme="minorHAnsi" w:hAnsiTheme="minorHAnsi"/>
          <w:sz w:val="24"/>
          <w:szCs w:val="24"/>
        </w:rPr>
      </w:pPr>
      <w:proofErr w:type="spellStart"/>
      <w:r w:rsidRPr="00822016">
        <w:rPr>
          <w:rFonts w:asciiTheme="minorHAnsi" w:hAnsiTheme="minorHAnsi"/>
          <w:sz w:val="24"/>
          <w:szCs w:val="24"/>
        </w:rPr>
        <w:t>Metritis</w:t>
      </w:r>
      <w:proofErr w:type="spellEnd"/>
      <w:r w:rsidRPr="00822016">
        <w:rPr>
          <w:rFonts w:asciiTheme="minorHAnsi" w:hAnsiTheme="minorHAnsi"/>
          <w:sz w:val="24"/>
          <w:szCs w:val="24"/>
        </w:rPr>
        <w:t xml:space="preserve"> is an inflammation of the uterus involving the mucosa and myometrium layers. Unlike </w:t>
      </w:r>
      <w:proofErr w:type="spellStart"/>
      <w:r w:rsidRPr="00822016">
        <w:rPr>
          <w:rFonts w:asciiTheme="minorHAnsi" w:hAnsiTheme="minorHAnsi"/>
          <w:sz w:val="24"/>
          <w:szCs w:val="24"/>
        </w:rPr>
        <w:t>pyometra</w:t>
      </w:r>
      <w:proofErr w:type="spellEnd"/>
      <w:r w:rsidRPr="00822016">
        <w:rPr>
          <w:rFonts w:asciiTheme="minorHAnsi" w:hAnsiTheme="minorHAnsi"/>
          <w:sz w:val="24"/>
          <w:szCs w:val="24"/>
        </w:rPr>
        <w:t xml:space="preserve">, this is an acute problem generally occurring during the first week postpartum as consequence of bacterial invasion through a dilated cervix to a susceptible uterus. </w:t>
      </w:r>
    </w:p>
    <w:p w14:paraId="7518C969" w14:textId="6307889B" w:rsidR="00306C6A" w:rsidRPr="00822016" w:rsidRDefault="00306C6A" w:rsidP="00306C6A">
      <w:pPr>
        <w:pStyle w:val="NormalWeb"/>
        <w:rPr>
          <w:rFonts w:asciiTheme="minorHAnsi" w:hAnsiTheme="minorHAnsi"/>
          <w:sz w:val="24"/>
          <w:szCs w:val="24"/>
        </w:rPr>
      </w:pPr>
      <w:r w:rsidRPr="00822016">
        <w:rPr>
          <w:rFonts w:asciiTheme="minorHAnsi" w:hAnsiTheme="minorHAnsi"/>
          <w:sz w:val="24"/>
          <w:szCs w:val="24"/>
        </w:rPr>
        <w:t xml:space="preserve">Common isolated bacteria from </w:t>
      </w:r>
      <w:proofErr w:type="spellStart"/>
      <w:r w:rsidRPr="00822016">
        <w:rPr>
          <w:rFonts w:asciiTheme="minorHAnsi" w:hAnsiTheme="minorHAnsi"/>
          <w:sz w:val="24"/>
          <w:szCs w:val="24"/>
        </w:rPr>
        <w:t>metritis</w:t>
      </w:r>
      <w:proofErr w:type="spellEnd"/>
      <w:r w:rsidRPr="00822016">
        <w:rPr>
          <w:rFonts w:asciiTheme="minorHAnsi" w:hAnsiTheme="minorHAnsi"/>
          <w:sz w:val="24"/>
          <w:szCs w:val="24"/>
        </w:rPr>
        <w:t xml:space="preserve"> cases are </w:t>
      </w:r>
      <w:r w:rsidRPr="00822016">
        <w:rPr>
          <w:rFonts w:asciiTheme="minorHAnsi" w:hAnsiTheme="minorHAnsi"/>
          <w:i/>
          <w:iCs/>
          <w:sz w:val="24"/>
          <w:szCs w:val="24"/>
        </w:rPr>
        <w:t xml:space="preserve">Escherichia coli </w:t>
      </w:r>
      <w:r w:rsidRPr="00822016">
        <w:rPr>
          <w:rFonts w:asciiTheme="minorHAnsi" w:hAnsiTheme="minorHAnsi"/>
          <w:sz w:val="24"/>
          <w:szCs w:val="24"/>
        </w:rPr>
        <w:t xml:space="preserve">and </w:t>
      </w:r>
      <w:r w:rsidRPr="00822016">
        <w:rPr>
          <w:rFonts w:asciiTheme="minorHAnsi" w:hAnsiTheme="minorHAnsi"/>
          <w:i/>
          <w:iCs/>
          <w:sz w:val="24"/>
          <w:szCs w:val="24"/>
        </w:rPr>
        <w:t>Proteus</w:t>
      </w:r>
      <w:r w:rsidRPr="00822016">
        <w:rPr>
          <w:rFonts w:asciiTheme="minorHAnsi" w:hAnsiTheme="minorHAnsi"/>
          <w:sz w:val="24"/>
          <w:szCs w:val="24"/>
        </w:rPr>
        <w:t xml:space="preserve">, but </w:t>
      </w:r>
      <w:r w:rsidRPr="00822016">
        <w:rPr>
          <w:rFonts w:asciiTheme="minorHAnsi" w:hAnsiTheme="minorHAnsi"/>
          <w:i/>
          <w:iCs/>
          <w:sz w:val="24"/>
          <w:szCs w:val="24"/>
        </w:rPr>
        <w:t xml:space="preserve">Streptococcus </w:t>
      </w:r>
      <w:r w:rsidRPr="00822016">
        <w:rPr>
          <w:rFonts w:asciiTheme="minorHAnsi" w:hAnsiTheme="minorHAnsi"/>
          <w:sz w:val="24"/>
          <w:szCs w:val="24"/>
        </w:rPr>
        <w:t xml:space="preserve">and </w:t>
      </w:r>
      <w:r w:rsidRPr="00822016">
        <w:rPr>
          <w:rFonts w:asciiTheme="minorHAnsi" w:hAnsiTheme="minorHAnsi"/>
          <w:i/>
          <w:iCs/>
          <w:sz w:val="24"/>
          <w:szCs w:val="24"/>
        </w:rPr>
        <w:t>Staphylococ</w:t>
      </w:r>
      <w:r w:rsidRPr="00822016">
        <w:rPr>
          <w:rFonts w:asciiTheme="minorHAnsi" w:hAnsiTheme="minorHAnsi"/>
          <w:i/>
          <w:iCs/>
          <w:sz w:val="24"/>
          <w:szCs w:val="24"/>
        </w:rPr>
        <w:t xml:space="preserve">cus </w:t>
      </w:r>
      <w:r w:rsidRPr="00822016">
        <w:rPr>
          <w:rFonts w:asciiTheme="minorHAnsi" w:hAnsiTheme="minorHAnsi"/>
          <w:sz w:val="24"/>
          <w:szCs w:val="24"/>
        </w:rPr>
        <w:t xml:space="preserve">may also be involved. </w:t>
      </w:r>
    </w:p>
    <w:p w14:paraId="3E8B0886" w14:textId="76D2C475" w:rsidR="00257DD7" w:rsidRPr="00822016" w:rsidRDefault="00257DD7" w:rsidP="00257DD7">
      <w:pPr>
        <w:pStyle w:val="NormalWeb"/>
        <w:rPr>
          <w:rFonts w:asciiTheme="minorHAnsi" w:hAnsiTheme="minorHAnsi"/>
          <w:sz w:val="24"/>
          <w:szCs w:val="24"/>
        </w:rPr>
      </w:pPr>
      <w:r w:rsidRPr="00822016">
        <w:rPr>
          <w:rFonts w:asciiTheme="minorHAnsi" w:hAnsiTheme="minorHAnsi"/>
          <w:sz w:val="24"/>
          <w:szCs w:val="24"/>
        </w:rPr>
        <w:t>A</w:t>
      </w:r>
      <w:r w:rsidRPr="00822016">
        <w:rPr>
          <w:rFonts w:asciiTheme="minorHAnsi" w:hAnsiTheme="minorHAnsi"/>
          <w:sz w:val="24"/>
          <w:szCs w:val="24"/>
        </w:rPr>
        <w:t xml:space="preserve">cute </w:t>
      </w:r>
      <w:proofErr w:type="spellStart"/>
      <w:r w:rsidRPr="00822016">
        <w:rPr>
          <w:rFonts w:asciiTheme="minorHAnsi" w:hAnsiTheme="minorHAnsi"/>
          <w:sz w:val="24"/>
          <w:szCs w:val="24"/>
        </w:rPr>
        <w:t>metritis</w:t>
      </w:r>
      <w:proofErr w:type="spellEnd"/>
      <w:r w:rsidRPr="00822016">
        <w:rPr>
          <w:rFonts w:asciiTheme="minorHAnsi" w:hAnsiTheme="minorHAnsi"/>
          <w:sz w:val="24"/>
          <w:szCs w:val="24"/>
        </w:rPr>
        <w:t xml:space="preserve"> should be considered in any postpartum animal with signs of systemic illness or with an abnormal vaginal discharge. </w:t>
      </w:r>
    </w:p>
    <w:p w14:paraId="21CDF96C" w14:textId="6CCD934E" w:rsidR="00257DD7" w:rsidRPr="00822016" w:rsidRDefault="00257DD7" w:rsidP="00257DD7">
      <w:pPr>
        <w:pStyle w:val="NormalWeb"/>
        <w:rPr>
          <w:rFonts w:asciiTheme="minorHAnsi" w:hAnsiTheme="minorHAnsi"/>
          <w:sz w:val="24"/>
          <w:szCs w:val="24"/>
        </w:rPr>
      </w:pPr>
      <w:r w:rsidRPr="00822016">
        <w:rPr>
          <w:rFonts w:asciiTheme="minorHAnsi" w:hAnsiTheme="minorHAnsi"/>
          <w:sz w:val="24"/>
          <w:szCs w:val="24"/>
        </w:rPr>
        <w:t>Systemic therapies alone or associated with PGF2</w:t>
      </w:r>
      <w:r w:rsidRPr="00822016">
        <w:rPr>
          <w:rFonts w:asciiTheme="minorHAnsi" w:hAnsiTheme="minorHAnsi"/>
          <w:sz w:val="24"/>
          <w:szCs w:val="24"/>
        </w:rPr>
        <w:t>alpha</w:t>
      </w:r>
      <w:r w:rsidRPr="00822016">
        <w:rPr>
          <w:rFonts w:asciiTheme="minorHAnsi" w:hAnsiTheme="minorHAnsi"/>
          <w:sz w:val="24"/>
          <w:szCs w:val="24"/>
        </w:rPr>
        <w:t xml:space="preserve"> have shown consistent positive results. OVH is the last resort when cases become complicated or in animals with refractory cases. </w:t>
      </w:r>
    </w:p>
    <w:p w14:paraId="336AEABC" w14:textId="7A48FBFC" w:rsidR="00257DD7" w:rsidRPr="00822016" w:rsidRDefault="00257DD7" w:rsidP="00257DD7">
      <w:pPr>
        <w:pStyle w:val="NormalWeb"/>
        <w:rPr>
          <w:rFonts w:asciiTheme="minorHAnsi" w:hAnsiTheme="minorHAnsi"/>
          <w:sz w:val="24"/>
          <w:szCs w:val="24"/>
        </w:rPr>
      </w:pPr>
      <w:proofErr w:type="spellStart"/>
      <w:r w:rsidRPr="00822016">
        <w:rPr>
          <w:rFonts w:asciiTheme="minorHAnsi" w:hAnsiTheme="minorHAnsi"/>
          <w:sz w:val="24"/>
          <w:szCs w:val="24"/>
        </w:rPr>
        <w:t>Endometritis</w:t>
      </w:r>
      <w:proofErr w:type="spellEnd"/>
      <w:r w:rsidRPr="00822016">
        <w:rPr>
          <w:rFonts w:asciiTheme="minorHAnsi" w:hAnsiTheme="minorHAnsi"/>
          <w:sz w:val="24"/>
          <w:szCs w:val="24"/>
        </w:rPr>
        <w:t xml:space="preserve"> (inflammation of the endometrium) is present in many cases of infertile bitches and queens. This is generally chronic and su</w:t>
      </w:r>
      <w:r w:rsidRPr="00822016">
        <w:rPr>
          <w:rFonts w:asciiTheme="minorHAnsi" w:hAnsiTheme="minorHAnsi"/>
          <w:sz w:val="24"/>
          <w:szCs w:val="24"/>
        </w:rPr>
        <w:t>bclinical and must be differen</w:t>
      </w:r>
      <w:r w:rsidRPr="00822016">
        <w:rPr>
          <w:rFonts w:asciiTheme="minorHAnsi" w:hAnsiTheme="minorHAnsi"/>
          <w:sz w:val="24"/>
          <w:szCs w:val="24"/>
        </w:rPr>
        <w:t xml:space="preserve">tiated from an acute postpartum infection </w:t>
      </w:r>
    </w:p>
    <w:p w14:paraId="541B8819" w14:textId="3EA18ED1" w:rsidR="00257DD7" w:rsidRPr="00822016" w:rsidRDefault="00257DD7" w:rsidP="00257DD7">
      <w:pPr>
        <w:pStyle w:val="NormalWeb"/>
        <w:rPr>
          <w:rFonts w:asciiTheme="minorHAnsi" w:hAnsiTheme="minorHAnsi"/>
          <w:sz w:val="24"/>
          <w:szCs w:val="24"/>
        </w:rPr>
      </w:pPr>
      <w:r w:rsidRPr="00822016">
        <w:rPr>
          <w:rFonts w:asciiTheme="minorHAnsi" w:hAnsiTheme="minorHAnsi"/>
          <w:sz w:val="24"/>
          <w:szCs w:val="24"/>
        </w:rPr>
        <w:lastRenderedPageBreak/>
        <w:t xml:space="preserve">Therapy using </w:t>
      </w:r>
      <w:proofErr w:type="gramStart"/>
      <w:r w:rsidRPr="00822016">
        <w:rPr>
          <w:rFonts w:asciiTheme="minorHAnsi" w:hAnsiTheme="minorHAnsi"/>
          <w:sz w:val="24"/>
          <w:szCs w:val="24"/>
        </w:rPr>
        <w:t>an</w:t>
      </w:r>
      <w:proofErr w:type="gramEnd"/>
      <w:r w:rsidRPr="00822016">
        <w:rPr>
          <w:rFonts w:asciiTheme="minorHAnsi" w:hAnsiTheme="minorHAnsi"/>
          <w:sz w:val="24"/>
          <w:szCs w:val="24"/>
        </w:rPr>
        <w:t xml:space="preserve"> broad-spectrum anti</w:t>
      </w:r>
      <w:r w:rsidRPr="00822016">
        <w:rPr>
          <w:rFonts w:asciiTheme="minorHAnsi" w:hAnsiTheme="minorHAnsi"/>
          <w:sz w:val="24"/>
          <w:szCs w:val="24"/>
        </w:rPr>
        <w:t xml:space="preserve">biotic should be started. </w:t>
      </w:r>
      <w:proofErr w:type="spellStart"/>
      <w:r w:rsidRPr="00822016">
        <w:rPr>
          <w:rFonts w:asciiTheme="minorHAnsi" w:hAnsiTheme="minorHAnsi"/>
          <w:sz w:val="24"/>
          <w:szCs w:val="24"/>
        </w:rPr>
        <w:t>Agle</w:t>
      </w:r>
      <w:r w:rsidRPr="00822016">
        <w:rPr>
          <w:rFonts w:asciiTheme="minorHAnsi" w:hAnsiTheme="minorHAnsi"/>
          <w:sz w:val="24"/>
          <w:szCs w:val="24"/>
        </w:rPr>
        <w:t>pristone</w:t>
      </w:r>
      <w:proofErr w:type="spellEnd"/>
      <w:r w:rsidRPr="00822016">
        <w:rPr>
          <w:rFonts w:asciiTheme="minorHAnsi" w:hAnsiTheme="minorHAnsi"/>
          <w:sz w:val="24"/>
          <w:szCs w:val="24"/>
        </w:rPr>
        <w:t xml:space="preserve"> together with 15 days of antibiotics has been successfully used in the treatment of </w:t>
      </w:r>
      <w:proofErr w:type="spellStart"/>
      <w:r w:rsidRPr="00822016">
        <w:rPr>
          <w:rFonts w:asciiTheme="minorHAnsi" w:hAnsiTheme="minorHAnsi"/>
          <w:sz w:val="24"/>
          <w:szCs w:val="24"/>
        </w:rPr>
        <w:t>endometritis</w:t>
      </w:r>
      <w:proofErr w:type="spellEnd"/>
      <w:r w:rsidRPr="00822016">
        <w:rPr>
          <w:rFonts w:asciiTheme="minorHAnsi" w:hAnsiTheme="minorHAnsi"/>
          <w:sz w:val="24"/>
          <w:szCs w:val="24"/>
        </w:rPr>
        <w:t xml:space="preserve"> </w:t>
      </w:r>
    </w:p>
    <w:p w14:paraId="72078526" w14:textId="258BFA04" w:rsidR="00822016" w:rsidRPr="00822016" w:rsidRDefault="00822016" w:rsidP="00822016">
      <w:pPr>
        <w:pStyle w:val="NormalWeb"/>
        <w:rPr>
          <w:rFonts w:asciiTheme="minorHAnsi" w:hAnsiTheme="minorHAnsi"/>
          <w:b/>
          <w:sz w:val="24"/>
          <w:szCs w:val="24"/>
          <w:u w:val="single"/>
        </w:rPr>
      </w:pPr>
      <w:r w:rsidRPr="00822016">
        <w:rPr>
          <w:rFonts w:asciiTheme="minorHAnsi" w:hAnsiTheme="minorHAnsi"/>
          <w:b/>
          <w:bCs/>
          <w:iCs/>
          <w:sz w:val="24"/>
          <w:szCs w:val="24"/>
          <w:u w:val="single"/>
        </w:rPr>
        <w:t xml:space="preserve">Uterine </w:t>
      </w:r>
      <w:proofErr w:type="spellStart"/>
      <w:r w:rsidRPr="00822016">
        <w:rPr>
          <w:rFonts w:asciiTheme="minorHAnsi" w:hAnsiTheme="minorHAnsi"/>
          <w:b/>
          <w:bCs/>
          <w:iCs/>
          <w:sz w:val="24"/>
          <w:szCs w:val="24"/>
          <w:u w:val="single"/>
        </w:rPr>
        <w:t>Neoplasias</w:t>
      </w:r>
      <w:proofErr w:type="spellEnd"/>
      <w:r w:rsidRPr="00822016">
        <w:rPr>
          <w:rFonts w:asciiTheme="minorHAnsi" w:hAnsiTheme="minorHAnsi"/>
          <w:b/>
          <w:bCs/>
          <w:iCs/>
          <w:sz w:val="24"/>
          <w:szCs w:val="24"/>
          <w:u w:val="single"/>
        </w:rPr>
        <w:t xml:space="preserve"> and Cysts</w:t>
      </w:r>
      <w:r w:rsidRPr="00822016">
        <w:rPr>
          <w:rFonts w:asciiTheme="minorHAnsi" w:hAnsiTheme="minorHAnsi"/>
          <w:b/>
          <w:bCs/>
          <w:iCs/>
          <w:sz w:val="24"/>
          <w:szCs w:val="24"/>
          <w:u w:val="single"/>
        </w:rPr>
        <w:t xml:space="preserve">: </w:t>
      </w:r>
      <w:r w:rsidRPr="00822016">
        <w:rPr>
          <w:rFonts w:asciiTheme="minorHAnsi" w:hAnsiTheme="minorHAnsi"/>
          <w:b/>
          <w:bCs/>
          <w:iCs/>
          <w:sz w:val="24"/>
          <w:szCs w:val="24"/>
          <w:u w:val="single"/>
        </w:rPr>
        <w:t xml:space="preserve"> </w:t>
      </w:r>
    </w:p>
    <w:p w14:paraId="574C4DB5" w14:textId="77777777" w:rsidR="007E1DC9" w:rsidRDefault="00822016" w:rsidP="00822016">
      <w:pPr>
        <w:pStyle w:val="NormalWeb"/>
        <w:rPr>
          <w:rFonts w:asciiTheme="minorHAnsi" w:hAnsiTheme="minorHAnsi"/>
          <w:sz w:val="24"/>
          <w:szCs w:val="24"/>
        </w:rPr>
      </w:pPr>
      <w:r w:rsidRPr="00822016">
        <w:rPr>
          <w:rFonts w:asciiTheme="minorHAnsi" w:hAnsiTheme="minorHAnsi"/>
          <w:sz w:val="24"/>
          <w:szCs w:val="24"/>
        </w:rPr>
        <w:t xml:space="preserve">The majority of uterine tumors in dogs are of </w:t>
      </w:r>
      <w:proofErr w:type="spellStart"/>
      <w:r w:rsidRPr="00822016">
        <w:rPr>
          <w:rFonts w:asciiTheme="minorHAnsi" w:hAnsiTheme="minorHAnsi"/>
          <w:sz w:val="24"/>
          <w:szCs w:val="24"/>
        </w:rPr>
        <w:t>mesenchymal</w:t>
      </w:r>
      <w:proofErr w:type="spellEnd"/>
      <w:r w:rsidRPr="00822016">
        <w:rPr>
          <w:rFonts w:asciiTheme="minorHAnsi" w:hAnsiTheme="minorHAnsi"/>
          <w:sz w:val="24"/>
          <w:szCs w:val="24"/>
        </w:rPr>
        <w:t xml:space="preserve"> origin; they lack a glandular component and are benign. </w:t>
      </w:r>
    </w:p>
    <w:p w14:paraId="047372ED" w14:textId="254E02A1" w:rsidR="00822016" w:rsidRPr="00822016" w:rsidRDefault="00822016" w:rsidP="00822016">
      <w:pPr>
        <w:pStyle w:val="NormalWeb"/>
        <w:rPr>
          <w:rFonts w:asciiTheme="minorHAnsi" w:hAnsiTheme="minorHAnsi"/>
          <w:sz w:val="24"/>
          <w:szCs w:val="24"/>
        </w:rPr>
      </w:pPr>
      <w:proofErr w:type="spellStart"/>
      <w:r w:rsidRPr="00822016">
        <w:rPr>
          <w:rFonts w:asciiTheme="minorHAnsi" w:hAnsiTheme="minorHAnsi"/>
          <w:sz w:val="24"/>
          <w:szCs w:val="24"/>
        </w:rPr>
        <w:t>Leiomyomas</w:t>
      </w:r>
      <w:proofErr w:type="spellEnd"/>
      <w:r w:rsidRPr="00822016">
        <w:rPr>
          <w:rFonts w:asciiTheme="minorHAnsi" w:hAnsiTheme="minorHAnsi"/>
          <w:sz w:val="24"/>
          <w:szCs w:val="24"/>
        </w:rPr>
        <w:t xml:space="preserve"> account for 85% to 90% of all canine uterine tumors and are commonly associated with ovarian follicular cysts, CEH, mammary neoplasia, and hyperp</w:t>
      </w:r>
      <w:r w:rsidR="004E581D">
        <w:rPr>
          <w:rFonts w:asciiTheme="minorHAnsi" w:hAnsiTheme="minorHAnsi"/>
          <w:sz w:val="24"/>
          <w:szCs w:val="24"/>
        </w:rPr>
        <w:t xml:space="preserve">lasia. </w:t>
      </w:r>
    </w:p>
    <w:p w14:paraId="3103F67F" w14:textId="77777777" w:rsidR="0097104B" w:rsidRPr="009B6ECC" w:rsidRDefault="0097104B" w:rsidP="0097104B">
      <w:pPr>
        <w:pStyle w:val="NormalWeb"/>
        <w:rPr>
          <w:rFonts w:asciiTheme="minorHAnsi" w:hAnsiTheme="minorHAnsi"/>
          <w:b/>
          <w:bCs/>
          <w:sz w:val="24"/>
          <w:szCs w:val="24"/>
          <w:u w:val="single"/>
        </w:rPr>
      </w:pPr>
    </w:p>
    <w:p w14:paraId="00143078" w14:textId="77777777" w:rsidR="0097104B" w:rsidRPr="009B6ECC" w:rsidRDefault="0097104B" w:rsidP="0097104B">
      <w:pPr>
        <w:pStyle w:val="NormalWeb"/>
        <w:rPr>
          <w:rFonts w:asciiTheme="minorHAnsi" w:hAnsiTheme="minorHAnsi"/>
          <w:b/>
          <w:bCs/>
          <w:sz w:val="24"/>
          <w:szCs w:val="24"/>
          <w:u w:val="single"/>
        </w:rPr>
      </w:pPr>
    </w:p>
    <w:p w14:paraId="0C838C94" w14:textId="77777777" w:rsidR="0097104B" w:rsidRPr="009B6ECC" w:rsidRDefault="0097104B" w:rsidP="0097104B">
      <w:pPr>
        <w:pStyle w:val="NormalWeb"/>
        <w:rPr>
          <w:rFonts w:asciiTheme="minorHAnsi" w:hAnsiTheme="minorHAnsi"/>
          <w:b/>
          <w:sz w:val="24"/>
          <w:szCs w:val="24"/>
          <w:u w:val="single"/>
        </w:rPr>
      </w:pPr>
      <w:r w:rsidRPr="009B6ECC">
        <w:rPr>
          <w:rFonts w:asciiTheme="minorHAnsi" w:hAnsiTheme="minorHAnsi"/>
          <w:b/>
          <w:bCs/>
          <w:sz w:val="24"/>
          <w:szCs w:val="24"/>
          <w:u w:val="single"/>
        </w:rPr>
        <w:t xml:space="preserve">COMMON LESIONS IN THE VAGINA </w:t>
      </w:r>
    </w:p>
    <w:p w14:paraId="2DB4C423" w14:textId="0AD5394D" w:rsidR="0097104B" w:rsidRPr="009B6ECC" w:rsidRDefault="0097104B" w:rsidP="0097104B">
      <w:pPr>
        <w:pStyle w:val="NormalWeb"/>
        <w:rPr>
          <w:rFonts w:asciiTheme="minorHAnsi" w:hAnsiTheme="minorHAnsi"/>
          <w:b/>
          <w:sz w:val="24"/>
          <w:szCs w:val="24"/>
          <w:u w:val="single"/>
        </w:rPr>
      </w:pPr>
      <w:r w:rsidRPr="009B6ECC">
        <w:rPr>
          <w:rFonts w:asciiTheme="minorHAnsi" w:hAnsiTheme="minorHAnsi"/>
          <w:b/>
          <w:bCs/>
          <w:i/>
          <w:iCs/>
          <w:sz w:val="24"/>
          <w:szCs w:val="24"/>
          <w:u w:val="single"/>
        </w:rPr>
        <w:t xml:space="preserve">Vaginal </w:t>
      </w:r>
      <w:proofErr w:type="gramStart"/>
      <w:r w:rsidRPr="009B6ECC">
        <w:rPr>
          <w:rFonts w:asciiTheme="minorHAnsi" w:hAnsiTheme="minorHAnsi"/>
          <w:b/>
          <w:bCs/>
          <w:i/>
          <w:iCs/>
          <w:sz w:val="24"/>
          <w:szCs w:val="24"/>
          <w:u w:val="single"/>
        </w:rPr>
        <w:t xml:space="preserve">Prolapse </w:t>
      </w:r>
      <w:r w:rsidRPr="009B6ECC">
        <w:rPr>
          <w:rFonts w:asciiTheme="minorHAnsi" w:hAnsiTheme="minorHAnsi"/>
          <w:b/>
          <w:bCs/>
          <w:iCs/>
          <w:sz w:val="24"/>
          <w:szCs w:val="24"/>
          <w:u w:val="single"/>
        </w:rPr>
        <w:t>:</w:t>
      </w:r>
      <w:proofErr w:type="gramEnd"/>
    </w:p>
    <w:p w14:paraId="61781429" w14:textId="77777777" w:rsidR="00E668D6" w:rsidRPr="009B6ECC" w:rsidRDefault="00E668D6" w:rsidP="00E668D6">
      <w:pPr>
        <w:pStyle w:val="NormalWeb"/>
        <w:rPr>
          <w:rFonts w:asciiTheme="minorHAnsi" w:hAnsiTheme="minorHAnsi"/>
          <w:sz w:val="24"/>
          <w:szCs w:val="24"/>
        </w:rPr>
      </w:pPr>
      <w:r w:rsidRPr="009B6ECC">
        <w:rPr>
          <w:rFonts w:asciiTheme="minorHAnsi" w:hAnsiTheme="minorHAnsi"/>
          <w:sz w:val="24"/>
          <w:szCs w:val="24"/>
        </w:rPr>
        <w:t xml:space="preserve">A true vaginal prolapse occurs when the entire vaginal wall extends through the vulvar opening </w:t>
      </w:r>
    </w:p>
    <w:p w14:paraId="085C4C24" w14:textId="093FF89B" w:rsidR="00E668D6" w:rsidRPr="009B6ECC" w:rsidRDefault="00E668D6" w:rsidP="00E668D6">
      <w:pPr>
        <w:pStyle w:val="NormalWeb"/>
        <w:rPr>
          <w:rFonts w:asciiTheme="minorHAnsi" w:hAnsiTheme="minorHAnsi"/>
          <w:sz w:val="24"/>
          <w:szCs w:val="24"/>
        </w:rPr>
      </w:pPr>
      <w:r w:rsidRPr="009B6ECC">
        <w:rPr>
          <w:rFonts w:asciiTheme="minorHAnsi" w:hAnsiTheme="minorHAnsi"/>
          <w:sz w:val="24"/>
          <w:szCs w:val="24"/>
        </w:rPr>
        <w:t>True vaginal prolapse occurs around parturition, when co</w:t>
      </w:r>
      <w:r w:rsidRPr="009B6ECC">
        <w:rPr>
          <w:rFonts w:asciiTheme="minorHAnsi" w:hAnsiTheme="minorHAnsi"/>
          <w:sz w:val="24"/>
          <w:szCs w:val="24"/>
        </w:rPr>
        <w:t>ncentration of serum progester</w:t>
      </w:r>
      <w:r w:rsidRPr="009B6ECC">
        <w:rPr>
          <w:rFonts w:asciiTheme="minorHAnsi" w:hAnsiTheme="minorHAnsi"/>
          <w:sz w:val="24"/>
          <w:szCs w:val="24"/>
        </w:rPr>
        <w:t xml:space="preserve">one declines and the concentration of serum estrogen increase. True vaginal prolapse is graded I through III. </w:t>
      </w:r>
    </w:p>
    <w:p w14:paraId="1A945FE5" w14:textId="77777777" w:rsidR="009B6ECC" w:rsidRPr="009B6ECC" w:rsidRDefault="009B6ECC" w:rsidP="009B6ECC">
      <w:pPr>
        <w:pStyle w:val="NormalWeb"/>
        <w:rPr>
          <w:rFonts w:asciiTheme="minorHAnsi" w:hAnsiTheme="minorHAnsi"/>
          <w:sz w:val="24"/>
          <w:szCs w:val="24"/>
        </w:rPr>
      </w:pPr>
      <w:r w:rsidRPr="009B6ECC">
        <w:rPr>
          <w:rFonts w:asciiTheme="minorHAnsi" w:hAnsiTheme="minorHAnsi"/>
          <w:sz w:val="24"/>
          <w:szCs w:val="24"/>
        </w:rPr>
        <w:t>Swelling and elevation of the vaginal folds may develop immediately cranial to the urethral orifice (</w:t>
      </w:r>
      <w:r w:rsidRPr="009B6ECC">
        <w:rPr>
          <w:rFonts w:asciiTheme="minorHAnsi" w:hAnsiTheme="minorHAnsi"/>
          <w:b/>
          <w:bCs/>
          <w:color w:val="162882"/>
          <w:sz w:val="24"/>
          <w:szCs w:val="24"/>
        </w:rPr>
        <w:t>Fig. 8</w:t>
      </w:r>
      <w:r w:rsidRPr="009B6ECC">
        <w:rPr>
          <w:rFonts w:asciiTheme="minorHAnsi" w:hAnsiTheme="minorHAnsi"/>
          <w:sz w:val="24"/>
          <w:szCs w:val="24"/>
        </w:rPr>
        <w:t xml:space="preserve">) and are categorized as type I </w:t>
      </w:r>
    </w:p>
    <w:p w14:paraId="038D1ECA" w14:textId="77777777" w:rsidR="009B6ECC" w:rsidRDefault="009B6ECC" w:rsidP="009B6ECC">
      <w:pPr>
        <w:pStyle w:val="NormalWeb"/>
        <w:rPr>
          <w:rFonts w:asciiTheme="minorHAnsi" w:hAnsiTheme="minorHAnsi"/>
          <w:sz w:val="24"/>
          <w:szCs w:val="24"/>
        </w:rPr>
      </w:pPr>
      <w:r w:rsidRPr="009B6ECC">
        <w:rPr>
          <w:rFonts w:asciiTheme="minorHAnsi" w:hAnsiTheme="minorHAnsi"/>
          <w:sz w:val="24"/>
          <w:szCs w:val="24"/>
        </w:rPr>
        <w:t xml:space="preserve">As </w:t>
      </w:r>
      <w:r w:rsidRPr="009B6ECC">
        <w:rPr>
          <w:rFonts w:asciiTheme="minorHAnsi" w:hAnsiTheme="minorHAnsi"/>
          <w:sz w:val="24"/>
          <w:szCs w:val="24"/>
        </w:rPr>
        <w:t xml:space="preserve">edema progresses, the vagina fold becomes large enough to protrude outside the vulva (type II) until there is a full protrusion of the vaginal circumference through the vulva “donut shaped” that can cause abrasion of the mucosa and urethral twist (type III). </w:t>
      </w:r>
    </w:p>
    <w:p w14:paraId="6147A9BF" w14:textId="57E2DCAF" w:rsidR="009B6ECC" w:rsidRPr="009B6ECC" w:rsidRDefault="009B6ECC" w:rsidP="009B6ECC">
      <w:pPr>
        <w:pStyle w:val="NormalWeb"/>
        <w:rPr>
          <w:rFonts w:asciiTheme="minorHAnsi" w:hAnsiTheme="minorHAnsi"/>
          <w:sz w:val="24"/>
          <w:szCs w:val="24"/>
        </w:rPr>
      </w:pPr>
      <w:r w:rsidRPr="009B6ECC">
        <w:rPr>
          <w:rFonts w:asciiTheme="minorHAnsi" w:hAnsiTheme="minorHAnsi"/>
          <w:sz w:val="24"/>
          <w:szCs w:val="24"/>
        </w:rPr>
        <w:t xml:space="preserve">In a type III vaginal prolapse, the urethra may be displaced and twisted and dysuria may occur. </w:t>
      </w:r>
    </w:p>
    <w:p w14:paraId="492FA650" w14:textId="440C27E6" w:rsidR="009B6ECC" w:rsidRDefault="009B6ECC" w:rsidP="009B6ECC">
      <w:pPr>
        <w:pStyle w:val="NormalWeb"/>
      </w:pPr>
    </w:p>
    <w:p w14:paraId="05BADF6E" w14:textId="77777777" w:rsidR="000F7046" w:rsidRPr="00257DD7" w:rsidRDefault="000F7046" w:rsidP="007A7908">
      <w:pPr>
        <w:pStyle w:val="NormalWeb"/>
        <w:rPr>
          <w:rFonts w:asciiTheme="minorHAnsi" w:hAnsiTheme="minorHAnsi"/>
          <w:sz w:val="24"/>
          <w:szCs w:val="24"/>
        </w:rPr>
      </w:pPr>
    </w:p>
    <w:p w14:paraId="3988EB62" w14:textId="7B9FD8CC" w:rsidR="0008073A" w:rsidRPr="00257DD7" w:rsidRDefault="007A7908">
      <w:pPr>
        <w:rPr>
          <w:b/>
          <w:sz w:val="24"/>
          <w:szCs w:val="24"/>
          <w:u w:val="single"/>
        </w:rPr>
      </w:pPr>
      <w:r w:rsidRPr="00257DD7">
        <w:rPr>
          <w:b/>
          <w:sz w:val="24"/>
          <w:szCs w:val="24"/>
          <w:u w:val="single"/>
        </w:rPr>
        <w:t xml:space="preserve">Questions: </w:t>
      </w:r>
    </w:p>
    <w:p w14:paraId="73D0D3FE" w14:textId="5AF8DAD3" w:rsidR="007A7908" w:rsidRPr="00257DD7" w:rsidRDefault="007A7908" w:rsidP="007A7908">
      <w:pPr>
        <w:pStyle w:val="NormalWeb"/>
        <w:numPr>
          <w:ilvl w:val="0"/>
          <w:numId w:val="4"/>
        </w:numPr>
        <w:rPr>
          <w:rFonts w:asciiTheme="minorHAnsi" w:hAnsiTheme="minorHAnsi"/>
          <w:sz w:val="24"/>
          <w:szCs w:val="24"/>
        </w:rPr>
      </w:pPr>
      <w:proofErr w:type="spellStart"/>
      <w:r w:rsidRPr="00257DD7">
        <w:rPr>
          <w:rFonts w:asciiTheme="minorHAnsi" w:hAnsiTheme="minorHAnsi"/>
          <w:sz w:val="24"/>
          <w:szCs w:val="24"/>
        </w:rPr>
        <w:t>Pyometra</w:t>
      </w:r>
      <w:proofErr w:type="spellEnd"/>
      <w:r w:rsidRPr="00257DD7">
        <w:rPr>
          <w:rFonts w:asciiTheme="minorHAnsi" w:hAnsiTheme="minorHAnsi"/>
          <w:sz w:val="24"/>
          <w:szCs w:val="24"/>
        </w:rPr>
        <w:t xml:space="preserve"> develops in most cases as a consequence of CEH. T or F?</w:t>
      </w:r>
    </w:p>
    <w:p w14:paraId="49D211DE" w14:textId="1B0454C8" w:rsidR="007A7908" w:rsidRPr="00257DD7" w:rsidRDefault="007A7908" w:rsidP="007A7908">
      <w:pPr>
        <w:pStyle w:val="NormalWeb"/>
        <w:ind w:left="720"/>
        <w:rPr>
          <w:rFonts w:asciiTheme="minorHAnsi" w:hAnsiTheme="minorHAnsi"/>
          <w:sz w:val="24"/>
          <w:szCs w:val="24"/>
        </w:rPr>
      </w:pPr>
      <w:r w:rsidRPr="00257DD7">
        <w:rPr>
          <w:rFonts w:asciiTheme="minorHAnsi" w:hAnsiTheme="minorHAnsi"/>
          <w:b/>
          <w:sz w:val="24"/>
          <w:szCs w:val="24"/>
        </w:rPr>
        <w:t>Answer:</w:t>
      </w:r>
      <w:r w:rsidRPr="00257DD7">
        <w:rPr>
          <w:rFonts w:asciiTheme="minorHAnsi" w:hAnsiTheme="minorHAnsi"/>
          <w:sz w:val="24"/>
          <w:szCs w:val="24"/>
        </w:rPr>
        <w:t xml:space="preserve"> True</w:t>
      </w:r>
    </w:p>
    <w:p w14:paraId="5984ADE3" w14:textId="418A6AE7" w:rsidR="00AD39E3" w:rsidRPr="00257DD7" w:rsidRDefault="00AD39E3" w:rsidP="00AD39E3">
      <w:pPr>
        <w:pStyle w:val="NormalWeb"/>
        <w:numPr>
          <w:ilvl w:val="0"/>
          <w:numId w:val="4"/>
        </w:numPr>
        <w:rPr>
          <w:rFonts w:asciiTheme="minorHAnsi" w:hAnsiTheme="minorHAnsi"/>
          <w:sz w:val="24"/>
          <w:szCs w:val="24"/>
        </w:rPr>
      </w:pPr>
      <w:proofErr w:type="spellStart"/>
      <w:r w:rsidRPr="00257DD7">
        <w:rPr>
          <w:rFonts w:asciiTheme="minorHAnsi" w:hAnsiTheme="minorHAnsi"/>
          <w:sz w:val="24"/>
          <w:szCs w:val="24"/>
        </w:rPr>
        <w:t>Pyometra</w:t>
      </w:r>
      <w:proofErr w:type="spellEnd"/>
      <w:r w:rsidRPr="00257DD7">
        <w:rPr>
          <w:rFonts w:asciiTheme="minorHAnsi" w:hAnsiTheme="minorHAnsi"/>
          <w:sz w:val="24"/>
          <w:szCs w:val="24"/>
        </w:rPr>
        <w:t xml:space="preserve"> occurs in the luteal phase of the estrus cycle. T or F?</w:t>
      </w:r>
    </w:p>
    <w:p w14:paraId="729F1F09" w14:textId="5D76871E" w:rsidR="00AD39E3" w:rsidRPr="00257DD7" w:rsidRDefault="00AD39E3" w:rsidP="00AD39E3">
      <w:pPr>
        <w:pStyle w:val="NormalWeb"/>
        <w:ind w:left="720"/>
        <w:rPr>
          <w:rFonts w:asciiTheme="minorHAnsi" w:hAnsiTheme="minorHAnsi"/>
          <w:sz w:val="24"/>
          <w:szCs w:val="24"/>
        </w:rPr>
      </w:pPr>
      <w:r w:rsidRPr="00257DD7">
        <w:rPr>
          <w:rFonts w:asciiTheme="minorHAnsi" w:hAnsiTheme="minorHAnsi"/>
          <w:sz w:val="24"/>
          <w:szCs w:val="24"/>
        </w:rPr>
        <w:lastRenderedPageBreak/>
        <w:t>Answer: True</w:t>
      </w:r>
    </w:p>
    <w:p w14:paraId="7633F7CE" w14:textId="1BA51061" w:rsidR="00AD39E3" w:rsidRPr="00257DD7" w:rsidRDefault="00D731E9" w:rsidP="00AD39E3">
      <w:pPr>
        <w:pStyle w:val="NormalWeb"/>
        <w:numPr>
          <w:ilvl w:val="0"/>
          <w:numId w:val="4"/>
        </w:numPr>
        <w:rPr>
          <w:rFonts w:asciiTheme="minorHAnsi" w:hAnsiTheme="minorHAnsi"/>
          <w:sz w:val="24"/>
          <w:szCs w:val="24"/>
        </w:rPr>
      </w:pPr>
      <w:r w:rsidRPr="00257DD7">
        <w:rPr>
          <w:rFonts w:asciiTheme="minorHAnsi" w:hAnsiTheme="minorHAnsi"/>
          <w:sz w:val="24"/>
          <w:szCs w:val="24"/>
        </w:rPr>
        <w:t xml:space="preserve">List 2 common bacterial species most commonly isolated in cases of canine </w:t>
      </w:r>
      <w:proofErr w:type="spellStart"/>
      <w:r w:rsidRPr="00257DD7">
        <w:rPr>
          <w:rFonts w:asciiTheme="minorHAnsi" w:hAnsiTheme="minorHAnsi"/>
          <w:sz w:val="24"/>
          <w:szCs w:val="24"/>
        </w:rPr>
        <w:t>metritis</w:t>
      </w:r>
      <w:proofErr w:type="spellEnd"/>
      <w:r w:rsidRPr="00257DD7">
        <w:rPr>
          <w:rFonts w:asciiTheme="minorHAnsi" w:hAnsiTheme="minorHAnsi"/>
          <w:sz w:val="24"/>
          <w:szCs w:val="24"/>
        </w:rPr>
        <w:t>.</w:t>
      </w:r>
    </w:p>
    <w:p w14:paraId="520FC1CB" w14:textId="7897F25F" w:rsidR="00AD39E3" w:rsidRPr="0039053D" w:rsidRDefault="00D731E9" w:rsidP="00257DD7">
      <w:pPr>
        <w:pStyle w:val="NormalWeb"/>
        <w:ind w:left="720"/>
        <w:rPr>
          <w:rFonts w:asciiTheme="minorHAnsi" w:hAnsiTheme="minorHAnsi"/>
          <w:sz w:val="24"/>
          <w:szCs w:val="24"/>
        </w:rPr>
      </w:pPr>
      <w:r w:rsidRPr="00257DD7">
        <w:rPr>
          <w:rFonts w:asciiTheme="minorHAnsi" w:hAnsiTheme="minorHAnsi"/>
          <w:b/>
          <w:sz w:val="24"/>
          <w:szCs w:val="24"/>
        </w:rPr>
        <w:t>Answer:</w:t>
      </w:r>
      <w:r w:rsidRPr="00257DD7">
        <w:rPr>
          <w:rFonts w:asciiTheme="minorHAnsi" w:hAnsiTheme="minorHAnsi"/>
          <w:sz w:val="24"/>
          <w:szCs w:val="24"/>
        </w:rPr>
        <w:t xml:space="preserve"> </w:t>
      </w:r>
      <w:r w:rsidRPr="00257DD7">
        <w:rPr>
          <w:rFonts w:asciiTheme="minorHAnsi" w:hAnsiTheme="minorHAnsi"/>
          <w:sz w:val="24"/>
          <w:szCs w:val="24"/>
        </w:rPr>
        <w:t xml:space="preserve">Common isolated bacteria from </w:t>
      </w:r>
      <w:proofErr w:type="spellStart"/>
      <w:r w:rsidRPr="00257DD7">
        <w:rPr>
          <w:rFonts w:asciiTheme="minorHAnsi" w:hAnsiTheme="minorHAnsi"/>
          <w:sz w:val="24"/>
          <w:szCs w:val="24"/>
        </w:rPr>
        <w:t>metritis</w:t>
      </w:r>
      <w:proofErr w:type="spellEnd"/>
      <w:r w:rsidRPr="00257DD7">
        <w:rPr>
          <w:rFonts w:asciiTheme="minorHAnsi" w:hAnsiTheme="minorHAnsi"/>
          <w:sz w:val="24"/>
          <w:szCs w:val="24"/>
        </w:rPr>
        <w:t xml:space="preserve"> cases are </w:t>
      </w:r>
      <w:r w:rsidRPr="00257DD7">
        <w:rPr>
          <w:rFonts w:asciiTheme="minorHAnsi" w:hAnsiTheme="minorHAnsi"/>
          <w:i/>
          <w:iCs/>
          <w:sz w:val="24"/>
          <w:szCs w:val="24"/>
        </w:rPr>
        <w:t xml:space="preserve">Escherichia coli </w:t>
      </w:r>
      <w:r w:rsidRPr="00257DD7">
        <w:rPr>
          <w:rFonts w:asciiTheme="minorHAnsi" w:hAnsiTheme="minorHAnsi"/>
          <w:sz w:val="24"/>
          <w:szCs w:val="24"/>
        </w:rPr>
        <w:t xml:space="preserve">and </w:t>
      </w:r>
      <w:r w:rsidRPr="00257DD7">
        <w:rPr>
          <w:rFonts w:asciiTheme="minorHAnsi" w:hAnsiTheme="minorHAnsi"/>
          <w:i/>
          <w:iCs/>
          <w:sz w:val="24"/>
          <w:szCs w:val="24"/>
        </w:rPr>
        <w:t>Proteus</w:t>
      </w:r>
      <w:r w:rsidRPr="00257DD7">
        <w:rPr>
          <w:rFonts w:asciiTheme="minorHAnsi" w:hAnsiTheme="minorHAnsi"/>
          <w:sz w:val="24"/>
          <w:szCs w:val="24"/>
        </w:rPr>
        <w:t xml:space="preserve">, but </w:t>
      </w:r>
      <w:r w:rsidRPr="00257DD7">
        <w:rPr>
          <w:rFonts w:asciiTheme="minorHAnsi" w:hAnsiTheme="minorHAnsi"/>
          <w:i/>
          <w:iCs/>
          <w:sz w:val="24"/>
          <w:szCs w:val="24"/>
        </w:rPr>
        <w:t xml:space="preserve">Streptococcus </w:t>
      </w:r>
      <w:r w:rsidRPr="00257DD7">
        <w:rPr>
          <w:rFonts w:asciiTheme="minorHAnsi" w:hAnsiTheme="minorHAnsi"/>
          <w:sz w:val="24"/>
          <w:szCs w:val="24"/>
        </w:rPr>
        <w:t xml:space="preserve">and </w:t>
      </w:r>
      <w:r w:rsidRPr="00257DD7">
        <w:rPr>
          <w:rFonts w:asciiTheme="minorHAnsi" w:hAnsiTheme="minorHAnsi"/>
          <w:i/>
          <w:iCs/>
          <w:sz w:val="24"/>
          <w:szCs w:val="24"/>
        </w:rPr>
        <w:t xml:space="preserve">Staphylococcus </w:t>
      </w:r>
      <w:r w:rsidRPr="00257DD7">
        <w:rPr>
          <w:rFonts w:asciiTheme="minorHAnsi" w:hAnsiTheme="minorHAnsi"/>
          <w:sz w:val="24"/>
          <w:szCs w:val="24"/>
        </w:rPr>
        <w:t xml:space="preserve">may also be involved. </w:t>
      </w:r>
    </w:p>
    <w:p w14:paraId="11B92FEB" w14:textId="5D7CF6A2" w:rsidR="007A7908" w:rsidRDefault="007E1DC9" w:rsidP="007A7908">
      <w:pPr>
        <w:pStyle w:val="NormalWeb"/>
        <w:numPr>
          <w:ilvl w:val="0"/>
          <w:numId w:val="4"/>
        </w:numPr>
        <w:rPr>
          <w:rFonts w:asciiTheme="minorHAnsi" w:hAnsiTheme="minorHAnsi"/>
          <w:sz w:val="24"/>
          <w:szCs w:val="24"/>
        </w:rPr>
      </w:pPr>
      <w:proofErr w:type="spellStart"/>
      <w:r w:rsidRPr="00822016">
        <w:rPr>
          <w:rFonts w:asciiTheme="minorHAnsi" w:hAnsiTheme="minorHAnsi"/>
          <w:sz w:val="24"/>
          <w:szCs w:val="24"/>
        </w:rPr>
        <w:t>Leiomyomas</w:t>
      </w:r>
      <w:proofErr w:type="spellEnd"/>
      <w:r w:rsidRPr="00822016">
        <w:rPr>
          <w:rFonts w:asciiTheme="minorHAnsi" w:hAnsiTheme="minorHAnsi"/>
          <w:sz w:val="24"/>
          <w:szCs w:val="24"/>
        </w:rPr>
        <w:t xml:space="preserve"> account for 85% to 90% of all canine uterine tumors and are commonly associated with ovarian follicular cysts, CEH, mammary neoplasia, and hyperp</w:t>
      </w:r>
      <w:r>
        <w:rPr>
          <w:rFonts w:asciiTheme="minorHAnsi" w:hAnsiTheme="minorHAnsi"/>
          <w:sz w:val="24"/>
          <w:szCs w:val="24"/>
        </w:rPr>
        <w:t>lasia</w:t>
      </w:r>
      <w:r>
        <w:rPr>
          <w:rFonts w:asciiTheme="minorHAnsi" w:hAnsiTheme="minorHAnsi"/>
          <w:sz w:val="24"/>
          <w:szCs w:val="24"/>
        </w:rPr>
        <w:t>. T or F?</w:t>
      </w:r>
    </w:p>
    <w:p w14:paraId="31DBDA25" w14:textId="7E6688F7" w:rsidR="007E1DC9" w:rsidRDefault="007E1DC9" w:rsidP="007E1DC9">
      <w:pPr>
        <w:pStyle w:val="NormalWeb"/>
        <w:ind w:left="720"/>
        <w:rPr>
          <w:rFonts w:asciiTheme="minorHAnsi" w:hAnsiTheme="minorHAnsi"/>
          <w:sz w:val="24"/>
          <w:szCs w:val="24"/>
        </w:rPr>
      </w:pPr>
      <w:r w:rsidRPr="007E1DC9">
        <w:rPr>
          <w:rFonts w:asciiTheme="minorHAnsi" w:hAnsiTheme="minorHAnsi"/>
          <w:b/>
          <w:sz w:val="24"/>
          <w:szCs w:val="24"/>
        </w:rPr>
        <w:t>Answer:</w:t>
      </w:r>
      <w:r>
        <w:rPr>
          <w:rFonts w:asciiTheme="minorHAnsi" w:hAnsiTheme="minorHAnsi"/>
          <w:sz w:val="24"/>
          <w:szCs w:val="24"/>
        </w:rPr>
        <w:t xml:space="preserve"> True</w:t>
      </w:r>
    </w:p>
    <w:p w14:paraId="4B4CC3F6" w14:textId="35391358" w:rsidR="007E1DC9" w:rsidRDefault="007E1DC9" w:rsidP="007D77FF">
      <w:pPr>
        <w:pStyle w:val="NormalWeb"/>
        <w:rPr>
          <w:rFonts w:asciiTheme="minorHAnsi" w:hAnsiTheme="minorHAnsi"/>
          <w:sz w:val="24"/>
          <w:szCs w:val="24"/>
        </w:rPr>
      </w:pPr>
    </w:p>
    <w:p w14:paraId="3D0586FE" w14:textId="024163B6" w:rsidR="007D77FF" w:rsidRPr="00DC2F5D" w:rsidRDefault="007D77FF" w:rsidP="007D77FF">
      <w:pPr>
        <w:pStyle w:val="NormalWeb"/>
        <w:rPr>
          <w:rFonts w:asciiTheme="minorHAnsi" w:hAnsiTheme="minorHAnsi"/>
          <w:b/>
          <w:sz w:val="24"/>
          <w:szCs w:val="24"/>
          <w:u w:val="single"/>
        </w:rPr>
      </w:pPr>
      <w:proofErr w:type="spellStart"/>
      <w:r w:rsidRPr="00DC2F5D">
        <w:rPr>
          <w:rFonts w:asciiTheme="minorHAnsi" w:hAnsiTheme="minorHAnsi"/>
          <w:b/>
          <w:sz w:val="24"/>
          <w:szCs w:val="24"/>
          <w:u w:val="single"/>
        </w:rPr>
        <w:t>Prirapism</w:t>
      </w:r>
      <w:proofErr w:type="spellEnd"/>
      <w:r w:rsidRPr="00DC2F5D">
        <w:rPr>
          <w:rFonts w:asciiTheme="minorHAnsi" w:hAnsiTheme="minorHAnsi"/>
          <w:b/>
          <w:sz w:val="24"/>
          <w:szCs w:val="24"/>
          <w:u w:val="single"/>
        </w:rPr>
        <w:t xml:space="preserve"> in Dogs</w:t>
      </w:r>
      <w:r w:rsidR="005858DB" w:rsidRPr="00DC2F5D">
        <w:rPr>
          <w:rFonts w:asciiTheme="minorHAnsi" w:hAnsiTheme="minorHAnsi"/>
          <w:b/>
          <w:sz w:val="24"/>
          <w:szCs w:val="24"/>
          <w:u w:val="single"/>
        </w:rPr>
        <w:t>: A Topical Review</w:t>
      </w:r>
    </w:p>
    <w:p w14:paraId="7884B62C" w14:textId="77777777" w:rsidR="007D77FF" w:rsidRPr="00DC2F5D" w:rsidRDefault="007D77FF" w:rsidP="007D77FF">
      <w:pPr>
        <w:pStyle w:val="NormalWeb"/>
        <w:rPr>
          <w:rFonts w:asciiTheme="minorHAnsi" w:hAnsiTheme="minorHAnsi"/>
          <w:sz w:val="24"/>
          <w:szCs w:val="24"/>
        </w:rPr>
      </w:pPr>
      <w:r w:rsidRPr="00DC2F5D">
        <w:rPr>
          <w:rFonts w:asciiTheme="minorHAnsi" w:hAnsiTheme="minorHAnsi"/>
          <w:sz w:val="24"/>
          <w:szCs w:val="24"/>
        </w:rPr>
        <w:t xml:space="preserve">James A. </w:t>
      </w:r>
      <w:proofErr w:type="spellStart"/>
      <w:r w:rsidRPr="00DC2F5D">
        <w:rPr>
          <w:rFonts w:asciiTheme="minorHAnsi" w:hAnsiTheme="minorHAnsi"/>
          <w:sz w:val="24"/>
          <w:szCs w:val="24"/>
        </w:rPr>
        <w:t>Lavely</w:t>
      </w:r>
      <w:proofErr w:type="spellEnd"/>
      <w:r w:rsidRPr="00DC2F5D">
        <w:rPr>
          <w:rFonts w:asciiTheme="minorHAnsi" w:hAnsiTheme="minorHAnsi"/>
          <w:sz w:val="24"/>
          <w:szCs w:val="24"/>
        </w:rPr>
        <w:t xml:space="preserve">, DVM, DACVIM, Neurology </w:t>
      </w:r>
    </w:p>
    <w:p w14:paraId="1E2414CB" w14:textId="77777777" w:rsidR="007D77FF" w:rsidRPr="00DC2F5D" w:rsidRDefault="007D77FF" w:rsidP="007D77FF">
      <w:pPr>
        <w:pStyle w:val="NormalWeb"/>
        <w:rPr>
          <w:rFonts w:asciiTheme="minorHAnsi" w:hAnsiTheme="minorHAnsi"/>
          <w:color w:val="211E1E"/>
          <w:sz w:val="24"/>
          <w:szCs w:val="24"/>
        </w:rPr>
      </w:pPr>
      <w:r w:rsidRPr="00DC2F5D">
        <w:rPr>
          <w:rFonts w:asciiTheme="minorHAnsi" w:hAnsiTheme="minorHAnsi"/>
          <w:color w:val="211E1E"/>
          <w:sz w:val="24"/>
          <w:szCs w:val="24"/>
        </w:rPr>
        <w:t xml:space="preserve">Priapism is a persistent penile erection lasting longer than 4 hours, without sexual stimulation. </w:t>
      </w:r>
    </w:p>
    <w:p w14:paraId="21644126" w14:textId="693E6CE3" w:rsidR="007D77FF" w:rsidRDefault="007D77FF" w:rsidP="007D77FF">
      <w:pPr>
        <w:pStyle w:val="NormalWeb"/>
        <w:rPr>
          <w:rFonts w:asciiTheme="minorHAnsi" w:hAnsiTheme="minorHAnsi"/>
          <w:color w:val="211E1E"/>
          <w:sz w:val="24"/>
          <w:szCs w:val="24"/>
        </w:rPr>
      </w:pPr>
      <w:r w:rsidRPr="00DC2F5D">
        <w:rPr>
          <w:rFonts w:asciiTheme="minorHAnsi" w:hAnsiTheme="minorHAnsi"/>
          <w:color w:val="211E1E"/>
          <w:sz w:val="24"/>
          <w:szCs w:val="24"/>
        </w:rPr>
        <w:t xml:space="preserve">Priapism is categorized as either </w:t>
      </w:r>
      <w:proofErr w:type="spellStart"/>
      <w:r w:rsidRPr="00DC2F5D">
        <w:rPr>
          <w:rFonts w:asciiTheme="minorHAnsi" w:hAnsiTheme="minorHAnsi"/>
          <w:color w:val="211E1E"/>
          <w:sz w:val="24"/>
          <w:szCs w:val="24"/>
        </w:rPr>
        <w:t>nonischemic</w:t>
      </w:r>
      <w:proofErr w:type="spellEnd"/>
      <w:r w:rsidRPr="00DC2F5D">
        <w:rPr>
          <w:rFonts w:asciiTheme="minorHAnsi" w:hAnsiTheme="minorHAnsi"/>
          <w:color w:val="211E1E"/>
          <w:sz w:val="24"/>
          <w:szCs w:val="24"/>
        </w:rPr>
        <w:t xml:space="preserve"> (arterial, high flow) or ischemic (</w:t>
      </w:r>
      <w:proofErr w:type="spellStart"/>
      <w:r w:rsidRPr="00DC2F5D">
        <w:rPr>
          <w:rFonts w:asciiTheme="minorHAnsi" w:hAnsiTheme="minorHAnsi"/>
          <w:color w:val="211E1E"/>
          <w:sz w:val="24"/>
          <w:szCs w:val="24"/>
        </w:rPr>
        <w:t>veno</w:t>
      </w:r>
      <w:proofErr w:type="spellEnd"/>
      <w:r w:rsidRPr="00DC2F5D">
        <w:rPr>
          <w:rFonts w:asciiTheme="minorHAnsi" w:hAnsiTheme="minorHAnsi"/>
          <w:color w:val="211E1E"/>
          <w:sz w:val="24"/>
          <w:szCs w:val="24"/>
        </w:rPr>
        <w:t xml:space="preserve">-occlusive, low flow) </w:t>
      </w:r>
    </w:p>
    <w:p w14:paraId="36E35B41" w14:textId="19C1A5A7" w:rsidR="008C2C2F" w:rsidRPr="008C2C2F" w:rsidRDefault="008C2C2F" w:rsidP="007D77FF">
      <w:pPr>
        <w:pStyle w:val="NormalWeb"/>
      </w:pPr>
      <w:r>
        <w:rPr>
          <w:rFonts w:ascii="Sabon" w:hAnsi="Sabon"/>
        </w:rPr>
        <w:t xml:space="preserve">Priapism can be confused with </w:t>
      </w:r>
      <w:proofErr w:type="spellStart"/>
      <w:r>
        <w:rPr>
          <w:rFonts w:ascii="Sabon" w:hAnsi="Sabon"/>
        </w:rPr>
        <w:t>paraphimosis</w:t>
      </w:r>
      <w:proofErr w:type="spellEnd"/>
      <w:r>
        <w:rPr>
          <w:rFonts w:ascii="Sabon" w:hAnsi="Sabon"/>
        </w:rPr>
        <w:t xml:space="preserve">. </w:t>
      </w:r>
      <w:proofErr w:type="spellStart"/>
      <w:r>
        <w:rPr>
          <w:rFonts w:ascii="Sabon" w:hAnsi="Sabon"/>
        </w:rPr>
        <w:t>Paraphimosis</w:t>
      </w:r>
      <w:proofErr w:type="spellEnd"/>
      <w:r>
        <w:rPr>
          <w:rFonts w:ascii="Sabon" w:hAnsi="Sabon"/>
        </w:rPr>
        <w:t xml:space="preserve"> occurs when the </w:t>
      </w:r>
      <w:proofErr w:type="spellStart"/>
      <w:r>
        <w:rPr>
          <w:rFonts w:ascii="Sabon" w:hAnsi="Sabon"/>
        </w:rPr>
        <w:t>nonerect</w:t>
      </w:r>
      <w:proofErr w:type="spellEnd"/>
      <w:r>
        <w:rPr>
          <w:rFonts w:ascii="Sabon" w:hAnsi="Sabon"/>
        </w:rPr>
        <w:t xml:space="preserve"> penis cannot be </w:t>
      </w:r>
      <w:proofErr w:type="spellStart"/>
      <w:r>
        <w:rPr>
          <w:rFonts w:ascii="Sabon" w:hAnsi="Sabon"/>
        </w:rPr>
        <w:t>ensheathed</w:t>
      </w:r>
      <w:proofErr w:type="spellEnd"/>
      <w:r>
        <w:rPr>
          <w:rFonts w:ascii="Sabon" w:hAnsi="Sabon"/>
        </w:rPr>
        <w:t xml:space="preserve"> in the prepuce. </w:t>
      </w:r>
    </w:p>
    <w:p w14:paraId="7ABB840A" w14:textId="77777777" w:rsidR="005858DB" w:rsidRPr="00DC2F5D" w:rsidRDefault="005858DB" w:rsidP="005858DB">
      <w:pPr>
        <w:pStyle w:val="NormalWeb"/>
        <w:rPr>
          <w:rFonts w:asciiTheme="minorHAnsi" w:hAnsiTheme="minorHAnsi"/>
          <w:sz w:val="24"/>
          <w:szCs w:val="24"/>
        </w:rPr>
      </w:pPr>
      <w:r w:rsidRPr="00DC2F5D">
        <w:rPr>
          <w:rFonts w:asciiTheme="minorHAnsi" w:hAnsiTheme="minorHAnsi"/>
          <w:color w:val="211E1E"/>
          <w:sz w:val="24"/>
          <w:szCs w:val="24"/>
        </w:rPr>
        <w:t xml:space="preserve">This report describes 3 dogs with priapism; the first was considered idiopathic, the second was due to acute disc extrusion and subsequent T12-T13 </w:t>
      </w:r>
      <w:proofErr w:type="spellStart"/>
      <w:r w:rsidRPr="00DC2F5D">
        <w:rPr>
          <w:rFonts w:asciiTheme="minorHAnsi" w:hAnsiTheme="minorHAnsi"/>
          <w:color w:val="211E1E"/>
          <w:sz w:val="24"/>
          <w:szCs w:val="24"/>
        </w:rPr>
        <w:t>hemilaminectomy</w:t>
      </w:r>
      <w:proofErr w:type="spellEnd"/>
      <w:r w:rsidRPr="00DC2F5D">
        <w:rPr>
          <w:rFonts w:asciiTheme="minorHAnsi" w:hAnsiTheme="minorHAnsi"/>
          <w:color w:val="211E1E"/>
          <w:sz w:val="24"/>
          <w:szCs w:val="24"/>
        </w:rPr>
        <w:t xml:space="preserve">, and the third was secondary to a lumbar </w:t>
      </w:r>
      <w:proofErr w:type="spellStart"/>
      <w:r w:rsidRPr="00DC2F5D">
        <w:rPr>
          <w:rFonts w:asciiTheme="minorHAnsi" w:hAnsiTheme="minorHAnsi"/>
          <w:color w:val="211E1E"/>
          <w:sz w:val="24"/>
          <w:szCs w:val="24"/>
        </w:rPr>
        <w:t>meningomyelocoele</w:t>
      </w:r>
      <w:proofErr w:type="spellEnd"/>
      <w:r w:rsidRPr="00DC2F5D">
        <w:rPr>
          <w:rFonts w:asciiTheme="minorHAnsi" w:hAnsiTheme="minorHAnsi"/>
          <w:color w:val="211E1E"/>
          <w:sz w:val="24"/>
          <w:szCs w:val="24"/>
        </w:rPr>
        <w:t xml:space="preserve">. </w:t>
      </w:r>
    </w:p>
    <w:p w14:paraId="3C65A590" w14:textId="77777777" w:rsidR="00DC2F5D" w:rsidRPr="00DC2F5D" w:rsidRDefault="00DC2F5D" w:rsidP="00DC2F5D">
      <w:pPr>
        <w:pStyle w:val="NormalWeb"/>
        <w:rPr>
          <w:rFonts w:asciiTheme="minorHAnsi" w:hAnsiTheme="minorHAnsi"/>
          <w:sz w:val="24"/>
          <w:szCs w:val="24"/>
        </w:rPr>
      </w:pPr>
      <w:r w:rsidRPr="00DC2F5D">
        <w:rPr>
          <w:rFonts w:asciiTheme="minorHAnsi" w:hAnsiTheme="minorHAnsi"/>
          <w:color w:val="211E1E"/>
          <w:sz w:val="24"/>
          <w:szCs w:val="24"/>
        </w:rPr>
        <w:t xml:space="preserve">Distinguishing ischemic versus </w:t>
      </w:r>
      <w:proofErr w:type="spellStart"/>
      <w:r w:rsidRPr="00DC2F5D">
        <w:rPr>
          <w:rFonts w:asciiTheme="minorHAnsi" w:hAnsiTheme="minorHAnsi"/>
          <w:color w:val="211E1E"/>
          <w:sz w:val="24"/>
          <w:szCs w:val="24"/>
        </w:rPr>
        <w:t>nonischemic</w:t>
      </w:r>
      <w:proofErr w:type="spellEnd"/>
      <w:r w:rsidRPr="00DC2F5D">
        <w:rPr>
          <w:rFonts w:asciiTheme="minorHAnsi" w:hAnsiTheme="minorHAnsi"/>
          <w:color w:val="211E1E"/>
          <w:sz w:val="24"/>
          <w:szCs w:val="24"/>
        </w:rPr>
        <w:t xml:space="preserve"> priapism and identifying and treating the underlying cause are important. </w:t>
      </w:r>
    </w:p>
    <w:p w14:paraId="00DC77DB" w14:textId="77777777" w:rsidR="007951DD" w:rsidRDefault="007951DD" w:rsidP="00DC2F5D">
      <w:pPr>
        <w:pStyle w:val="NormalWeb"/>
        <w:rPr>
          <w:rFonts w:asciiTheme="minorHAnsi" w:hAnsiTheme="minorHAnsi"/>
          <w:color w:val="211E1E"/>
          <w:sz w:val="24"/>
          <w:szCs w:val="24"/>
        </w:rPr>
      </w:pPr>
      <w:r>
        <w:rPr>
          <w:rFonts w:asciiTheme="minorHAnsi" w:hAnsiTheme="minorHAnsi"/>
          <w:color w:val="211E1E"/>
          <w:sz w:val="24"/>
          <w:szCs w:val="24"/>
        </w:rPr>
        <w:t>A</w:t>
      </w:r>
      <w:r w:rsidR="00DC2F5D" w:rsidRPr="00DC2F5D">
        <w:rPr>
          <w:rFonts w:asciiTheme="minorHAnsi" w:hAnsiTheme="minorHAnsi"/>
          <w:color w:val="211E1E"/>
          <w:sz w:val="24"/>
          <w:szCs w:val="24"/>
        </w:rPr>
        <w:t xml:space="preserve">spiration to obtain blood gas analysis may help classify the priapism and may provide pain relief. Ultrasonography aids in evaluation for vascular abnormalities and identifying etiology. </w:t>
      </w:r>
    </w:p>
    <w:p w14:paraId="733C0E1E" w14:textId="77777777" w:rsidR="007951DD" w:rsidRDefault="00DC2F5D" w:rsidP="00DC2F5D">
      <w:pPr>
        <w:pStyle w:val="NormalWeb"/>
        <w:rPr>
          <w:rFonts w:asciiTheme="minorHAnsi" w:hAnsiTheme="minorHAnsi"/>
          <w:color w:val="211E1E"/>
          <w:sz w:val="24"/>
          <w:szCs w:val="24"/>
        </w:rPr>
      </w:pPr>
      <w:r w:rsidRPr="00DC2F5D">
        <w:rPr>
          <w:rFonts w:asciiTheme="minorHAnsi" w:hAnsiTheme="minorHAnsi"/>
          <w:color w:val="211E1E"/>
          <w:sz w:val="24"/>
          <w:szCs w:val="24"/>
        </w:rPr>
        <w:t xml:space="preserve">If determined to be ischemic, then aspiration with the patient under sedation or anesthesia with or without irrigation should be done. </w:t>
      </w:r>
    </w:p>
    <w:p w14:paraId="091BF8A3" w14:textId="61F6822E" w:rsidR="00DC2F5D" w:rsidRPr="00DC2F5D" w:rsidRDefault="00DC2F5D" w:rsidP="00DC2F5D">
      <w:pPr>
        <w:pStyle w:val="NormalWeb"/>
        <w:rPr>
          <w:rFonts w:asciiTheme="minorHAnsi" w:hAnsiTheme="minorHAnsi"/>
          <w:sz w:val="24"/>
          <w:szCs w:val="24"/>
        </w:rPr>
      </w:pPr>
      <w:proofErr w:type="spellStart"/>
      <w:r w:rsidRPr="00DC2F5D">
        <w:rPr>
          <w:rFonts w:asciiTheme="minorHAnsi" w:hAnsiTheme="minorHAnsi"/>
          <w:color w:val="211E1E"/>
          <w:sz w:val="24"/>
          <w:szCs w:val="24"/>
        </w:rPr>
        <w:t>Intracavernosal</w:t>
      </w:r>
      <w:proofErr w:type="spellEnd"/>
      <w:r w:rsidRPr="00DC2F5D">
        <w:rPr>
          <w:rFonts w:asciiTheme="minorHAnsi" w:hAnsiTheme="minorHAnsi"/>
          <w:color w:val="211E1E"/>
          <w:sz w:val="24"/>
          <w:szCs w:val="24"/>
        </w:rPr>
        <w:t xml:space="preserve"> injections of phenylephrine and lubrication of the exposed penis are also recommended. If </w:t>
      </w:r>
      <w:proofErr w:type="spellStart"/>
      <w:r w:rsidRPr="00DC2F5D">
        <w:rPr>
          <w:rFonts w:asciiTheme="minorHAnsi" w:hAnsiTheme="minorHAnsi"/>
          <w:color w:val="211E1E"/>
          <w:sz w:val="24"/>
          <w:szCs w:val="24"/>
        </w:rPr>
        <w:t>intracavernosal</w:t>
      </w:r>
      <w:proofErr w:type="spellEnd"/>
      <w:r w:rsidRPr="00DC2F5D">
        <w:rPr>
          <w:rFonts w:asciiTheme="minorHAnsi" w:hAnsiTheme="minorHAnsi"/>
          <w:color w:val="211E1E"/>
          <w:sz w:val="24"/>
          <w:szCs w:val="24"/>
        </w:rPr>
        <w:t xml:space="preserve"> drainage and injections </w:t>
      </w:r>
      <w:r w:rsidR="007951DD">
        <w:rPr>
          <w:rFonts w:asciiTheme="minorHAnsi" w:hAnsiTheme="minorHAnsi"/>
          <w:color w:val="211E1E"/>
          <w:sz w:val="24"/>
          <w:szCs w:val="24"/>
        </w:rPr>
        <w:t>are not successful, or signifi</w:t>
      </w:r>
      <w:r w:rsidRPr="00DC2F5D">
        <w:rPr>
          <w:rFonts w:asciiTheme="minorHAnsi" w:hAnsiTheme="minorHAnsi"/>
          <w:color w:val="211E1E"/>
          <w:sz w:val="24"/>
          <w:szCs w:val="24"/>
        </w:rPr>
        <w:t xml:space="preserve">cant tissue damage has occurred, then penile amputation and </w:t>
      </w:r>
      <w:proofErr w:type="spellStart"/>
      <w:r w:rsidRPr="00DC2F5D">
        <w:rPr>
          <w:rFonts w:asciiTheme="minorHAnsi" w:hAnsiTheme="minorHAnsi"/>
          <w:color w:val="211E1E"/>
          <w:sz w:val="24"/>
          <w:szCs w:val="24"/>
        </w:rPr>
        <w:t>perineal</w:t>
      </w:r>
      <w:proofErr w:type="spellEnd"/>
      <w:r w:rsidRPr="00DC2F5D">
        <w:rPr>
          <w:rFonts w:asciiTheme="minorHAnsi" w:hAnsiTheme="minorHAnsi"/>
          <w:color w:val="211E1E"/>
          <w:sz w:val="24"/>
          <w:szCs w:val="24"/>
        </w:rPr>
        <w:t xml:space="preserve"> </w:t>
      </w:r>
      <w:proofErr w:type="spellStart"/>
      <w:r w:rsidRPr="00DC2F5D">
        <w:rPr>
          <w:rFonts w:asciiTheme="minorHAnsi" w:hAnsiTheme="minorHAnsi"/>
          <w:color w:val="211E1E"/>
          <w:sz w:val="24"/>
          <w:szCs w:val="24"/>
        </w:rPr>
        <w:t>urethrostomy</w:t>
      </w:r>
      <w:proofErr w:type="spellEnd"/>
      <w:r w:rsidRPr="00DC2F5D">
        <w:rPr>
          <w:rFonts w:asciiTheme="minorHAnsi" w:hAnsiTheme="minorHAnsi"/>
          <w:color w:val="211E1E"/>
          <w:sz w:val="24"/>
          <w:szCs w:val="24"/>
        </w:rPr>
        <w:t xml:space="preserve"> may become necessary. Systemic therapy could be considered if the priapism is not considered an emergency, and if </w:t>
      </w:r>
      <w:proofErr w:type="spellStart"/>
      <w:r w:rsidRPr="00DC2F5D">
        <w:rPr>
          <w:rFonts w:asciiTheme="minorHAnsi" w:hAnsiTheme="minorHAnsi"/>
          <w:color w:val="211E1E"/>
          <w:sz w:val="24"/>
          <w:szCs w:val="24"/>
        </w:rPr>
        <w:t>intracavernous</w:t>
      </w:r>
      <w:proofErr w:type="spellEnd"/>
      <w:r w:rsidRPr="00DC2F5D">
        <w:rPr>
          <w:rFonts w:asciiTheme="minorHAnsi" w:hAnsiTheme="minorHAnsi"/>
          <w:color w:val="211E1E"/>
          <w:sz w:val="24"/>
          <w:szCs w:val="24"/>
        </w:rPr>
        <w:t xml:space="preserve"> injections or surgical treatment are declined. </w:t>
      </w:r>
    </w:p>
    <w:p w14:paraId="078E5D59" w14:textId="5ED39E5E" w:rsidR="007A7908" w:rsidRPr="008C2C2F" w:rsidRDefault="008C2C2F">
      <w:pPr>
        <w:rPr>
          <w:b/>
          <w:sz w:val="24"/>
          <w:szCs w:val="24"/>
        </w:rPr>
      </w:pPr>
      <w:r w:rsidRPr="008C2C2F">
        <w:rPr>
          <w:b/>
          <w:sz w:val="24"/>
          <w:szCs w:val="24"/>
        </w:rPr>
        <w:lastRenderedPageBreak/>
        <w:t>Questions:</w:t>
      </w:r>
    </w:p>
    <w:p w14:paraId="34FCBC61" w14:textId="06E089F7" w:rsidR="008C2C2F" w:rsidRPr="008C2C2F" w:rsidRDefault="008C2C2F">
      <w:pPr>
        <w:rPr>
          <w:sz w:val="24"/>
          <w:szCs w:val="24"/>
        </w:rPr>
      </w:pPr>
      <w:r w:rsidRPr="008C2C2F">
        <w:rPr>
          <w:sz w:val="24"/>
          <w:szCs w:val="24"/>
        </w:rPr>
        <w:t xml:space="preserve">1. What is the difference between </w:t>
      </w:r>
      <w:proofErr w:type="spellStart"/>
      <w:r w:rsidRPr="008C2C2F">
        <w:rPr>
          <w:sz w:val="24"/>
          <w:szCs w:val="24"/>
        </w:rPr>
        <w:t>Priapsim</w:t>
      </w:r>
      <w:proofErr w:type="spellEnd"/>
      <w:r w:rsidRPr="008C2C2F">
        <w:rPr>
          <w:sz w:val="24"/>
          <w:szCs w:val="24"/>
        </w:rPr>
        <w:t xml:space="preserve"> and </w:t>
      </w:r>
      <w:proofErr w:type="spellStart"/>
      <w:r w:rsidRPr="008C2C2F">
        <w:rPr>
          <w:sz w:val="24"/>
          <w:szCs w:val="24"/>
        </w:rPr>
        <w:t>paraphimosis</w:t>
      </w:r>
      <w:proofErr w:type="spellEnd"/>
      <w:r w:rsidRPr="008C2C2F">
        <w:rPr>
          <w:sz w:val="24"/>
          <w:szCs w:val="24"/>
        </w:rPr>
        <w:t>?</w:t>
      </w:r>
    </w:p>
    <w:p w14:paraId="17CB9642" w14:textId="322BC222" w:rsidR="008C2C2F" w:rsidRPr="008C2C2F" w:rsidRDefault="008C2C2F" w:rsidP="008C2C2F">
      <w:pPr>
        <w:pStyle w:val="NormalWeb"/>
        <w:ind w:left="720"/>
        <w:rPr>
          <w:rFonts w:asciiTheme="minorHAnsi" w:hAnsiTheme="minorHAnsi"/>
          <w:color w:val="211E1E"/>
          <w:sz w:val="24"/>
          <w:szCs w:val="24"/>
        </w:rPr>
      </w:pPr>
      <w:bookmarkStart w:id="0" w:name="_GoBack"/>
      <w:bookmarkEnd w:id="0"/>
      <w:r w:rsidRPr="008C2C2F">
        <w:rPr>
          <w:rFonts w:asciiTheme="minorHAnsi" w:hAnsiTheme="minorHAnsi"/>
          <w:b/>
          <w:sz w:val="24"/>
          <w:szCs w:val="24"/>
        </w:rPr>
        <w:t>Answer:</w:t>
      </w:r>
      <w:r w:rsidRPr="008C2C2F">
        <w:rPr>
          <w:rFonts w:asciiTheme="minorHAnsi" w:hAnsiTheme="minorHAnsi"/>
          <w:sz w:val="24"/>
          <w:szCs w:val="24"/>
        </w:rPr>
        <w:t xml:space="preserve"> </w:t>
      </w:r>
      <w:r w:rsidRPr="008C2C2F">
        <w:rPr>
          <w:rFonts w:asciiTheme="minorHAnsi" w:hAnsiTheme="minorHAnsi"/>
          <w:color w:val="211E1E"/>
          <w:sz w:val="24"/>
          <w:szCs w:val="24"/>
        </w:rPr>
        <w:t xml:space="preserve">Priapism is a persistent penile erection lasting longer than 4 hours, without sexual stimulation. </w:t>
      </w:r>
      <w:proofErr w:type="spellStart"/>
      <w:r w:rsidRPr="008C2C2F">
        <w:rPr>
          <w:rFonts w:asciiTheme="minorHAnsi" w:hAnsiTheme="minorHAnsi"/>
          <w:sz w:val="24"/>
          <w:szCs w:val="24"/>
        </w:rPr>
        <w:t>Paraphimosis</w:t>
      </w:r>
      <w:proofErr w:type="spellEnd"/>
      <w:r w:rsidRPr="008C2C2F">
        <w:rPr>
          <w:rFonts w:asciiTheme="minorHAnsi" w:hAnsiTheme="minorHAnsi"/>
          <w:sz w:val="24"/>
          <w:szCs w:val="24"/>
        </w:rPr>
        <w:t xml:space="preserve"> occurs when the </w:t>
      </w:r>
      <w:proofErr w:type="spellStart"/>
      <w:r w:rsidRPr="008C2C2F">
        <w:rPr>
          <w:rFonts w:asciiTheme="minorHAnsi" w:hAnsiTheme="minorHAnsi"/>
          <w:sz w:val="24"/>
          <w:szCs w:val="24"/>
        </w:rPr>
        <w:t>nonerect</w:t>
      </w:r>
      <w:proofErr w:type="spellEnd"/>
      <w:r w:rsidRPr="008C2C2F">
        <w:rPr>
          <w:rFonts w:asciiTheme="minorHAnsi" w:hAnsiTheme="minorHAnsi"/>
          <w:sz w:val="24"/>
          <w:szCs w:val="24"/>
        </w:rPr>
        <w:t xml:space="preserve"> penis cannot be </w:t>
      </w:r>
      <w:proofErr w:type="spellStart"/>
      <w:r w:rsidRPr="008C2C2F">
        <w:rPr>
          <w:rFonts w:asciiTheme="minorHAnsi" w:hAnsiTheme="minorHAnsi"/>
          <w:sz w:val="24"/>
          <w:szCs w:val="24"/>
        </w:rPr>
        <w:t>ensheathed</w:t>
      </w:r>
      <w:proofErr w:type="spellEnd"/>
      <w:r w:rsidRPr="008C2C2F">
        <w:rPr>
          <w:rFonts w:asciiTheme="minorHAnsi" w:hAnsiTheme="minorHAnsi"/>
          <w:sz w:val="24"/>
          <w:szCs w:val="24"/>
        </w:rPr>
        <w:t xml:space="preserve"> in the prepuce. </w:t>
      </w:r>
    </w:p>
    <w:p w14:paraId="776F60C6" w14:textId="6F1969EC" w:rsidR="008C2C2F" w:rsidRPr="0039053D" w:rsidRDefault="008C2C2F">
      <w:pPr>
        <w:rPr>
          <w:sz w:val="24"/>
          <w:szCs w:val="24"/>
        </w:rPr>
      </w:pPr>
    </w:p>
    <w:sectPr w:rsidR="008C2C2F" w:rsidRPr="00390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abon">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F644C"/>
    <w:multiLevelType w:val="hybridMultilevel"/>
    <w:tmpl w:val="EB28F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F62D8"/>
    <w:multiLevelType w:val="hybridMultilevel"/>
    <w:tmpl w:val="1E18F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290E55"/>
    <w:multiLevelType w:val="hybridMultilevel"/>
    <w:tmpl w:val="E69EC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EE21AB"/>
    <w:multiLevelType w:val="hybridMultilevel"/>
    <w:tmpl w:val="BB1C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AE3"/>
    <w:rsid w:val="00051FA5"/>
    <w:rsid w:val="0008073A"/>
    <w:rsid w:val="00090ACB"/>
    <w:rsid w:val="000F7046"/>
    <w:rsid w:val="0013549E"/>
    <w:rsid w:val="00150679"/>
    <w:rsid w:val="00232B0B"/>
    <w:rsid w:val="00257DD7"/>
    <w:rsid w:val="00270CDD"/>
    <w:rsid w:val="00306C6A"/>
    <w:rsid w:val="003114A0"/>
    <w:rsid w:val="00327F52"/>
    <w:rsid w:val="0038368A"/>
    <w:rsid w:val="0039053D"/>
    <w:rsid w:val="003D723F"/>
    <w:rsid w:val="00461CB3"/>
    <w:rsid w:val="004E581D"/>
    <w:rsid w:val="005858DB"/>
    <w:rsid w:val="006A4F5F"/>
    <w:rsid w:val="00790127"/>
    <w:rsid w:val="007951DD"/>
    <w:rsid w:val="007A7908"/>
    <w:rsid w:val="007B3631"/>
    <w:rsid w:val="007D77FF"/>
    <w:rsid w:val="007E1DC9"/>
    <w:rsid w:val="00822016"/>
    <w:rsid w:val="00847D74"/>
    <w:rsid w:val="00867B91"/>
    <w:rsid w:val="008B6083"/>
    <w:rsid w:val="008C2C2F"/>
    <w:rsid w:val="0097104B"/>
    <w:rsid w:val="009B6ECC"/>
    <w:rsid w:val="009E7B66"/>
    <w:rsid w:val="00A13AE3"/>
    <w:rsid w:val="00A22596"/>
    <w:rsid w:val="00A56467"/>
    <w:rsid w:val="00AD39E3"/>
    <w:rsid w:val="00AE3B30"/>
    <w:rsid w:val="00B53CEB"/>
    <w:rsid w:val="00CC06A0"/>
    <w:rsid w:val="00D66EB3"/>
    <w:rsid w:val="00D731E9"/>
    <w:rsid w:val="00DC2F5D"/>
    <w:rsid w:val="00DE7A11"/>
    <w:rsid w:val="00E66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EA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B66"/>
    <w:pPr>
      <w:ind w:left="720"/>
      <w:contextualSpacing/>
    </w:pPr>
  </w:style>
  <w:style w:type="paragraph" w:styleId="NormalWeb">
    <w:name w:val="Normal (Web)"/>
    <w:basedOn w:val="Normal"/>
    <w:uiPriority w:val="99"/>
    <w:semiHidden/>
    <w:unhideWhenUsed/>
    <w:rsid w:val="0008073A"/>
    <w:pPr>
      <w:spacing w:before="100" w:beforeAutospacing="1" w:after="100" w:afterAutospacing="1" w:line="240" w:lineRule="auto"/>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B66"/>
    <w:pPr>
      <w:ind w:left="720"/>
      <w:contextualSpacing/>
    </w:pPr>
  </w:style>
  <w:style w:type="paragraph" w:styleId="NormalWeb">
    <w:name w:val="Normal (Web)"/>
    <w:basedOn w:val="Normal"/>
    <w:uiPriority w:val="99"/>
    <w:semiHidden/>
    <w:unhideWhenUsed/>
    <w:rsid w:val="0008073A"/>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3422">
      <w:bodyDiv w:val="1"/>
      <w:marLeft w:val="0"/>
      <w:marRight w:val="0"/>
      <w:marTop w:val="0"/>
      <w:marBottom w:val="0"/>
      <w:divBdr>
        <w:top w:val="none" w:sz="0" w:space="0" w:color="auto"/>
        <w:left w:val="none" w:sz="0" w:space="0" w:color="auto"/>
        <w:bottom w:val="none" w:sz="0" w:space="0" w:color="auto"/>
        <w:right w:val="none" w:sz="0" w:space="0" w:color="auto"/>
      </w:divBdr>
      <w:divsChild>
        <w:div w:id="662398456">
          <w:marLeft w:val="0"/>
          <w:marRight w:val="0"/>
          <w:marTop w:val="0"/>
          <w:marBottom w:val="0"/>
          <w:divBdr>
            <w:top w:val="none" w:sz="0" w:space="0" w:color="auto"/>
            <w:left w:val="none" w:sz="0" w:space="0" w:color="auto"/>
            <w:bottom w:val="none" w:sz="0" w:space="0" w:color="auto"/>
            <w:right w:val="none" w:sz="0" w:space="0" w:color="auto"/>
          </w:divBdr>
          <w:divsChild>
            <w:div w:id="739444204">
              <w:marLeft w:val="0"/>
              <w:marRight w:val="0"/>
              <w:marTop w:val="0"/>
              <w:marBottom w:val="0"/>
              <w:divBdr>
                <w:top w:val="none" w:sz="0" w:space="0" w:color="auto"/>
                <w:left w:val="none" w:sz="0" w:space="0" w:color="auto"/>
                <w:bottom w:val="none" w:sz="0" w:space="0" w:color="auto"/>
                <w:right w:val="none" w:sz="0" w:space="0" w:color="auto"/>
              </w:divBdr>
              <w:divsChild>
                <w:div w:id="19571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7364">
      <w:bodyDiv w:val="1"/>
      <w:marLeft w:val="0"/>
      <w:marRight w:val="0"/>
      <w:marTop w:val="0"/>
      <w:marBottom w:val="0"/>
      <w:divBdr>
        <w:top w:val="none" w:sz="0" w:space="0" w:color="auto"/>
        <w:left w:val="none" w:sz="0" w:space="0" w:color="auto"/>
        <w:bottom w:val="none" w:sz="0" w:space="0" w:color="auto"/>
        <w:right w:val="none" w:sz="0" w:space="0" w:color="auto"/>
      </w:divBdr>
      <w:divsChild>
        <w:div w:id="1815485449">
          <w:marLeft w:val="0"/>
          <w:marRight w:val="0"/>
          <w:marTop w:val="0"/>
          <w:marBottom w:val="0"/>
          <w:divBdr>
            <w:top w:val="none" w:sz="0" w:space="0" w:color="auto"/>
            <w:left w:val="none" w:sz="0" w:space="0" w:color="auto"/>
            <w:bottom w:val="none" w:sz="0" w:space="0" w:color="auto"/>
            <w:right w:val="none" w:sz="0" w:space="0" w:color="auto"/>
          </w:divBdr>
        </w:div>
        <w:div w:id="431702647">
          <w:marLeft w:val="0"/>
          <w:marRight w:val="0"/>
          <w:marTop w:val="0"/>
          <w:marBottom w:val="0"/>
          <w:divBdr>
            <w:top w:val="none" w:sz="0" w:space="0" w:color="auto"/>
            <w:left w:val="none" w:sz="0" w:space="0" w:color="auto"/>
            <w:bottom w:val="none" w:sz="0" w:space="0" w:color="auto"/>
            <w:right w:val="none" w:sz="0" w:space="0" w:color="auto"/>
          </w:divBdr>
        </w:div>
        <w:div w:id="1657875981">
          <w:marLeft w:val="0"/>
          <w:marRight w:val="0"/>
          <w:marTop w:val="0"/>
          <w:marBottom w:val="0"/>
          <w:divBdr>
            <w:top w:val="none" w:sz="0" w:space="0" w:color="auto"/>
            <w:left w:val="none" w:sz="0" w:space="0" w:color="auto"/>
            <w:bottom w:val="none" w:sz="0" w:space="0" w:color="auto"/>
            <w:right w:val="none" w:sz="0" w:space="0" w:color="auto"/>
          </w:divBdr>
        </w:div>
        <w:div w:id="1125389153">
          <w:marLeft w:val="0"/>
          <w:marRight w:val="0"/>
          <w:marTop w:val="0"/>
          <w:marBottom w:val="0"/>
          <w:divBdr>
            <w:top w:val="none" w:sz="0" w:space="0" w:color="auto"/>
            <w:left w:val="none" w:sz="0" w:space="0" w:color="auto"/>
            <w:bottom w:val="none" w:sz="0" w:space="0" w:color="auto"/>
            <w:right w:val="none" w:sz="0" w:space="0" w:color="auto"/>
          </w:divBdr>
        </w:div>
      </w:divsChild>
    </w:div>
    <w:div w:id="138963032">
      <w:bodyDiv w:val="1"/>
      <w:marLeft w:val="0"/>
      <w:marRight w:val="0"/>
      <w:marTop w:val="0"/>
      <w:marBottom w:val="0"/>
      <w:divBdr>
        <w:top w:val="none" w:sz="0" w:space="0" w:color="auto"/>
        <w:left w:val="none" w:sz="0" w:space="0" w:color="auto"/>
        <w:bottom w:val="none" w:sz="0" w:space="0" w:color="auto"/>
        <w:right w:val="none" w:sz="0" w:space="0" w:color="auto"/>
      </w:divBdr>
      <w:divsChild>
        <w:div w:id="523249646">
          <w:marLeft w:val="0"/>
          <w:marRight w:val="0"/>
          <w:marTop w:val="0"/>
          <w:marBottom w:val="0"/>
          <w:divBdr>
            <w:top w:val="none" w:sz="0" w:space="0" w:color="auto"/>
            <w:left w:val="none" w:sz="0" w:space="0" w:color="auto"/>
            <w:bottom w:val="none" w:sz="0" w:space="0" w:color="auto"/>
            <w:right w:val="none" w:sz="0" w:space="0" w:color="auto"/>
          </w:divBdr>
        </w:div>
        <w:div w:id="1835223873">
          <w:marLeft w:val="0"/>
          <w:marRight w:val="0"/>
          <w:marTop w:val="0"/>
          <w:marBottom w:val="0"/>
          <w:divBdr>
            <w:top w:val="none" w:sz="0" w:space="0" w:color="auto"/>
            <w:left w:val="none" w:sz="0" w:space="0" w:color="auto"/>
            <w:bottom w:val="none" w:sz="0" w:space="0" w:color="auto"/>
            <w:right w:val="none" w:sz="0" w:space="0" w:color="auto"/>
          </w:divBdr>
        </w:div>
      </w:divsChild>
    </w:div>
    <w:div w:id="191698223">
      <w:bodyDiv w:val="1"/>
      <w:marLeft w:val="0"/>
      <w:marRight w:val="0"/>
      <w:marTop w:val="0"/>
      <w:marBottom w:val="0"/>
      <w:divBdr>
        <w:top w:val="none" w:sz="0" w:space="0" w:color="auto"/>
        <w:left w:val="none" w:sz="0" w:space="0" w:color="auto"/>
        <w:bottom w:val="none" w:sz="0" w:space="0" w:color="auto"/>
        <w:right w:val="none" w:sz="0" w:space="0" w:color="auto"/>
      </w:divBdr>
      <w:divsChild>
        <w:div w:id="2112816539">
          <w:marLeft w:val="0"/>
          <w:marRight w:val="0"/>
          <w:marTop w:val="0"/>
          <w:marBottom w:val="0"/>
          <w:divBdr>
            <w:top w:val="none" w:sz="0" w:space="0" w:color="auto"/>
            <w:left w:val="none" w:sz="0" w:space="0" w:color="auto"/>
            <w:bottom w:val="none" w:sz="0" w:space="0" w:color="auto"/>
            <w:right w:val="none" w:sz="0" w:space="0" w:color="auto"/>
          </w:divBdr>
        </w:div>
        <w:div w:id="591013899">
          <w:marLeft w:val="0"/>
          <w:marRight w:val="0"/>
          <w:marTop w:val="0"/>
          <w:marBottom w:val="0"/>
          <w:divBdr>
            <w:top w:val="none" w:sz="0" w:space="0" w:color="auto"/>
            <w:left w:val="none" w:sz="0" w:space="0" w:color="auto"/>
            <w:bottom w:val="none" w:sz="0" w:space="0" w:color="auto"/>
            <w:right w:val="none" w:sz="0" w:space="0" w:color="auto"/>
          </w:divBdr>
        </w:div>
        <w:div w:id="1032419291">
          <w:marLeft w:val="0"/>
          <w:marRight w:val="0"/>
          <w:marTop w:val="0"/>
          <w:marBottom w:val="0"/>
          <w:divBdr>
            <w:top w:val="none" w:sz="0" w:space="0" w:color="auto"/>
            <w:left w:val="none" w:sz="0" w:space="0" w:color="auto"/>
            <w:bottom w:val="none" w:sz="0" w:space="0" w:color="auto"/>
            <w:right w:val="none" w:sz="0" w:space="0" w:color="auto"/>
          </w:divBdr>
        </w:div>
        <w:div w:id="915433231">
          <w:marLeft w:val="0"/>
          <w:marRight w:val="0"/>
          <w:marTop w:val="0"/>
          <w:marBottom w:val="0"/>
          <w:divBdr>
            <w:top w:val="none" w:sz="0" w:space="0" w:color="auto"/>
            <w:left w:val="none" w:sz="0" w:space="0" w:color="auto"/>
            <w:bottom w:val="none" w:sz="0" w:space="0" w:color="auto"/>
            <w:right w:val="none" w:sz="0" w:space="0" w:color="auto"/>
          </w:divBdr>
        </w:div>
        <w:div w:id="1389301100">
          <w:marLeft w:val="0"/>
          <w:marRight w:val="0"/>
          <w:marTop w:val="0"/>
          <w:marBottom w:val="0"/>
          <w:divBdr>
            <w:top w:val="none" w:sz="0" w:space="0" w:color="auto"/>
            <w:left w:val="none" w:sz="0" w:space="0" w:color="auto"/>
            <w:bottom w:val="none" w:sz="0" w:space="0" w:color="auto"/>
            <w:right w:val="none" w:sz="0" w:space="0" w:color="auto"/>
          </w:divBdr>
        </w:div>
        <w:div w:id="2002659114">
          <w:marLeft w:val="0"/>
          <w:marRight w:val="0"/>
          <w:marTop w:val="0"/>
          <w:marBottom w:val="0"/>
          <w:divBdr>
            <w:top w:val="none" w:sz="0" w:space="0" w:color="auto"/>
            <w:left w:val="none" w:sz="0" w:space="0" w:color="auto"/>
            <w:bottom w:val="none" w:sz="0" w:space="0" w:color="auto"/>
            <w:right w:val="none" w:sz="0" w:space="0" w:color="auto"/>
          </w:divBdr>
        </w:div>
      </w:divsChild>
    </w:div>
    <w:div w:id="218369472">
      <w:bodyDiv w:val="1"/>
      <w:marLeft w:val="0"/>
      <w:marRight w:val="0"/>
      <w:marTop w:val="0"/>
      <w:marBottom w:val="0"/>
      <w:divBdr>
        <w:top w:val="none" w:sz="0" w:space="0" w:color="auto"/>
        <w:left w:val="none" w:sz="0" w:space="0" w:color="auto"/>
        <w:bottom w:val="none" w:sz="0" w:space="0" w:color="auto"/>
        <w:right w:val="none" w:sz="0" w:space="0" w:color="auto"/>
      </w:divBdr>
      <w:divsChild>
        <w:div w:id="854226445">
          <w:marLeft w:val="0"/>
          <w:marRight w:val="0"/>
          <w:marTop w:val="0"/>
          <w:marBottom w:val="0"/>
          <w:divBdr>
            <w:top w:val="none" w:sz="0" w:space="0" w:color="auto"/>
            <w:left w:val="none" w:sz="0" w:space="0" w:color="auto"/>
            <w:bottom w:val="none" w:sz="0" w:space="0" w:color="auto"/>
            <w:right w:val="none" w:sz="0" w:space="0" w:color="auto"/>
          </w:divBdr>
          <w:divsChild>
            <w:div w:id="1835140314">
              <w:marLeft w:val="0"/>
              <w:marRight w:val="0"/>
              <w:marTop w:val="0"/>
              <w:marBottom w:val="0"/>
              <w:divBdr>
                <w:top w:val="none" w:sz="0" w:space="0" w:color="auto"/>
                <w:left w:val="none" w:sz="0" w:space="0" w:color="auto"/>
                <w:bottom w:val="none" w:sz="0" w:space="0" w:color="auto"/>
                <w:right w:val="none" w:sz="0" w:space="0" w:color="auto"/>
              </w:divBdr>
              <w:divsChild>
                <w:div w:id="17998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91671">
      <w:bodyDiv w:val="1"/>
      <w:marLeft w:val="0"/>
      <w:marRight w:val="0"/>
      <w:marTop w:val="0"/>
      <w:marBottom w:val="0"/>
      <w:divBdr>
        <w:top w:val="none" w:sz="0" w:space="0" w:color="auto"/>
        <w:left w:val="none" w:sz="0" w:space="0" w:color="auto"/>
        <w:bottom w:val="none" w:sz="0" w:space="0" w:color="auto"/>
        <w:right w:val="none" w:sz="0" w:space="0" w:color="auto"/>
      </w:divBdr>
      <w:divsChild>
        <w:div w:id="415515379">
          <w:marLeft w:val="0"/>
          <w:marRight w:val="0"/>
          <w:marTop w:val="0"/>
          <w:marBottom w:val="0"/>
          <w:divBdr>
            <w:top w:val="none" w:sz="0" w:space="0" w:color="auto"/>
            <w:left w:val="none" w:sz="0" w:space="0" w:color="auto"/>
            <w:bottom w:val="none" w:sz="0" w:space="0" w:color="auto"/>
            <w:right w:val="none" w:sz="0" w:space="0" w:color="auto"/>
          </w:divBdr>
          <w:divsChild>
            <w:div w:id="335575626">
              <w:marLeft w:val="0"/>
              <w:marRight w:val="0"/>
              <w:marTop w:val="0"/>
              <w:marBottom w:val="0"/>
              <w:divBdr>
                <w:top w:val="none" w:sz="0" w:space="0" w:color="auto"/>
                <w:left w:val="none" w:sz="0" w:space="0" w:color="auto"/>
                <w:bottom w:val="none" w:sz="0" w:space="0" w:color="auto"/>
                <w:right w:val="none" w:sz="0" w:space="0" w:color="auto"/>
              </w:divBdr>
              <w:divsChild>
                <w:div w:id="196812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22893">
      <w:bodyDiv w:val="1"/>
      <w:marLeft w:val="0"/>
      <w:marRight w:val="0"/>
      <w:marTop w:val="0"/>
      <w:marBottom w:val="0"/>
      <w:divBdr>
        <w:top w:val="none" w:sz="0" w:space="0" w:color="auto"/>
        <w:left w:val="none" w:sz="0" w:space="0" w:color="auto"/>
        <w:bottom w:val="none" w:sz="0" w:space="0" w:color="auto"/>
        <w:right w:val="none" w:sz="0" w:space="0" w:color="auto"/>
      </w:divBdr>
      <w:divsChild>
        <w:div w:id="1515921018">
          <w:marLeft w:val="0"/>
          <w:marRight w:val="0"/>
          <w:marTop w:val="0"/>
          <w:marBottom w:val="0"/>
          <w:divBdr>
            <w:top w:val="none" w:sz="0" w:space="0" w:color="auto"/>
            <w:left w:val="none" w:sz="0" w:space="0" w:color="auto"/>
            <w:bottom w:val="none" w:sz="0" w:space="0" w:color="auto"/>
            <w:right w:val="none" w:sz="0" w:space="0" w:color="auto"/>
          </w:divBdr>
        </w:div>
        <w:div w:id="1192572889">
          <w:marLeft w:val="0"/>
          <w:marRight w:val="0"/>
          <w:marTop w:val="0"/>
          <w:marBottom w:val="0"/>
          <w:divBdr>
            <w:top w:val="none" w:sz="0" w:space="0" w:color="auto"/>
            <w:left w:val="none" w:sz="0" w:space="0" w:color="auto"/>
            <w:bottom w:val="none" w:sz="0" w:space="0" w:color="auto"/>
            <w:right w:val="none" w:sz="0" w:space="0" w:color="auto"/>
          </w:divBdr>
        </w:div>
      </w:divsChild>
    </w:div>
    <w:div w:id="262537311">
      <w:bodyDiv w:val="1"/>
      <w:marLeft w:val="0"/>
      <w:marRight w:val="0"/>
      <w:marTop w:val="0"/>
      <w:marBottom w:val="0"/>
      <w:divBdr>
        <w:top w:val="none" w:sz="0" w:space="0" w:color="auto"/>
        <w:left w:val="none" w:sz="0" w:space="0" w:color="auto"/>
        <w:bottom w:val="none" w:sz="0" w:space="0" w:color="auto"/>
        <w:right w:val="none" w:sz="0" w:space="0" w:color="auto"/>
      </w:divBdr>
      <w:divsChild>
        <w:div w:id="134759486">
          <w:marLeft w:val="0"/>
          <w:marRight w:val="0"/>
          <w:marTop w:val="0"/>
          <w:marBottom w:val="0"/>
          <w:divBdr>
            <w:top w:val="none" w:sz="0" w:space="0" w:color="auto"/>
            <w:left w:val="none" w:sz="0" w:space="0" w:color="auto"/>
            <w:bottom w:val="none" w:sz="0" w:space="0" w:color="auto"/>
            <w:right w:val="none" w:sz="0" w:space="0" w:color="auto"/>
          </w:divBdr>
          <w:divsChild>
            <w:div w:id="847448969">
              <w:marLeft w:val="0"/>
              <w:marRight w:val="0"/>
              <w:marTop w:val="0"/>
              <w:marBottom w:val="0"/>
              <w:divBdr>
                <w:top w:val="none" w:sz="0" w:space="0" w:color="auto"/>
                <w:left w:val="none" w:sz="0" w:space="0" w:color="auto"/>
                <w:bottom w:val="none" w:sz="0" w:space="0" w:color="auto"/>
                <w:right w:val="none" w:sz="0" w:space="0" w:color="auto"/>
              </w:divBdr>
              <w:divsChild>
                <w:div w:id="597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42238">
      <w:bodyDiv w:val="1"/>
      <w:marLeft w:val="0"/>
      <w:marRight w:val="0"/>
      <w:marTop w:val="0"/>
      <w:marBottom w:val="0"/>
      <w:divBdr>
        <w:top w:val="none" w:sz="0" w:space="0" w:color="auto"/>
        <w:left w:val="none" w:sz="0" w:space="0" w:color="auto"/>
        <w:bottom w:val="none" w:sz="0" w:space="0" w:color="auto"/>
        <w:right w:val="none" w:sz="0" w:space="0" w:color="auto"/>
      </w:divBdr>
      <w:divsChild>
        <w:div w:id="1156997044">
          <w:marLeft w:val="0"/>
          <w:marRight w:val="0"/>
          <w:marTop w:val="0"/>
          <w:marBottom w:val="0"/>
          <w:divBdr>
            <w:top w:val="none" w:sz="0" w:space="0" w:color="auto"/>
            <w:left w:val="none" w:sz="0" w:space="0" w:color="auto"/>
            <w:bottom w:val="none" w:sz="0" w:space="0" w:color="auto"/>
            <w:right w:val="none" w:sz="0" w:space="0" w:color="auto"/>
          </w:divBdr>
          <w:divsChild>
            <w:div w:id="1867518629">
              <w:marLeft w:val="0"/>
              <w:marRight w:val="0"/>
              <w:marTop w:val="0"/>
              <w:marBottom w:val="0"/>
              <w:divBdr>
                <w:top w:val="none" w:sz="0" w:space="0" w:color="auto"/>
                <w:left w:val="none" w:sz="0" w:space="0" w:color="auto"/>
                <w:bottom w:val="none" w:sz="0" w:space="0" w:color="auto"/>
                <w:right w:val="none" w:sz="0" w:space="0" w:color="auto"/>
              </w:divBdr>
              <w:divsChild>
                <w:div w:id="18237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23610">
      <w:bodyDiv w:val="1"/>
      <w:marLeft w:val="0"/>
      <w:marRight w:val="0"/>
      <w:marTop w:val="0"/>
      <w:marBottom w:val="0"/>
      <w:divBdr>
        <w:top w:val="none" w:sz="0" w:space="0" w:color="auto"/>
        <w:left w:val="none" w:sz="0" w:space="0" w:color="auto"/>
        <w:bottom w:val="none" w:sz="0" w:space="0" w:color="auto"/>
        <w:right w:val="none" w:sz="0" w:space="0" w:color="auto"/>
      </w:divBdr>
      <w:divsChild>
        <w:div w:id="408045139">
          <w:marLeft w:val="0"/>
          <w:marRight w:val="0"/>
          <w:marTop w:val="0"/>
          <w:marBottom w:val="0"/>
          <w:divBdr>
            <w:top w:val="none" w:sz="0" w:space="0" w:color="auto"/>
            <w:left w:val="none" w:sz="0" w:space="0" w:color="auto"/>
            <w:bottom w:val="none" w:sz="0" w:space="0" w:color="auto"/>
            <w:right w:val="none" w:sz="0" w:space="0" w:color="auto"/>
          </w:divBdr>
        </w:div>
        <w:div w:id="1940870843">
          <w:marLeft w:val="0"/>
          <w:marRight w:val="0"/>
          <w:marTop w:val="0"/>
          <w:marBottom w:val="0"/>
          <w:divBdr>
            <w:top w:val="none" w:sz="0" w:space="0" w:color="auto"/>
            <w:left w:val="none" w:sz="0" w:space="0" w:color="auto"/>
            <w:bottom w:val="none" w:sz="0" w:space="0" w:color="auto"/>
            <w:right w:val="none" w:sz="0" w:space="0" w:color="auto"/>
          </w:divBdr>
        </w:div>
        <w:div w:id="1696534547">
          <w:marLeft w:val="0"/>
          <w:marRight w:val="0"/>
          <w:marTop w:val="0"/>
          <w:marBottom w:val="0"/>
          <w:divBdr>
            <w:top w:val="none" w:sz="0" w:space="0" w:color="auto"/>
            <w:left w:val="none" w:sz="0" w:space="0" w:color="auto"/>
            <w:bottom w:val="none" w:sz="0" w:space="0" w:color="auto"/>
            <w:right w:val="none" w:sz="0" w:space="0" w:color="auto"/>
          </w:divBdr>
        </w:div>
        <w:div w:id="940718860">
          <w:marLeft w:val="0"/>
          <w:marRight w:val="0"/>
          <w:marTop w:val="0"/>
          <w:marBottom w:val="0"/>
          <w:divBdr>
            <w:top w:val="none" w:sz="0" w:space="0" w:color="auto"/>
            <w:left w:val="none" w:sz="0" w:space="0" w:color="auto"/>
            <w:bottom w:val="none" w:sz="0" w:space="0" w:color="auto"/>
            <w:right w:val="none" w:sz="0" w:space="0" w:color="auto"/>
          </w:divBdr>
        </w:div>
        <w:div w:id="1369378330">
          <w:marLeft w:val="0"/>
          <w:marRight w:val="0"/>
          <w:marTop w:val="0"/>
          <w:marBottom w:val="0"/>
          <w:divBdr>
            <w:top w:val="none" w:sz="0" w:space="0" w:color="auto"/>
            <w:left w:val="none" w:sz="0" w:space="0" w:color="auto"/>
            <w:bottom w:val="none" w:sz="0" w:space="0" w:color="auto"/>
            <w:right w:val="none" w:sz="0" w:space="0" w:color="auto"/>
          </w:divBdr>
        </w:div>
      </w:divsChild>
    </w:div>
    <w:div w:id="371000429">
      <w:bodyDiv w:val="1"/>
      <w:marLeft w:val="0"/>
      <w:marRight w:val="0"/>
      <w:marTop w:val="0"/>
      <w:marBottom w:val="0"/>
      <w:divBdr>
        <w:top w:val="none" w:sz="0" w:space="0" w:color="auto"/>
        <w:left w:val="none" w:sz="0" w:space="0" w:color="auto"/>
        <w:bottom w:val="none" w:sz="0" w:space="0" w:color="auto"/>
        <w:right w:val="none" w:sz="0" w:space="0" w:color="auto"/>
      </w:divBdr>
      <w:divsChild>
        <w:div w:id="744568190">
          <w:marLeft w:val="0"/>
          <w:marRight w:val="0"/>
          <w:marTop w:val="0"/>
          <w:marBottom w:val="0"/>
          <w:divBdr>
            <w:top w:val="none" w:sz="0" w:space="0" w:color="auto"/>
            <w:left w:val="none" w:sz="0" w:space="0" w:color="auto"/>
            <w:bottom w:val="none" w:sz="0" w:space="0" w:color="auto"/>
            <w:right w:val="none" w:sz="0" w:space="0" w:color="auto"/>
          </w:divBdr>
        </w:div>
        <w:div w:id="684330519">
          <w:marLeft w:val="0"/>
          <w:marRight w:val="0"/>
          <w:marTop w:val="0"/>
          <w:marBottom w:val="0"/>
          <w:divBdr>
            <w:top w:val="none" w:sz="0" w:space="0" w:color="auto"/>
            <w:left w:val="none" w:sz="0" w:space="0" w:color="auto"/>
            <w:bottom w:val="none" w:sz="0" w:space="0" w:color="auto"/>
            <w:right w:val="none" w:sz="0" w:space="0" w:color="auto"/>
          </w:divBdr>
        </w:div>
      </w:divsChild>
    </w:div>
    <w:div w:id="403112802">
      <w:bodyDiv w:val="1"/>
      <w:marLeft w:val="0"/>
      <w:marRight w:val="0"/>
      <w:marTop w:val="0"/>
      <w:marBottom w:val="0"/>
      <w:divBdr>
        <w:top w:val="none" w:sz="0" w:space="0" w:color="auto"/>
        <w:left w:val="none" w:sz="0" w:space="0" w:color="auto"/>
        <w:bottom w:val="none" w:sz="0" w:space="0" w:color="auto"/>
        <w:right w:val="none" w:sz="0" w:space="0" w:color="auto"/>
      </w:divBdr>
      <w:divsChild>
        <w:div w:id="913589410">
          <w:marLeft w:val="0"/>
          <w:marRight w:val="0"/>
          <w:marTop w:val="0"/>
          <w:marBottom w:val="0"/>
          <w:divBdr>
            <w:top w:val="none" w:sz="0" w:space="0" w:color="auto"/>
            <w:left w:val="none" w:sz="0" w:space="0" w:color="auto"/>
            <w:bottom w:val="none" w:sz="0" w:space="0" w:color="auto"/>
            <w:right w:val="none" w:sz="0" w:space="0" w:color="auto"/>
          </w:divBdr>
          <w:divsChild>
            <w:div w:id="306133871">
              <w:marLeft w:val="0"/>
              <w:marRight w:val="0"/>
              <w:marTop w:val="0"/>
              <w:marBottom w:val="0"/>
              <w:divBdr>
                <w:top w:val="none" w:sz="0" w:space="0" w:color="auto"/>
                <w:left w:val="none" w:sz="0" w:space="0" w:color="auto"/>
                <w:bottom w:val="none" w:sz="0" w:space="0" w:color="auto"/>
                <w:right w:val="none" w:sz="0" w:space="0" w:color="auto"/>
              </w:divBdr>
              <w:divsChild>
                <w:div w:id="147641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5348">
      <w:bodyDiv w:val="1"/>
      <w:marLeft w:val="0"/>
      <w:marRight w:val="0"/>
      <w:marTop w:val="0"/>
      <w:marBottom w:val="0"/>
      <w:divBdr>
        <w:top w:val="none" w:sz="0" w:space="0" w:color="auto"/>
        <w:left w:val="none" w:sz="0" w:space="0" w:color="auto"/>
        <w:bottom w:val="none" w:sz="0" w:space="0" w:color="auto"/>
        <w:right w:val="none" w:sz="0" w:space="0" w:color="auto"/>
      </w:divBdr>
      <w:divsChild>
        <w:div w:id="1217084160">
          <w:marLeft w:val="0"/>
          <w:marRight w:val="0"/>
          <w:marTop w:val="0"/>
          <w:marBottom w:val="0"/>
          <w:divBdr>
            <w:top w:val="none" w:sz="0" w:space="0" w:color="auto"/>
            <w:left w:val="none" w:sz="0" w:space="0" w:color="auto"/>
            <w:bottom w:val="none" w:sz="0" w:space="0" w:color="auto"/>
            <w:right w:val="none" w:sz="0" w:space="0" w:color="auto"/>
          </w:divBdr>
        </w:div>
        <w:div w:id="35812731">
          <w:marLeft w:val="0"/>
          <w:marRight w:val="0"/>
          <w:marTop w:val="0"/>
          <w:marBottom w:val="0"/>
          <w:divBdr>
            <w:top w:val="none" w:sz="0" w:space="0" w:color="auto"/>
            <w:left w:val="none" w:sz="0" w:space="0" w:color="auto"/>
            <w:bottom w:val="none" w:sz="0" w:space="0" w:color="auto"/>
            <w:right w:val="none" w:sz="0" w:space="0" w:color="auto"/>
          </w:divBdr>
        </w:div>
        <w:div w:id="400103724">
          <w:marLeft w:val="0"/>
          <w:marRight w:val="0"/>
          <w:marTop w:val="0"/>
          <w:marBottom w:val="0"/>
          <w:divBdr>
            <w:top w:val="none" w:sz="0" w:space="0" w:color="auto"/>
            <w:left w:val="none" w:sz="0" w:space="0" w:color="auto"/>
            <w:bottom w:val="none" w:sz="0" w:space="0" w:color="auto"/>
            <w:right w:val="none" w:sz="0" w:space="0" w:color="auto"/>
          </w:divBdr>
        </w:div>
        <w:div w:id="837693155">
          <w:marLeft w:val="0"/>
          <w:marRight w:val="0"/>
          <w:marTop w:val="0"/>
          <w:marBottom w:val="0"/>
          <w:divBdr>
            <w:top w:val="none" w:sz="0" w:space="0" w:color="auto"/>
            <w:left w:val="none" w:sz="0" w:space="0" w:color="auto"/>
            <w:bottom w:val="none" w:sz="0" w:space="0" w:color="auto"/>
            <w:right w:val="none" w:sz="0" w:space="0" w:color="auto"/>
          </w:divBdr>
        </w:div>
        <w:div w:id="1350183772">
          <w:marLeft w:val="0"/>
          <w:marRight w:val="0"/>
          <w:marTop w:val="0"/>
          <w:marBottom w:val="0"/>
          <w:divBdr>
            <w:top w:val="none" w:sz="0" w:space="0" w:color="auto"/>
            <w:left w:val="none" w:sz="0" w:space="0" w:color="auto"/>
            <w:bottom w:val="none" w:sz="0" w:space="0" w:color="auto"/>
            <w:right w:val="none" w:sz="0" w:space="0" w:color="auto"/>
          </w:divBdr>
        </w:div>
        <w:div w:id="1885755491">
          <w:marLeft w:val="0"/>
          <w:marRight w:val="0"/>
          <w:marTop w:val="0"/>
          <w:marBottom w:val="0"/>
          <w:divBdr>
            <w:top w:val="none" w:sz="0" w:space="0" w:color="auto"/>
            <w:left w:val="none" w:sz="0" w:space="0" w:color="auto"/>
            <w:bottom w:val="none" w:sz="0" w:space="0" w:color="auto"/>
            <w:right w:val="none" w:sz="0" w:space="0" w:color="auto"/>
          </w:divBdr>
        </w:div>
        <w:div w:id="1891113978">
          <w:marLeft w:val="0"/>
          <w:marRight w:val="0"/>
          <w:marTop w:val="0"/>
          <w:marBottom w:val="0"/>
          <w:divBdr>
            <w:top w:val="none" w:sz="0" w:space="0" w:color="auto"/>
            <w:left w:val="none" w:sz="0" w:space="0" w:color="auto"/>
            <w:bottom w:val="none" w:sz="0" w:space="0" w:color="auto"/>
            <w:right w:val="none" w:sz="0" w:space="0" w:color="auto"/>
          </w:divBdr>
        </w:div>
        <w:div w:id="1243566833">
          <w:marLeft w:val="0"/>
          <w:marRight w:val="0"/>
          <w:marTop w:val="0"/>
          <w:marBottom w:val="0"/>
          <w:divBdr>
            <w:top w:val="none" w:sz="0" w:space="0" w:color="auto"/>
            <w:left w:val="none" w:sz="0" w:space="0" w:color="auto"/>
            <w:bottom w:val="none" w:sz="0" w:space="0" w:color="auto"/>
            <w:right w:val="none" w:sz="0" w:space="0" w:color="auto"/>
          </w:divBdr>
        </w:div>
      </w:divsChild>
    </w:div>
    <w:div w:id="511068202">
      <w:bodyDiv w:val="1"/>
      <w:marLeft w:val="0"/>
      <w:marRight w:val="0"/>
      <w:marTop w:val="0"/>
      <w:marBottom w:val="0"/>
      <w:divBdr>
        <w:top w:val="none" w:sz="0" w:space="0" w:color="auto"/>
        <w:left w:val="none" w:sz="0" w:space="0" w:color="auto"/>
        <w:bottom w:val="none" w:sz="0" w:space="0" w:color="auto"/>
        <w:right w:val="none" w:sz="0" w:space="0" w:color="auto"/>
      </w:divBdr>
      <w:divsChild>
        <w:div w:id="731006922">
          <w:marLeft w:val="0"/>
          <w:marRight w:val="0"/>
          <w:marTop w:val="0"/>
          <w:marBottom w:val="0"/>
          <w:divBdr>
            <w:top w:val="none" w:sz="0" w:space="0" w:color="auto"/>
            <w:left w:val="none" w:sz="0" w:space="0" w:color="auto"/>
            <w:bottom w:val="none" w:sz="0" w:space="0" w:color="auto"/>
            <w:right w:val="none" w:sz="0" w:space="0" w:color="auto"/>
          </w:divBdr>
          <w:divsChild>
            <w:div w:id="1181774750">
              <w:marLeft w:val="0"/>
              <w:marRight w:val="0"/>
              <w:marTop w:val="0"/>
              <w:marBottom w:val="0"/>
              <w:divBdr>
                <w:top w:val="none" w:sz="0" w:space="0" w:color="auto"/>
                <w:left w:val="none" w:sz="0" w:space="0" w:color="auto"/>
                <w:bottom w:val="none" w:sz="0" w:space="0" w:color="auto"/>
                <w:right w:val="none" w:sz="0" w:space="0" w:color="auto"/>
              </w:divBdr>
              <w:divsChild>
                <w:div w:id="9565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844592">
      <w:bodyDiv w:val="1"/>
      <w:marLeft w:val="0"/>
      <w:marRight w:val="0"/>
      <w:marTop w:val="0"/>
      <w:marBottom w:val="0"/>
      <w:divBdr>
        <w:top w:val="none" w:sz="0" w:space="0" w:color="auto"/>
        <w:left w:val="none" w:sz="0" w:space="0" w:color="auto"/>
        <w:bottom w:val="none" w:sz="0" w:space="0" w:color="auto"/>
        <w:right w:val="none" w:sz="0" w:space="0" w:color="auto"/>
      </w:divBdr>
      <w:divsChild>
        <w:div w:id="1258247198">
          <w:marLeft w:val="0"/>
          <w:marRight w:val="0"/>
          <w:marTop w:val="0"/>
          <w:marBottom w:val="0"/>
          <w:divBdr>
            <w:top w:val="none" w:sz="0" w:space="0" w:color="auto"/>
            <w:left w:val="none" w:sz="0" w:space="0" w:color="auto"/>
            <w:bottom w:val="none" w:sz="0" w:space="0" w:color="auto"/>
            <w:right w:val="none" w:sz="0" w:space="0" w:color="auto"/>
          </w:divBdr>
          <w:divsChild>
            <w:div w:id="1022516619">
              <w:marLeft w:val="0"/>
              <w:marRight w:val="0"/>
              <w:marTop w:val="0"/>
              <w:marBottom w:val="0"/>
              <w:divBdr>
                <w:top w:val="none" w:sz="0" w:space="0" w:color="auto"/>
                <w:left w:val="none" w:sz="0" w:space="0" w:color="auto"/>
                <w:bottom w:val="none" w:sz="0" w:space="0" w:color="auto"/>
                <w:right w:val="none" w:sz="0" w:space="0" w:color="auto"/>
              </w:divBdr>
              <w:divsChild>
                <w:div w:id="3702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659131">
      <w:bodyDiv w:val="1"/>
      <w:marLeft w:val="0"/>
      <w:marRight w:val="0"/>
      <w:marTop w:val="0"/>
      <w:marBottom w:val="0"/>
      <w:divBdr>
        <w:top w:val="none" w:sz="0" w:space="0" w:color="auto"/>
        <w:left w:val="none" w:sz="0" w:space="0" w:color="auto"/>
        <w:bottom w:val="none" w:sz="0" w:space="0" w:color="auto"/>
        <w:right w:val="none" w:sz="0" w:space="0" w:color="auto"/>
      </w:divBdr>
      <w:divsChild>
        <w:div w:id="1469204609">
          <w:marLeft w:val="0"/>
          <w:marRight w:val="0"/>
          <w:marTop w:val="0"/>
          <w:marBottom w:val="0"/>
          <w:divBdr>
            <w:top w:val="none" w:sz="0" w:space="0" w:color="auto"/>
            <w:left w:val="none" w:sz="0" w:space="0" w:color="auto"/>
            <w:bottom w:val="none" w:sz="0" w:space="0" w:color="auto"/>
            <w:right w:val="none" w:sz="0" w:space="0" w:color="auto"/>
          </w:divBdr>
          <w:divsChild>
            <w:div w:id="579021799">
              <w:marLeft w:val="0"/>
              <w:marRight w:val="0"/>
              <w:marTop w:val="0"/>
              <w:marBottom w:val="0"/>
              <w:divBdr>
                <w:top w:val="none" w:sz="0" w:space="0" w:color="auto"/>
                <w:left w:val="none" w:sz="0" w:space="0" w:color="auto"/>
                <w:bottom w:val="none" w:sz="0" w:space="0" w:color="auto"/>
                <w:right w:val="none" w:sz="0" w:space="0" w:color="auto"/>
              </w:divBdr>
              <w:divsChild>
                <w:div w:id="13535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3904">
      <w:bodyDiv w:val="1"/>
      <w:marLeft w:val="0"/>
      <w:marRight w:val="0"/>
      <w:marTop w:val="0"/>
      <w:marBottom w:val="0"/>
      <w:divBdr>
        <w:top w:val="none" w:sz="0" w:space="0" w:color="auto"/>
        <w:left w:val="none" w:sz="0" w:space="0" w:color="auto"/>
        <w:bottom w:val="none" w:sz="0" w:space="0" w:color="auto"/>
        <w:right w:val="none" w:sz="0" w:space="0" w:color="auto"/>
      </w:divBdr>
      <w:divsChild>
        <w:div w:id="1701083891">
          <w:marLeft w:val="0"/>
          <w:marRight w:val="0"/>
          <w:marTop w:val="0"/>
          <w:marBottom w:val="0"/>
          <w:divBdr>
            <w:top w:val="none" w:sz="0" w:space="0" w:color="auto"/>
            <w:left w:val="none" w:sz="0" w:space="0" w:color="auto"/>
            <w:bottom w:val="none" w:sz="0" w:space="0" w:color="auto"/>
            <w:right w:val="none" w:sz="0" w:space="0" w:color="auto"/>
          </w:divBdr>
        </w:div>
        <w:div w:id="1957371829">
          <w:marLeft w:val="0"/>
          <w:marRight w:val="0"/>
          <w:marTop w:val="0"/>
          <w:marBottom w:val="0"/>
          <w:divBdr>
            <w:top w:val="none" w:sz="0" w:space="0" w:color="auto"/>
            <w:left w:val="none" w:sz="0" w:space="0" w:color="auto"/>
            <w:bottom w:val="none" w:sz="0" w:space="0" w:color="auto"/>
            <w:right w:val="none" w:sz="0" w:space="0" w:color="auto"/>
          </w:divBdr>
        </w:div>
        <w:div w:id="2116318046">
          <w:marLeft w:val="0"/>
          <w:marRight w:val="0"/>
          <w:marTop w:val="0"/>
          <w:marBottom w:val="0"/>
          <w:divBdr>
            <w:top w:val="none" w:sz="0" w:space="0" w:color="auto"/>
            <w:left w:val="none" w:sz="0" w:space="0" w:color="auto"/>
            <w:bottom w:val="none" w:sz="0" w:space="0" w:color="auto"/>
            <w:right w:val="none" w:sz="0" w:space="0" w:color="auto"/>
          </w:divBdr>
        </w:div>
        <w:div w:id="121382435">
          <w:marLeft w:val="0"/>
          <w:marRight w:val="0"/>
          <w:marTop w:val="0"/>
          <w:marBottom w:val="0"/>
          <w:divBdr>
            <w:top w:val="none" w:sz="0" w:space="0" w:color="auto"/>
            <w:left w:val="none" w:sz="0" w:space="0" w:color="auto"/>
            <w:bottom w:val="none" w:sz="0" w:space="0" w:color="auto"/>
            <w:right w:val="none" w:sz="0" w:space="0" w:color="auto"/>
          </w:divBdr>
        </w:div>
      </w:divsChild>
    </w:div>
    <w:div w:id="800154962">
      <w:bodyDiv w:val="1"/>
      <w:marLeft w:val="0"/>
      <w:marRight w:val="0"/>
      <w:marTop w:val="0"/>
      <w:marBottom w:val="0"/>
      <w:divBdr>
        <w:top w:val="none" w:sz="0" w:space="0" w:color="auto"/>
        <w:left w:val="none" w:sz="0" w:space="0" w:color="auto"/>
        <w:bottom w:val="none" w:sz="0" w:space="0" w:color="auto"/>
        <w:right w:val="none" w:sz="0" w:space="0" w:color="auto"/>
      </w:divBdr>
      <w:divsChild>
        <w:div w:id="608896532">
          <w:marLeft w:val="0"/>
          <w:marRight w:val="0"/>
          <w:marTop w:val="0"/>
          <w:marBottom w:val="0"/>
          <w:divBdr>
            <w:top w:val="none" w:sz="0" w:space="0" w:color="auto"/>
            <w:left w:val="none" w:sz="0" w:space="0" w:color="auto"/>
            <w:bottom w:val="none" w:sz="0" w:space="0" w:color="auto"/>
            <w:right w:val="none" w:sz="0" w:space="0" w:color="auto"/>
          </w:divBdr>
          <w:divsChild>
            <w:div w:id="732241930">
              <w:marLeft w:val="0"/>
              <w:marRight w:val="0"/>
              <w:marTop w:val="0"/>
              <w:marBottom w:val="0"/>
              <w:divBdr>
                <w:top w:val="none" w:sz="0" w:space="0" w:color="auto"/>
                <w:left w:val="none" w:sz="0" w:space="0" w:color="auto"/>
                <w:bottom w:val="none" w:sz="0" w:space="0" w:color="auto"/>
                <w:right w:val="none" w:sz="0" w:space="0" w:color="auto"/>
              </w:divBdr>
              <w:divsChild>
                <w:div w:id="5880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6567">
      <w:bodyDiv w:val="1"/>
      <w:marLeft w:val="0"/>
      <w:marRight w:val="0"/>
      <w:marTop w:val="0"/>
      <w:marBottom w:val="0"/>
      <w:divBdr>
        <w:top w:val="none" w:sz="0" w:space="0" w:color="auto"/>
        <w:left w:val="none" w:sz="0" w:space="0" w:color="auto"/>
        <w:bottom w:val="none" w:sz="0" w:space="0" w:color="auto"/>
        <w:right w:val="none" w:sz="0" w:space="0" w:color="auto"/>
      </w:divBdr>
      <w:divsChild>
        <w:div w:id="1545869241">
          <w:marLeft w:val="0"/>
          <w:marRight w:val="0"/>
          <w:marTop w:val="0"/>
          <w:marBottom w:val="0"/>
          <w:divBdr>
            <w:top w:val="none" w:sz="0" w:space="0" w:color="auto"/>
            <w:left w:val="none" w:sz="0" w:space="0" w:color="auto"/>
            <w:bottom w:val="none" w:sz="0" w:space="0" w:color="auto"/>
            <w:right w:val="none" w:sz="0" w:space="0" w:color="auto"/>
          </w:divBdr>
          <w:divsChild>
            <w:div w:id="1565529539">
              <w:marLeft w:val="0"/>
              <w:marRight w:val="0"/>
              <w:marTop w:val="0"/>
              <w:marBottom w:val="0"/>
              <w:divBdr>
                <w:top w:val="none" w:sz="0" w:space="0" w:color="auto"/>
                <w:left w:val="none" w:sz="0" w:space="0" w:color="auto"/>
                <w:bottom w:val="none" w:sz="0" w:space="0" w:color="auto"/>
                <w:right w:val="none" w:sz="0" w:space="0" w:color="auto"/>
              </w:divBdr>
              <w:divsChild>
                <w:div w:id="2130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25768">
      <w:bodyDiv w:val="1"/>
      <w:marLeft w:val="0"/>
      <w:marRight w:val="0"/>
      <w:marTop w:val="0"/>
      <w:marBottom w:val="0"/>
      <w:divBdr>
        <w:top w:val="none" w:sz="0" w:space="0" w:color="auto"/>
        <w:left w:val="none" w:sz="0" w:space="0" w:color="auto"/>
        <w:bottom w:val="none" w:sz="0" w:space="0" w:color="auto"/>
        <w:right w:val="none" w:sz="0" w:space="0" w:color="auto"/>
      </w:divBdr>
      <w:divsChild>
        <w:div w:id="1700469543">
          <w:marLeft w:val="0"/>
          <w:marRight w:val="0"/>
          <w:marTop w:val="0"/>
          <w:marBottom w:val="0"/>
          <w:divBdr>
            <w:top w:val="none" w:sz="0" w:space="0" w:color="auto"/>
            <w:left w:val="none" w:sz="0" w:space="0" w:color="auto"/>
            <w:bottom w:val="none" w:sz="0" w:space="0" w:color="auto"/>
            <w:right w:val="none" w:sz="0" w:space="0" w:color="auto"/>
          </w:divBdr>
          <w:divsChild>
            <w:div w:id="56784436">
              <w:marLeft w:val="0"/>
              <w:marRight w:val="0"/>
              <w:marTop w:val="0"/>
              <w:marBottom w:val="0"/>
              <w:divBdr>
                <w:top w:val="none" w:sz="0" w:space="0" w:color="auto"/>
                <w:left w:val="none" w:sz="0" w:space="0" w:color="auto"/>
                <w:bottom w:val="none" w:sz="0" w:space="0" w:color="auto"/>
                <w:right w:val="none" w:sz="0" w:space="0" w:color="auto"/>
              </w:divBdr>
              <w:divsChild>
                <w:div w:id="10221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67634">
      <w:bodyDiv w:val="1"/>
      <w:marLeft w:val="0"/>
      <w:marRight w:val="0"/>
      <w:marTop w:val="0"/>
      <w:marBottom w:val="0"/>
      <w:divBdr>
        <w:top w:val="none" w:sz="0" w:space="0" w:color="auto"/>
        <w:left w:val="none" w:sz="0" w:space="0" w:color="auto"/>
        <w:bottom w:val="none" w:sz="0" w:space="0" w:color="auto"/>
        <w:right w:val="none" w:sz="0" w:space="0" w:color="auto"/>
      </w:divBdr>
      <w:divsChild>
        <w:div w:id="93290186">
          <w:marLeft w:val="0"/>
          <w:marRight w:val="0"/>
          <w:marTop w:val="0"/>
          <w:marBottom w:val="0"/>
          <w:divBdr>
            <w:top w:val="none" w:sz="0" w:space="0" w:color="auto"/>
            <w:left w:val="none" w:sz="0" w:space="0" w:color="auto"/>
            <w:bottom w:val="none" w:sz="0" w:space="0" w:color="auto"/>
            <w:right w:val="none" w:sz="0" w:space="0" w:color="auto"/>
          </w:divBdr>
          <w:divsChild>
            <w:div w:id="1262689545">
              <w:marLeft w:val="0"/>
              <w:marRight w:val="0"/>
              <w:marTop w:val="0"/>
              <w:marBottom w:val="0"/>
              <w:divBdr>
                <w:top w:val="none" w:sz="0" w:space="0" w:color="auto"/>
                <w:left w:val="none" w:sz="0" w:space="0" w:color="auto"/>
                <w:bottom w:val="none" w:sz="0" w:space="0" w:color="auto"/>
                <w:right w:val="none" w:sz="0" w:space="0" w:color="auto"/>
              </w:divBdr>
              <w:divsChild>
                <w:div w:id="20267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5660">
      <w:bodyDiv w:val="1"/>
      <w:marLeft w:val="0"/>
      <w:marRight w:val="0"/>
      <w:marTop w:val="0"/>
      <w:marBottom w:val="0"/>
      <w:divBdr>
        <w:top w:val="none" w:sz="0" w:space="0" w:color="auto"/>
        <w:left w:val="none" w:sz="0" w:space="0" w:color="auto"/>
        <w:bottom w:val="none" w:sz="0" w:space="0" w:color="auto"/>
        <w:right w:val="none" w:sz="0" w:space="0" w:color="auto"/>
      </w:divBdr>
      <w:divsChild>
        <w:div w:id="996349740">
          <w:marLeft w:val="0"/>
          <w:marRight w:val="0"/>
          <w:marTop w:val="0"/>
          <w:marBottom w:val="0"/>
          <w:divBdr>
            <w:top w:val="none" w:sz="0" w:space="0" w:color="auto"/>
            <w:left w:val="none" w:sz="0" w:space="0" w:color="auto"/>
            <w:bottom w:val="none" w:sz="0" w:space="0" w:color="auto"/>
            <w:right w:val="none" w:sz="0" w:space="0" w:color="auto"/>
          </w:divBdr>
        </w:div>
        <w:div w:id="6716903">
          <w:marLeft w:val="0"/>
          <w:marRight w:val="0"/>
          <w:marTop w:val="0"/>
          <w:marBottom w:val="0"/>
          <w:divBdr>
            <w:top w:val="none" w:sz="0" w:space="0" w:color="auto"/>
            <w:left w:val="none" w:sz="0" w:space="0" w:color="auto"/>
            <w:bottom w:val="none" w:sz="0" w:space="0" w:color="auto"/>
            <w:right w:val="none" w:sz="0" w:space="0" w:color="auto"/>
          </w:divBdr>
        </w:div>
        <w:div w:id="587226937">
          <w:marLeft w:val="0"/>
          <w:marRight w:val="0"/>
          <w:marTop w:val="0"/>
          <w:marBottom w:val="0"/>
          <w:divBdr>
            <w:top w:val="none" w:sz="0" w:space="0" w:color="auto"/>
            <w:left w:val="none" w:sz="0" w:space="0" w:color="auto"/>
            <w:bottom w:val="none" w:sz="0" w:space="0" w:color="auto"/>
            <w:right w:val="none" w:sz="0" w:space="0" w:color="auto"/>
          </w:divBdr>
        </w:div>
      </w:divsChild>
    </w:div>
    <w:div w:id="963971239">
      <w:bodyDiv w:val="1"/>
      <w:marLeft w:val="0"/>
      <w:marRight w:val="0"/>
      <w:marTop w:val="0"/>
      <w:marBottom w:val="0"/>
      <w:divBdr>
        <w:top w:val="none" w:sz="0" w:space="0" w:color="auto"/>
        <w:left w:val="none" w:sz="0" w:space="0" w:color="auto"/>
        <w:bottom w:val="none" w:sz="0" w:space="0" w:color="auto"/>
        <w:right w:val="none" w:sz="0" w:space="0" w:color="auto"/>
      </w:divBdr>
      <w:divsChild>
        <w:div w:id="837381523">
          <w:marLeft w:val="0"/>
          <w:marRight w:val="0"/>
          <w:marTop w:val="0"/>
          <w:marBottom w:val="0"/>
          <w:divBdr>
            <w:top w:val="none" w:sz="0" w:space="0" w:color="auto"/>
            <w:left w:val="none" w:sz="0" w:space="0" w:color="auto"/>
            <w:bottom w:val="none" w:sz="0" w:space="0" w:color="auto"/>
            <w:right w:val="none" w:sz="0" w:space="0" w:color="auto"/>
          </w:divBdr>
          <w:divsChild>
            <w:div w:id="912466514">
              <w:marLeft w:val="0"/>
              <w:marRight w:val="0"/>
              <w:marTop w:val="0"/>
              <w:marBottom w:val="0"/>
              <w:divBdr>
                <w:top w:val="none" w:sz="0" w:space="0" w:color="auto"/>
                <w:left w:val="none" w:sz="0" w:space="0" w:color="auto"/>
                <w:bottom w:val="none" w:sz="0" w:space="0" w:color="auto"/>
                <w:right w:val="none" w:sz="0" w:space="0" w:color="auto"/>
              </w:divBdr>
              <w:divsChild>
                <w:div w:id="10015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44890">
      <w:bodyDiv w:val="1"/>
      <w:marLeft w:val="0"/>
      <w:marRight w:val="0"/>
      <w:marTop w:val="0"/>
      <w:marBottom w:val="0"/>
      <w:divBdr>
        <w:top w:val="none" w:sz="0" w:space="0" w:color="auto"/>
        <w:left w:val="none" w:sz="0" w:space="0" w:color="auto"/>
        <w:bottom w:val="none" w:sz="0" w:space="0" w:color="auto"/>
        <w:right w:val="none" w:sz="0" w:space="0" w:color="auto"/>
      </w:divBdr>
      <w:divsChild>
        <w:div w:id="868643048">
          <w:marLeft w:val="0"/>
          <w:marRight w:val="0"/>
          <w:marTop w:val="0"/>
          <w:marBottom w:val="0"/>
          <w:divBdr>
            <w:top w:val="none" w:sz="0" w:space="0" w:color="auto"/>
            <w:left w:val="none" w:sz="0" w:space="0" w:color="auto"/>
            <w:bottom w:val="none" w:sz="0" w:space="0" w:color="auto"/>
            <w:right w:val="none" w:sz="0" w:space="0" w:color="auto"/>
          </w:divBdr>
        </w:div>
        <w:div w:id="753554552">
          <w:marLeft w:val="0"/>
          <w:marRight w:val="0"/>
          <w:marTop w:val="0"/>
          <w:marBottom w:val="0"/>
          <w:divBdr>
            <w:top w:val="none" w:sz="0" w:space="0" w:color="auto"/>
            <w:left w:val="none" w:sz="0" w:space="0" w:color="auto"/>
            <w:bottom w:val="none" w:sz="0" w:space="0" w:color="auto"/>
            <w:right w:val="none" w:sz="0" w:space="0" w:color="auto"/>
          </w:divBdr>
        </w:div>
        <w:div w:id="625816686">
          <w:marLeft w:val="0"/>
          <w:marRight w:val="0"/>
          <w:marTop w:val="0"/>
          <w:marBottom w:val="0"/>
          <w:divBdr>
            <w:top w:val="none" w:sz="0" w:space="0" w:color="auto"/>
            <w:left w:val="none" w:sz="0" w:space="0" w:color="auto"/>
            <w:bottom w:val="none" w:sz="0" w:space="0" w:color="auto"/>
            <w:right w:val="none" w:sz="0" w:space="0" w:color="auto"/>
          </w:divBdr>
        </w:div>
        <w:div w:id="1970234224">
          <w:marLeft w:val="0"/>
          <w:marRight w:val="0"/>
          <w:marTop w:val="0"/>
          <w:marBottom w:val="0"/>
          <w:divBdr>
            <w:top w:val="none" w:sz="0" w:space="0" w:color="auto"/>
            <w:left w:val="none" w:sz="0" w:space="0" w:color="auto"/>
            <w:bottom w:val="none" w:sz="0" w:space="0" w:color="auto"/>
            <w:right w:val="none" w:sz="0" w:space="0" w:color="auto"/>
          </w:divBdr>
        </w:div>
        <w:div w:id="1870874287">
          <w:marLeft w:val="0"/>
          <w:marRight w:val="0"/>
          <w:marTop w:val="0"/>
          <w:marBottom w:val="0"/>
          <w:divBdr>
            <w:top w:val="none" w:sz="0" w:space="0" w:color="auto"/>
            <w:left w:val="none" w:sz="0" w:space="0" w:color="auto"/>
            <w:bottom w:val="none" w:sz="0" w:space="0" w:color="auto"/>
            <w:right w:val="none" w:sz="0" w:space="0" w:color="auto"/>
          </w:divBdr>
        </w:div>
      </w:divsChild>
    </w:div>
    <w:div w:id="1010529895">
      <w:bodyDiv w:val="1"/>
      <w:marLeft w:val="0"/>
      <w:marRight w:val="0"/>
      <w:marTop w:val="0"/>
      <w:marBottom w:val="0"/>
      <w:divBdr>
        <w:top w:val="none" w:sz="0" w:space="0" w:color="auto"/>
        <w:left w:val="none" w:sz="0" w:space="0" w:color="auto"/>
        <w:bottom w:val="none" w:sz="0" w:space="0" w:color="auto"/>
        <w:right w:val="none" w:sz="0" w:space="0" w:color="auto"/>
      </w:divBdr>
      <w:divsChild>
        <w:div w:id="497576922">
          <w:marLeft w:val="0"/>
          <w:marRight w:val="0"/>
          <w:marTop w:val="0"/>
          <w:marBottom w:val="0"/>
          <w:divBdr>
            <w:top w:val="none" w:sz="0" w:space="0" w:color="auto"/>
            <w:left w:val="none" w:sz="0" w:space="0" w:color="auto"/>
            <w:bottom w:val="none" w:sz="0" w:space="0" w:color="auto"/>
            <w:right w:val="none" w:sz="0" w:space="0" w:color="auto"/>
          </w:divBdr>
          <w:divsChild>
            <w:div w:id="1190680216">
              <w:marLeft w:val="0"/>
              <w:marRight w:val="0"/>
              <w:marTop w:val="0"/>
              <w:marBottom w:val="0"/>
              <w:divBdr>
                <w:top w:val="none" w:sz="0" w:space="0" w:color="auto"/>
                <w:left w:val="none" w:sz="0" w:space="0" w:color="auto"/>
                <w:bottom w:val="none" w:sz="0" w:space="0" w:color="auto"/>
                <w:right w:val="none" w:sz="0" w:space="0" w:color="auto"/>
              </w:divBdr>
              <w:divsChild>
                <w:div w:id="2918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02890">
      <w:bodyDiv w:val="1"/>
      <w:marLeft w:val="0"/>
      <w:marRight w:val="0"/>
      <w:marTop w:val="0"/>
      <w:marBottom w:val="0"/>
      <w:divBdr>
        <w:top w:val="none" w:sz="0" w:space="0" w:color="auto"/>
        <w:left w:val="none" w:sz="0" w:space="0" w:color="auto"/>
        <w:bottom w:val="none" w:sz="0" w:space="0" w:color="auto"/>
        <w:right w:val="none" w:sz="0" w:space="0" w:color="auto"/>
      </w:divBdr>
      <w:divsChild>
        <w:div w:id="1642805140">
          <w:marLeft w:val="0"/>
          <w:marRight w:val="0"/>
          <w:marTop w:val="0"/>
          <w:marBottom w:val="0"/>
          <w:divBdr>
            <w:top w:val="none" w:sz="0" w:space="0" w:color="auto"/>
            <w:left w:val="none" w:sz="0" w:space="0" w:color="auto"/>
            <w:bottom w:val="none" w:sz="0" w:space="0" w:color="auto"/>
            <w:right w:val="none" w:sz="0" w:space="0" w:color="auto"/>
          </w:divBdr>
          <w:divsChild>
            <w:div w:id="796724277">
              <w:marLeft w:val="0"/>
              <w:marRight w:val="0"/>
              <w:marTop w:val="0"/>
              <w:marBottom w:val="0"/>
              <w:divBdr>
                <w:top w:val="none" w:sz="0" w:space="0" w:color="auto"/>
                <w:left w:val="none" w:sz="0" w:space="0" w:color="auto"/>
                <w:bottom w:val="none" w:sz="0" w:space="0" w:color="auto"/>
                <w:right w:val="none" w:sz="0" w:space="0" w:color="auto"/>
              </w:divBdr>
              <w:divsChild>
                <w:div w:id="10524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9526">
      <w:bodyDiv w:val="1"/>
      <w:marLeft w:val="0"/>
      <w:marRight w:val="0"/>
      <w:marTop w:val="0"/>
      <w:marBottom w:val="0"/>
      <w:divBdr>
        <w:top w:val="none" w:sz="0" w:space="0" w:color="auto"/>
        <w:left w:val="none" w:sz="0" w:space="0" w:color="auto"/>
        <w:bottom w:val="none" w:sz="0" w:space="0" w:color="auto"/>
        <w:right w:val="none" w:sz="0" w:space="0" w:color="auto"/>
      </w:divBdr>
      <w:divsChild>
        <w:div w:id="170028945">
          <w:marLeft w:val="0"/>
          <w:marRight w:val="0"/>
          <w:marTop w:val="0"/>
          <w:marBottom w:val="0"/>
          <w:divBdr>
            <w:top w:val="none" w:sz="0" w:space="0" w:color="auto"/>
            <w:left w:val="none" w:sz="0" w:space="0" w:color="auto"/>
            <w:bottom w:val="none" w:sz="0" w:space="0" w:color="auto"/>
            <w:right w:val="none" w:sz="0" w:space="0" w:color="auto"/>
          </w:divBdr>
          <w:divsChild>
            <w:div w:id="1994749417">
              <w:marLeft w:val="0"/>
              <w:marRight w:val="0"/>
              <w:marTop w:val="0"/>
              <w:marBottom w:val="0"/>
              <w:divBdr>
                <w:top w:val="none" w:sz="0" w:space="0" w:color="auto"/>
                <w:left w:val="none" w:sz="0" w:space="0" w:color="auto"/>
                <w:bottom w:val="none" w:sz="0" w:space="0" w:color="auto"/>
                <w:right w:val="none" w:sz="0" w:space="0" w:color="auto"/>
              </w:divBdr>
              <w:divsChild>
                <w:div w:id="8874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68262">
      <w:bodyDiv w:val="1"/>
      <w:marLeft w:val="0"/>
      <w:marRight w:val="0"/>
      <w:marTop w:val="0"/>
      <w:marBottom w:val="0"/>
      <w:divBdr>
        <w:top w:val="none" w:sz="0" w:space="0" w:color="auto"/>
        <w:left w:val="none" w:sz="0" w:space="0" w:color="auto"/>
        <w:bottom w:val="none" w:sz="0" w:space="0" w:color="auto"/>
        <w:right w:val="none" w:sz="0" w:space="0" w:color="auto"/>
      </w:divBdr>
      <w:divsChild>
        <w:div w:id="1803381329">
          <w:marLeft w:val="0"/>
          <w:marRight w:val="0"/>
          <w:marTop w:val="0"/>
          <w:marBottom w:val="0"/>
          <w:divBdr>
            <w:top w:val="none" w:sz="0" w:space="0" w:color="auto"/>
            <w:left w:val="none" w:sz="0" w:space="0" w:color="auto"/>
            <w:bottom w:val="none" w:sz="0" w:space="0" w:color="auto"/>
            <w:right w:val="none" w:sz="0" w:space="0" w:color="auto"/>
          </w:divBdr>
          <w:divsChild>
            <w:div w:id="833447742">
              <w:marLeft w:val="0"/>
              <w:marRight w:val="0"/>
              <w:marTop w:val="0"/>
              <w:marBottom w:val="0"/>
              <w:divBdr>
                <w:top w:val="none" w:sz="0" w:space="0" w:color="auto"/>
                <w:left w:val="none" w:sz="0" w:space="0" w:color="auto"/>
                <w:bottom w:val="none" w:sz="0" w:space="0" w:color="auto"/>
                <w:right w:val="none" w:sz="0" w:space="0" w:color="auto"/>
              </w:divBdr>
              <w:divsChild>
                <w:div w:id="20990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3110">
      <w:bodyDiv w:val="1"/>
      <w:marLeft w:val="0"/>
      <w:marRight w:val="0"/>
      <w:marTop w:val="0"/>
      <w:marBottom w:val="0"/>
      <w:divBdr>
        <w:top w:val="none" w:sz="0" w:space="0" w:color="auto"/>
        <w:left w:val="none" w:sz="0" w:space="0" w:color="auto"/>
        <w:bottom w:val="none" w:sz="0" w:space="0" w:color="auto"/>
        <w:right w:val="none" w:sz="0" w:space="0" w:color="auto"/>
      </w:divBdr>
      <w:divsChild>
        <w:div w:id="1108694744">
          <w:marLeft w:val="0"/>
          <w:marRight w:val="0"/>
          <w:marTop w:val="0"/>
          <w:marBottom w:val="0"/>
          <w:divBdr>
            <w:top w:val="none" w:sz="0" w:space="0" w:color="auto"/>
            <w:left w:val="none" w:sz="0" w:space="0" w:color="auto"/>
            <w:bottom w:val="none" w:sz="0" w:space="0" w:color="auto"/>
            <w:right w:val="none" w:sz="0" w:space="0" w:color="auto"/>
          </w:divBdr>
          <w:divsChild>
            <w:div w:id="373118887">
              <w:marLeft w:val="0"/>
              <w:marRight w:val="0"/>
              <w:marTop w:val="0"/>
              <w:marBottom w:val="0"/>
              <w:divBdr>
                <w:top w:val="none" w:sz="0" w:space="0" w:color="auto"/>
                <w:left w:val="none" w:sz="0" w:space="0" w:color="auto"/>
                <w:bottom w:val="none" w:sz="0" w:space="0" w:color="auto"/>
                <w:right w:val="none" w:sz="0" w:space="0" w:color="auto"/>
              </w:divBdr>
              <w:divsChild>
                <w:div w:id="17684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05466">
      <w:bodyDiv w:val="1"/>
      <w:marLeft w:val="0"/>
      <w:marRight w:val="0"/>
      <w:marTop w:val="0"/>
      <w:marBottom w:val="0"/>
      <w:divBdr>
        <w:top w:val="none" w:sz="0" w:space="0" w:color="auto"/>
        <w:left w:val="none" w:sz="0" w:space="0" w:color="auto"/>
        <w:bottom w:val="none" w:sz="0" w:space="0" w:color="auto"/>
        <w:right w:val="none" w:sz="0" w:space="0" w:color="auto"/>
      </w:divBdr>
      <w:divsChild>
        <w:div w:id="1566258662">
          <w:marLeft w:val="0"/>
          <w:marRight w:val="0"/>
          <w:marTop w:val="0"/>
          <w:marBottom w:val="0"/>
          <w:divBdr>
            <w:top w:val="none" w:sz="0" w:space="0" w:color="auto"/>
            <w:left w:val="none" w:sz="0" w:space="0" w:color="auto"/>
            <w:bottom w:val="none" w:sz="0" w:space="0" w:color="auto"/>
            <w:right w:val="none" w:sz="0" w:space="0" w:color="auto"/>
          </w:divBdr>
          <w:divsChild>
            <w:div w:id="1737581691">
              <w:marLeft w:val="0"/>
              <w:marRight w:val="0"/>
              <w:marTop w:val="0"/>
              <w:marBottom w:val="0"/>
              <w:divBdr>
                <w:top w:val="none" w:sz="0" w:space="0" w:color="auto"/>
                <w:left w:val="none" w:sz="0" w:space="0" w:color="auto"/>
                <w:bottom w:val="none" w:sz="0" w:space="0" w:color="auto"/>
                <w:right w:val="none" w:sz="0" w:space="0" w:color="auto"/>
              </w:divBdr>
              <w:divsChild>
                <w:div w:id="18559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6278">
      <w:bodyDiv w:val="1"/>
      <w:marLeft w:val="0"/>
      <w:marRight w:val="0"/>
      <w:marTop w:val="0"/>
      <w:marBottom w:val="0"/>
      <w:divBdr>
        <w:top w:val="none" w:sz="0" w:space="0" w:color="auto"/>
        <w:left w:val="none" w:sz="0" w:space="0" w:color="auto"/>
        <w:bottom w:val="none" w:sz="0" w:space="0" w:color="auto"/>
        <w:right w:val="none" w:sz="0" w:space="0" w:color="auto"/>
      </w:divBdr>
      <w:divsChild>
        <w:div w:id="1166557514">
          <w:marLeft w:val="0"/>
          <w:marRight w:val="0"/>
          <w:marTop w:val="0"/>
          <w:marBottom w:val="0"/>
          <w:divBdr>
            <w:top w:val="none" w:sz="0" w:space="0" w:color="auto"/>
            <w:left w:val="none" w:sz="0" w:space="0" w:color="auto"/>
            <w:bottom w:val="none" w:sz="0" w:space="0" w:color="auto"/>
            <w:right w:val="none" w:sz="0" w:space="0" w:color="auto"/>
          </w:divBdr>
          <w:divsChild>
            <w:div w:id="720321562">
              <w:marLeft w:val="0"/>
              <w:marRight w:val="0"/>
              <w:marTop w:val="0"/>
              <w:marBottom w:val="0"/>
              <w:divBdr>
                <w:top w:val="none" w:sz="0" w:space="0" w:color="auto"/>
                <w:left w:val="none" w:sz="0" w:space="0" w:color="auto"/>
                <w:bottom w:val="none" w:sz="0" w:space="0" w:color="auto"/>
                <w:right w:val="none" w:sz="0" w:space="0" w:color="auto"/>
              </w:divBdr>
              <w:divsChild>
                <w:div w:id="20815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2268">
      <w:bodyDiv w:val="1"/>
      <w:marLeft w:val="0"/>
      <w:marRight w:val="0"/>
      <w:marTop w:val="0"/>
      <w:marBottom w:val="0"/>
      <w:divBdr>
        <w:top w:val="none" w:sz="0" w:space="0" w:color="auto"/>
        <w:left w:val="none" w:sz="0" w:space="0" w:color="auto"/>
        <w:bottom w:val="none" w:sz="0" w:space="0" w:color="auto"/>
        <w:right w:val="none" w:sz="0" w:space="0" w:color="auto"/>
      </w:divBdr>
      <w:divsChild>
        <w:div w:id="1116145086">
          <w:marLeft w:val="0"/>
          <w:marRight w:val="0"/>
          <w:marTop w:val="0"/>
          <w:marBottom w:val="0"/>
          <w:divBdr>
            <w:top w:val="none" w:sz="0" w:space="0" w:color="auto"/>
            <w:left w:val="none" w:sz="0" w:space="0" w:color="auto"/>
            <w:bottom w:val="none" w:sz="0" w:space="0" w:color="auto"/>
            <w:right w:val="none" w:sz="0" w:space="0" w:color="auto"/>
          </w:divBdr>
        </w:div>
        <w:div w:id="1308168304">
          <w:marLeft w:val="0"/>
          <w:marRight w:val="0"/>
          <w:marTop w:val="0"/>
          <w:marBottom w:val="0"/>
          <w:divBdr>
            <w:top w:val="none" w:sz="0" w:space="0" w:color="auto"/>
            <w:left w:val="none" w:sz="0" w:space="0" w:color="auto"/>
            <w:bottom w:val="none" w:sz="0" w:space="0" w:color="auto"/>
            <w:right w:val="none" w:sz="0" w:space="0" w:color="auto"/>
          </w:divBdr>
        </w:div>
        <w:div w:id="416096233">
          <w:marLeft w:val="0"/>
          <w:marRight w:val="0"/>
          <w:marTop w:val="0"/>
          <w:marBottom w:val="0"/>
          <w:divBdr>
            <w:top w:val="none" w:sz="0" w:space="0" w:color="auto"/>
            <w:left w:val="none" w:sz="0" w:space="0" w:color="auto"/>
            <w:bottom w:val="none" w:sz="0" w:space="0" w:color="auto"/>
            <w:right w:val="none" w:sz="0" w:space="0" w:color="auto"/>
          </w:divBdr>
        </w:div>
      </w:divsChild>
    </w:div>
    <w:div w:id="1273706549">
      <w:bodyDiv w:val="1"/>
      <w:marLeft w:val="0"/>
      <w:marRight w:val="0"/>
      <w:marTop w:val="0"/>
      <w:marBottom w:val="0"/>
      <w:divBdr>
        <w:top w:val="none" w:sz="0" w:space="0" w:color="auto"/>
        <w:left w:val="none" w:sz="0" w:space="0" w:color="auto"/>
        <w:bottom w:val="none" w:sz="0" w:space="0" w:color="auto"/>
        <w:right w:val="none" w:sz="0" w:space="0" w:color="auto"/>
      </w:divBdr>
      <w:divsChild>
        <w:div w:id="362560475">
          <w:marLeft w:val="0"/>
          <w:marRight w:val="0"/>
          <w:marTop w:val="0"/>
          <w:marBottom w:val="0"/>
          <w:divBdr>
            <w:top w:val="none" w:sz="0" w:space="0" w:color="auto"/>
            <w:left w:val="none" w:sz="0" w:space="0" w:color="auto"/>
            <w:bottom w:val="none" w:sz="0" w:space="0" w:color="auto"/>
            <w:right w:val="none" w:sz="0" w:space="0" w:color="auto"/>
          </w:divBdr>
          <w:divsChild>
            <w:div w:id="381293086">
              <w:marLeft w:val="0"/>
              <w:marRight w:val="0"/>
              <w:marTop w:val="0"/>
              <w:marBottom w:val="0"/>
              <w:divBdr>
                <w:top w:val="none" w:sz="0" w:space="0" w:color="auto"/>
                <w:left w:val="none" w:sz="0" w:space="0" w:color="auto"/>
                <w:bottom w:val="none" w:sz="0" w:space="0" w:color="auto"/>
                <w:right w:val="none" w:sz="0" w:space="0" w:color="auto"/>
              </w:divBdr>
              <w:divsChild>
                <w:div w:id="20216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99319">
      <w:bodyDiv w:val="1"/>
      <w:marLeft w:val="0"/>
      <w:marRight w:val="0"/>
      <w:marTop w:val="0"/>
      <w:marBottom w:val="0"/>
      <w:divBdr>
        <w:top w:val="none" w:sz="0" w:space="0" w:color="auto"/>
        <w:left w:val="none" w:sz="0" w:space="0" w:color="auto"/>
        <w:bottom w:val="none" w:sz="0" w:space="0" w:color="auto"/>
        <w:right w:val="none" w:sz="0" w:space="0" w:color="auto"/>
      </w:divBdr>
      <w:divsChild>
        <w:div w:id="260841239">
          <w:marLeft w:val="0"/>
          <w:marRight w:val="0"/>
          <w:marTop w:val="0"/>
          <w:marBottom w:val="0"/>
          <w:divBdr>
            <w:top w:val="none" w:sz="0" w:space="0" w:color="auto"/>
            <w:left w:val="none" w:sz="0" w:space="0" w:color="auto"/>
            <w:bottom w:val="none" w:sz="0" w:space="0" w:color="auto"/>
            <w:right w:val="none" w:sz="0" w:space="0" w:color="auto"/>
          </w:divBdr>
          <w:divsChild>
            <w:div w:id="1531451968">
              <w:marLeft w:val="0"/>
              <w:marRight w:val="0"/>
              <w:marTop w:val="0"/>
              <w:marBottom w:val="0"/>
              <w:divBdr>
                <w:top w:val="none" w:sz="0" w:space="0" w:color="auto"/>
                <w:left w:val="none" w:sz="0" w:space="0" w:color="auto"/>
                <w:bottom w:val="none" w:sz="0" w:space="0" w:color="auto"/>
                <w:right w:val="none" w:sz="0" w:space="0" w:color="auto"/>
              </w:divBdr>
              <w:divsChild>
                <w:div w:id="1130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10030">
      <w:bodyDiv w:val="1"/>
      <w:marLeft w:val="0"/>
      <w:marRight w:val="0"/>
      <w:marTop w:val="0"/>
      <w:marBottom w:val="0"/>
      <w:divBdr>
        <w:top w:val="none" w:sz="0" w:space="0" w:color="auto"/>
        <w:left w:val="none" w:sz="0" w:space="0" w:color="auto"/>
        <w:bottom w:val="none" w:sz="0" w:space="0" w:color="auto"/>
        <w:right w:val="none" w:sz="0" w:space="0" w:color="auto"/>
      </w:divBdr>
      <w:divsChild>
        <w:div w:id="691079100">
          <w:marLeft w:val="0"/>
          <w:marRight w:val="0"/>
          <w:marTop w:val="0"/>
          <w:marBottom w:val="0"/>
          <w:divBdr>
            <w:top w:val="none" w:sz="0" w:space="0" w:color="auto"/>
            <w:left w:val="none" w:sz="0" w:space="0" w:color="auto"/>
            <w:bottom w:val="none" w:sz="0" w:space="0" w:color="auto"/>
            <w:right w:val="none" w:sz="0" w:space="0" w:color="auto"/>
          </w:divBdr>
          <w:divsChild>
            <w:div w:id="833187308">
              <w:marLeft w:val="0"/>
              <w:marRight w:val="0"/>
              <w:marTop w:val="0"/>
              <w:marBottom w:val="0"/>
              <w:divBdr>
                <w:top w:val="none" w:sz="0" w:space="0" w:color="auto"/>
                <w:left w:val="none" w:sz="0" w:space="0" w:color="auto"/>
                <w:bottom w:val="none" w:sz="0" w:space="0" w:color="auto"/>
                <w:right w:val="none" w:sz="0" w:space="0" w:color="auto"/>
              </w:divBdr>
              <w:divsChild>
                <w:div w:id="5318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56138">
      <w:bodyDiv w:val="1"/>
      <w:marLeft w:val="0"/>
      <w:marRight w:val="0"/>
      <w:marTop w:val="0"/>
      <w:marBottom w:val="0"/>
      <w:divBdr>
        <w:top w:val="none" w:sz="0" w:space="0" w:color="auto"/>
        <w:left w:val="none" w:sz="0" w:space="0" w:color="auto"/>
        <w:bottom w:val="none" w:sz="0" w:space="0" w:color="auto"/>
        <w:right w:val="none" w:sz="0" w:space="0" w:color="auto"/>
      </w:divBdr>
      <w:divsChild>
        <w:div w:id="1111704127">
          <w:marLeft w:val="0"/>
          <w:marRight w:val="0"/>
          <w:marTop w:val="0"/>
          <w:marBottom w:val="0"/>
          <w:divBdr>
            <w:top w:val="none" w:sz="0" w:space="0" w:color="auto"/>
            <w:left w:val="none" w:sz="0" w:space="0" w:color="auto"/>
            <w:bottom w:val="none" w:sz="0" w:space="0" w:color="auto"/>
            <w:right w:val="none" w:sz="0" w:space="0" w:color="auto"/>
          </w:divBdr>
        </w:div>
        <w:div w:id="96560190">
          <w:marLeft w:val="0"/>
          <w:marRight w:val="0"/>
          <w:marTop w:val="0"/>
          <w:marBottom w:val="0"/>
          <w:divBdr>
            <w:top w:val="none" w:sz="0" w:space="0" w:color="auto"/>
            <w:left w:val="none" w:sz="0" w:space="0" w:color="auto"/>
            <w:bottom w:val="none" w:sz="0" w:space="0" w:color="auto"/>
            <w:right w:val="none" w:sz="0" w:space="0" w:color="auto"/>
          </w:divBdr>
        </w:div>
      </w:divsChild>
    </w:div>
    <w:div w:id="1412045083">
      <w:bodyDiv w:val="1"/>
      <w:marLeft w:val="0"/>
      <w:marRight w:val="0"/>
      <w:marTop w:val="0"/>
      <w:marBottom w:val="0"/>
      <w:divBdr>
        <w:top w:val="none" w:sz="0" w:space="0" w:color="auto"/>
        <w:left w:val="none" w:sz="0" w:space="0" w:color="auto"/>
        <w:bottom w:val="none" w:sz="0" w:space="0" w:color="auto"/>
        <w:right w:val="none" w:sz="0" w:space="0" w:color="auto"/>
      </w:divBdr>
      <w:divsChild>
        <w:div w:id="1855991421">
          <w:marLeft w:val="0"/>
          <w:marRight w:val="0"/>
          <w:marTop w:val="0"/>
          <w:marBottom w:val="0"/>
          <w:divBdr>
            <w:top w:val="none" w:sz="0" w:space="0" w:color="auto"/>
            <w:left w:val="none" w:sz="0" w:space="0" w:color="auto"/>
            <w:bottom w:val="none" w:sz="0" w:space="0" w:color="auto"/>
            <w:right w:val="none" w:sz="0" w:space="0" w:color="auto"/>
          </w:divBdr>
        </w:div>
        <w:div w:id="2080399327">
          <w:marLeft w:val="0"/>
          <w:marRight w:val="0"/>
          <w:marTop w:val="0"/>
          <w:marBottom w:val="0"/>
          <w:divBdr>
            <w:top w:val="none" w:sz="0" w:space="0" w:color="auto"/>
            <w:left w:val="none" w:sz="0" w:space="0" w:color="auto"/>
            <w:bottom w:val="none" w:sz="0" w:space="0" w:color="auto"/>
            <w:right w:val="none" w:sz="0" w:space="0" w:color="auto"/>
          </w:divBdr>
        </w:div>
        <w:div w:id="409959878">
          <w:marLeft w:val="0"/>
          <w:marRight w:val="0"/>
          <w:marTop w:val="0"/>
          <w:marBottom w:val="0"/>
          <w:divBdr>
            <w:top w:val="none" w:sz="0" w:space="0" w:color="auto"/>
            <w:left w:val="none" w:sz="0" w:space="0" w:color="auto"/>
            <w:bottom w:val="none" w:sz="0" w:space="0" w:color="auto"/>
            <w:right w:val="none" w:sz="0" w:space="0" w:color="auto"/>
          </w:divBdr>
        </w:div>
      </w:divsChild>
    </w:div>
    <w:div w:id="1445494397">
      <w:bodyDiv w:val="1"/>
      <w:marLeft w:val="0"/>
      <w:marRight w:val="0"/>
      <w:marTop w:val="0"/>
      <w:marBottom w:val="0"/>
      <w:divBdr>
        <w:top w:val="none" w:sz="0" w:space="0" w:color="auto"/>
        <w:left w:val="none" w:sz="0" w:space="0" w:color="auto"/>
        <w:bottom w:val="none" w:sz="0" w:space="0" w:color="auto"/>
        <w:right w:val="none" w:sz="0" w:space="0" w:color="auto"/>
      </w:divBdr>
      <w:divsChild>
        <w:div w:id="1828016291">
          <w:marLeft w:val="0"/>
          <w:marRight w:val="0"/>
          <w:marTop w:val="0"/>
          <w:marBottom w:val="0"/>
          <w:divBdr>
            <w:top w:val="none" w:sz="0" w:space="0" w:color="auto"/>
            <w:left w:val="none" w:sz="0" w:space="0" w:color="auto"/>
            <w:bottom w:val="none" w:sz="0" w:space="0" w:color="auto"/>
            <w:right w:val="none" w:sz="0" w:space="0" w:color="auto"/>
          </w:divBdr>
        </w:div>
        <w:div w:id="748961045">
          <w:marLeft w:val="0"/>
          <w:marRight w:val="0"/>
          <w:marTop w:val="0"/>
          <w:marBottom w:val="0"/>
          <w:divBdr>
            <w:top w:val="none" w:sz="0" w:space="0" w:color="auto"/>
            <w:left w:val="none" w:sz="0" w:space="0" w:color="auto"/>
            <w:bottom w:val="none" w:sz="0" w:space="0" w:color="auto"/>
            <w:right w:val="none" w:sz="0" w:space="0" w:color="auto"/>
          </w:divBdr>
        </w:div>
      </w:divsChild>
    </w:div>
    <w:div w:id="1467890320">
      <w:bodyDiv w:val="1"/>
      <w:marLeft w:val="0"/>
      <w:marRight w:val="0"/>
      <w:marTop w:val="0"/>
      <w:marBottom w:val="0"/>
      <w:divBdr>
        <w:top w:val="none" w:sz="0" w:space="0" w:color="auto"/>
        <w:left w:val="none" w:sz="0" w:space="0" w:color="auto"/>
        <w:bottom w:val="none" w:sz="0" w:space="0" w:color="auto"/>
        <w:right w:val="none" w:sz="0" w:space="0" w:color="auto"/>
      </w:divBdr>
      <w:divsChild>
        <w:div w:id="2118714360">
          <w:marLeft w:val="0"/>
          <w:marRight w:val="0"/>
          <w:marTop w:val="0"/>
          <w:marBottom w:val="0"/>
          <w:divBdr>
            <w:top w:val="none" w:sz="0" w:space="0" w:color="auto"/>
            <w:left w:val="none" w:sz="0" w:space="0" w:color="auto"/>
            <w:bottom w:val="none" w:sz="0" w:space="0" w:color="auto"/>
            <w:right w:val="none" w:sz="0" w:space="0" w:color="auto"/>
          </w:divBdr>
          <w:divsChild>
            <w:div w:id="1455489885">
              <w:marLeft w:val="0"/>
              <w:marRight w:val="0"/>
              <w:marTop w:val="0"/>
              <w:marBottom w:val="0"/>
              <w:divBdr>
                <w:top w:val="none" w:sz="0" w:space="0" w:color="auto"/>
                <w:left w:val="none" w:sz="0" w:space="0" w:color="auto"/>
                <w:bottom w:val="none" w:sz="0" w:space="0" w:color="auto"/>
                <w:right w:val="none" w:sz="0" w:space="0" w:color="auto"/>
              </w:divBdr>
              <w:divsChild>
                <w:div w:id="16381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2345">
      <w:bodyDiv w:val="1"/>
      <w:marLeft w:val="0"/>
      <w:marRight w:val="0"/>
      <w:marTop w:val="0"/>
      <w:marBottom w:val="0"/>
      <w:divBdr>
        <w:top w:val="none" w:sz="0" w:space="0" w:color="auto"/>
        <w:left w:val="none" w:sz="0" w:space="0" w:color="auto"/>
        <w:bottom w:val="none" w:sz="0" w:space="0" w:color="auto"/>
        <w:right w:val="none" w:sz="0" w:space="0" w:color="auto"/>
      </w:divBdr>
      <w:divsChild>
        <w:div w:id="74476547">
          <w:marLeft w:val="0"/>
          <w:marRight w:val="0"/>
          <w:marTop w:val="0"/>
          <w:marBottom w:val="0"/>
          <w:divBdr>
            <w:top w:val="none" w:sz="0" w:space="0" w:color="auto"/>
            <w:left w:val="none" w:sz="0" w:space="0" w:color="auto"/>
            <w:bottom w:val="none" w:sz="0" w:space="0" w:color="auto"/>
            <w:right w:val="none" w:sz="0" w:space="0" w:color="auto"/>
          </w:divBdr>
          <w:divsChild>
            <w:div w:id="67777029">
              <w:marLeft w:val="0"/>
              <w:marRight w:val="0"/>
              <w:marTop w:val="0"/>
              <w:marBottom w:val="0"/>
              <w:divBdr>
                <w:top w:val="none" w:sz="0" w:space="0" w:color="auto"/>
                <w:left w:val="none" w:sz="0" w:space="0" w:color="auto"/>
                <w:bottom w:val="none" w:sz="0" w:space="0" w:color="auto"/>
                <w:right w:val="none" w:sz="0" w:space="0" w:color="auto"/>
              </w:divBdr>
              <w:divsChild>
                <w:div w:id="6709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20626">
      <w:bodyDiv w:val="1"/>
      <w:marLeft w:val="0"/>
      <w:marRight w:val="0"/>
      <w:marTop w:val="0"/>
      <w:marBottom w:val="0"/>
      <w:divBdr>
        <w:top w:val="none" w:sz="0" w:space="0" w:color="auto"/>
        <w:left w:val="none" w:sz="0" w:space="0" w:color="auto"/>
        <w:bottom w:val="none" w:sz="0" w:space="0" w:color="auto"/>
        <w:right w:val="none" w:sz="0" w:space="0" w:color="auto"/>
      </w:divBdr>
      <w:divsChild>
        <w:div w:id="1129975104">
          <w:marLeft w:val="0"/>
          <w:marRight w:val="0"/>
          <w:marTop w:val="0"/>
          <w:marBottom w:val="0"/>
          <w:divBdr>
            <w:top w:val="none" w:sz="0" w:space="0" w:color="auto"/>
            <w:left w:val="none" w:sz="0" w:space="0" w:color="auto"/>
            <w:bottom w:val="none" w:sz="0" w:space="0" w:color="auto"/>
            <w:right w:val="none" w:sz="0" w:space="0" w:color="auto"/>
          </w:divBdr>
          <w:divsChild>
            <w:div w:id="1403988983">
              <w:marLeft w:val="0"/>
              <w:marRight w:val="0"/>
              <w:marTop w:val="0"/>
              <w:marBottom w:val="0"/>
              <w:divBdr>
                <w:top w:val="none" w:sz="0" w:space="0" w:color="auto"/>
                <w:left w:val="none" w:sz="0" w:space="0" w:color="auto"/>
                <w:bottom w:val="none" w:sz="0" w:space="0" w:color="auto"/>
                <w:right w:val="none" w:sz="0" w:space="0" w:color="auto"/>
              </w:divBdr>
              <w:divsChild>
                <w:div w:id="17710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0193">
      <w:bodyDiv w:val="1"/>
      <w:marLeft w:val="0"/>
      <w:marRight w:val="0"/>
      <w:marTop w:val="0"/>
      <w:marBottom w:val="0"/>
      <w:divBdr>
        <w:top w:val="none" w:sz="0" w:space="0" w:color="auto"/>
        <w:left w:val="none" w:sz="0" w:space="0" w:color="auto"/>
        <w:bottom w:val="none" w:sz="0" w:space="0" w:color="auto"/>
        <w:right w:val="none" w:sz="0" w:space="0" w:color="auto"/>
      </w:divBdr>
      <w:divsChild>
        <w:div w:id="2116829682">
          <w:marLeft w:val="0"/>
          <w:marRight w:val="0"/>
          <w:marTop w:val="0"/>
          <w:marBottom w:val="0"/>
          <w:divBdr>
            <w:top w:val="none" w:sz="0" w:space="0" w:color="auto"/>
            <w:left w:val="none" w:sz="0" w:space="0" w:color="auto"/>
            <w:bottom w:val="none" w:sz="0" w:space="0" w:color="auto"/>
            <w:right w:val="none" w:sz="0" w:space="0" w:color="auto"/>
          </w:divBdr>
          <w:divsChild>
            <w:div w:id="716927457">
              <w:marLeft w:val="0"/>
              <w:marRight w:val="0"/>
              <w:marTop w:val="0"/>
              <w:marBottom w:val="0"/>
              <w:divBdr>
                <w:top w:val="none" w:sz="0" w:space="0" w:color="auto"/>
                <w:left w:val="none" w:sz="0" w:space="0" w:color="auto"/>
                <w:bottom w:val="none" w:sz="0" w:space="0" w:color="auto"/>
                <w:right w:val="none" w:sz="0" w:space="0" w:color="auto"/>
              </w:divBdr>
              <w:divsChild>
                <w:div w:id="3505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914515">
      <w:bodyDiv w:val="1"/>
      <w:marLeft w:val="0"/>
      <w:marRight w:val="0"/>
      <w:marTop w:val="0"/>
      <w:marBottom w:val="0"/>
      <w:divBdr>
        <w:top w:val="none" w:sz="0" w:space="0" w:color="auto"/>
        <w:left w:val="none" w:sz="0" w:space="0" w:color="auto"/>
        <w:bottom w:val="none" w:sz="0" w:space="0" w:color="auto"/>
        <w:right w:val="none" w:sz="0" w:space="0" w:color="auto"/>
      </w:divBdr>
      <w:divsChild>
        <w:div w:id="553469192">
          <w:marLeft w:val="0"/>
          <w:marRight w:val="0"/>
          <w:marTop w:val="0"/>
          <w:marBottom w:val="0"/>
          <w:divBdr>
            <w:top w:val="none" w:sz="0" w:space="0" w:color="auto"/>
            <w:left w:val="none" w:sz="0" w:space="0" w:color="auto"/>
            <w:bottom w:val="none" w:sz="0" w:space="0" w:color="auto"/>
            <w:right w:val="none" w:sz="0" w:space="0" w:color="auto"/>
          </w:divBdr>
          <w:divsChild>
            <w:div w:id="110512344">
              <w:marLeft w:val="0"/>
              <w:marRight w:val="0"/>
              <w:marTop w:val="0"/>
              <w:marBottom w:val="0"/>
              <w:divBdr>
                <w:top w:val="none" w:sz="0" w:space="0" w:color="auto"/>
                <w:left w:val="none" w:sz="0" w:space="0" w:color="auto"/>
                <w:bottom w:val="none" w:sz="0" w:space="0" w:color="auto"/>
                <w:right w:val="none" w:sz="0" w:space="0" w:color="auto"/>
              </w:divBdr>
              <w:divsChild>
                <w:div w:id="8894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0865">
      <w:bodyDiv w:val="1"/>
      <w:marLeft w:val="0"/>
      <w:marRight w:val="0"/>
      <w:marTop w:val="0"/>
      <w:marBottom w:val="0"/>
      <w:divBdr>
        <w:top w:val="none" w:sz="0" w:space="0" w:color="auto"/>
        <w:left w:val="none" w:sz="0" w:space="0" w:color="auto"/>
        <w:bottom w:val="none" w:sz="0" w:space="0" w:color="auto"/>
        <w:right w:val="none" w:sz="0" w:space="0" w:color="auto"/>
      </w:divBdr>
      <w:divsChild>
        <w:div w:id="1981962946">
          <w:marLeft w:val="0"/>
          <w:marRight w:val="0"/>
          <w:marTop w:val="0"/>
          <w:marBottom w:val="0"/>
          <w:divBdr>
            <w:top w:val="none" w:sz="0" w:space="0" w:color="auto"/>
            <w:left w:val="none" w:sz="0" w:space="0" w:color="auto"/>
            <w:bottom w:val="none" w:sz="0" w:space="0" w:color="auto"/>
            <w:right w:val="none" w:sz="0" w:space="0" w:color="auto"/>
          </w:divBdr>
        </w:div>
        <w:div w:id="1968776164">
          <w:marLeft w:val="0"/>
          <w:marRight w:val="0"/>
          <w:marTop w:val="0"/>
          <w:marBottom w:val="0"/>
          <w:divBdr>
            <w:top w:val="none" w:sz="0" w:space="0" w:color="auto"/>
            <w:left w:val="none" w:sz="0" w:space="0" w:color="auto"/>
            <w:bottom w:val="none" w:sz="0" w:space="0" w:color="auto"/>
            <w:right w:val="none" w:sz="0" w:space="0" w:color="auto"/>
          </w:divBdr>
        </w:div>
        <w:div w:id="2079395475">
          <w:marLeft w:val="0"/>
          <w:marRight w:val="0"/>
          <w:marTop w:val="0"/>
          <w:marBottom w:val="0"/>
          <w:divBdr>
            <w:top w:val="none" w:sz="0" w:space="0" w:color="auto"/>
            <w:left w:val="none" w:sz="0" w:space="0" w:color="auto"/>
            <w:bottom w:val="none" w:sz="0" w:space="0" w:color="auto"/>
            <w:right w:val="none" w:sz="0" w:space="0" w:color="auto"/>
          </w:divBdr>
        </w:div>
        <w:div w:id="688608044">
          <w:marLeft w:val="0"/>
          <w:marRight w:val="0"/>
          <w:marTop w:val="0"/>
          <w:marBottom w:val="0"/>
          <w:divBdr>
            <w:top w:val="none" w:sz="0" w:space="0" w:color="auto"/>
            <w:left w:val="none" w:sz="0" w:space="0" w:color="auto"/>
            <w:bottom w:val="none" w:sz="0" w:space="0" w:color="auto"/>
            <w:right w:val="none" w:sz="0" w:space="0" w:color="auto"/>
          </w:divBdr>
        </w:div>
      </w:divsChild>
    </w:div>
    <w:div w:id="2046637786">
      <w:bodyDiv w:val="1"/>
      <w:marLeft w:val="0"/>
      <w:marRight w:val="0"/>
      <w:marTop w:val="0"/>
      <w:marBottom w:val="0"/>
      <w:divBdr>
        <w:top w:val="none" w:sz="0" w:space="0" w:color="auto"/>
        <w:left w:val="none" w:sz="0" w:space="0" w:color="auto"/>
        <w:bottom w:val="none" w:sz="0" w:space="0" w:color="auto"/>
        <w:right w:val="none" w:sz="0" w:space="0" w:color="auto"/>
      </w:divBdr>
      <w:divsChild>
        <w:div w:id="252711767">
          <w:marLeft w:val="0"/>
          <w:marRight w:val="0"/>
          <w:marTop w:val="0"/>
          <w:marBottom w:val="0"/>
          <w:divBdr>
            <w:top w:val="none" w:sz="0" w:space="0" w:color="auto"/>
            <w:left w:val="none" w:sz="0" w:space="0" w:color="auto"/>
            <w:bottom w:val="none" w:sz="0" w:space="0" w:color="auto"/>
            <w:right w:val="none" w:sz="0" w:space="0" w:color="auto"/>
          </w:divBdr>
          <w:divsChild>
            <w:div w:id="1515728479">
              <w:marLeft w:val="0"/>
              <w:marRight w:val="0"/>
              <w:marTop w:val="0"/>
              <w:marBottom w:val="0"/>
              <w:divBdr>
                <w:top w:val="none" w:sz="0" w:space="0" w:color="auto"/>
                <w:left w:val="none" w:sz="0" w:space="0" w:color="auto"/>
                <w:bottom w:val="none" w:sz="0" w:space="0" w:color="auto"/>
                <w:right w:val="none" w:sz="0" w:space="0" w:color="auto"/>
              </w:divBdr>
              <w:divsChild>
                <w:div w:id="16081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9752">
      <w:bodyDiv w:val="1"/>
      <w:marLeft w:val="0"/>
      <w:marRight w:val="0"/>
      <w:marTop w:val="0"/>
      <w:marBottom w:val="0"/>
      <w:divBdr>
        <w:top w:val="none" w:sz="0" w:space="0" w:color="auto"/>
        <w:left w:val="none" w:sz="0" w:space="0" w:color="auto"/>
        <w:bottom w:val="none" w:sz="0" w:space="0" w:color="auto"/>
        <w:right w:val="none" w:sz="0" w:space="0" w:color="auto"/>
      </w:divBdr>
      <w:divsChild>
        <w:div w:id="1014577270">
          <w:marLeft w:val="0"/>
          <w:marRight w:val="0"/>
          <w:marTop w:val="0"/>
          <w:marBottom w:val="0"/>
          <w:divBdr>
            <w:top w:val="none" w:sz="0" w:space="0" w:color="auto"/>
            <w:left w:val="none" w:sz="0" w:space="0" w:color="auto"/>
            <w:bottom w:val="none" w:sz="0" w:space="0" w:color="auto"/>
            <w:right w:val="none" w:sz="0" w:space="0" w:color="auto"/>
          </w:divBdr>
        </w:div>
        <w:div w:id="718356506">
          <w:marLeft w:val="0"/>
          <w:marRight w:val="0"/>
          <w:marTop w:val="0"/>
          <w:marBottom w:val="0"/>
          <w:divBdr>
            <w:top w:val="none" w:sz="0" w:space="0" w:color="auto"/>
            <w:left w:val="none" w:sz="0" w:space="0" w:color="auto"/>
            <w:bottom w:val="none" w:sz="0" w:space="0" w:color="auto"/>
            <w:right w:val="none" w:sz="0" w:space="0" w:color="auto"/>
          </w:divBdr>
        </w:div>
        <w:div w:id="937325106">
          <w:marLeft w:val="0"/>
          <w:marRight w:val="0"/>
          <w:marTop w:val="0"/>
          <w:marBottom w:val="0"/>
          <w:divBdr>
            <w:top w:val="none" w:sz="0" w:space="0" w:color="auto"/>
            <w:left w:val="none" w:sz="0" w:space="0" w:color="auto"/>
            <w:bottom w:val="none" w:sz="0" w:space="0" w:color="auto"/>
            <w:right w:val="none" w:sz="0" w:space="0" w:color="auto"/>
          </w:divBdr>
        </w:div>
        <w:div w:id="555507352">
          <w:marLeft w:val="0"/>
          <w:marRight w:val="0"/>
          <w:marTop w:val="0"/>
          <w:marBottom w:val="0"/>
          <w:divBdr>
            <w:top w:val="none" w:sz="0" w:space="0" w:color="auto"/>
            <w:left w:val="none" w:sz="0" w:space="0" w:color="auto"/>
            <w:bottom w:val="none" w:sz="0" w:space="0" w:color="auto"/>
            <w:right w:val="none" w:sz="0" w:space="0" w:color="auto"/>
          </w:divBdr>
        </w:div>
        <w:div w:id="77290262">
          <w:marLeft w:val="0"/>
          <w:marRight w:val="0"/>
          <w:marTop w:val="0"/>
          <w:marBottom w:val="0"/>
          <w:divBdr>
            <w:top w:val="none" w:sz="0" w:space="0" w:color="auto"/>
            <w:left w:val="none" w:sz="0" w:space="0" w:color="auto"/>
            <w:bottom w:val="none" w:sz="0" w:space="0" w:color="auto"/>
            <w:right w:val="none" w:sz="0" w:space="0" w:color="auto"/>
          </w:divBdr>
        </w:div>
      </w:divsChild>
    </w:div>
    <w:div w:id="2100589762">
      <w:bodyDiv w:val="1"/>
      <w:marLeft w:val="0"/>
      <w:marRight w:val="0"/>
      <w:marTop w:val="0"/>
      <w:marBottom w:val="0"/>
      <w:divBdr>
        <w:top w:val="none" w:sz="0" w:space="0" w:color="auto"/>
        <w:left w:val="none" w:sz="0" w:space="0" w:color="auto"/>
        <w:bottom w:val="none" w:sz="0" w:space="0" w:color="auto"/>
        <w:right w:val="none" w:sz="0" w:space="0" w:color="auto"/>
      </w:divBdr>
      <w:divsChild>
        <w:div w:id="1710497010">
          <w:marLeft w:val="0"/>
          <w:marRight w:val="0"/>
          <w:marTop w:val="0"/>
          <w:marBottom w:val="0"/>
          <w:divBdr>
            <w:top w:val="none" w:sz="0" w:space="0" w:color="auto"/>
            <w:left w:val="none" w:sz="0" w:space="0" w:color="auto"/>
            <w:bottom w:val="none" w:sz="0" w:space="0" w:color="auto"/>
            <w:right w:val="none" w:sz="0" w:space="0" w:color="auto"/>
          </w:divBdr>
        </w:div>
        <w:div w:id="294063728">
          <w:marLeft w:val="0"/>
          <w:marRight w:val="0"/>
          <w:marTop w:val="0"/>
          <w:marBottom w:val="0"/>
          <w:divBdr>
            <w:top w:val="none" w:sz="0" w:space="0" w:color="auto"/>
            <w:left w:val="none" w:sz="0" w:space="0" w:color="auto"/>
            <w:bottom w:val="none" w:sz="0" w:space="0" w:color="auto"/>
            <w:right w:val="none" w:sz="0" w:space="0" w:color="auto"/>
          </w:divBdr>
        </w:div>
        <w:div w:id="1675835958">
          <w:marLeft w:val="0"/>
          <w:marRight w:val="0"/>
          <w:marTop w:val="0"/>
          <w:marBottom w:val="0"/>
          <w:divBdr>
            <w:top w:val="none" w:sz="0" w:space="0" w:color="auto"/>
            <w:left w:val="none" w:sz="0" w:space="0" w:color="auto"/>
            <w:bottom w:val="none" w:sz="0" w:space="0" w:color="auto"/>
            <w:right w:val="none" w:sz="0" w:space="0" w:color="auto"/>
          </w:divBdr>
        </w:div>
        <w:div w:id="1135755447">
          <w:marLeft w:val="0"/>
          <w:marRight w:val="0"/>
          <w:marTop w:val="0"/>
          <w:marBottom w:val="0"/>
          <w:divBdr>
            <w:top w:val="none" w:sz="0" w:space="0" w:color="auto"/>
            <w:left w:val="none" w:sz="0" w:space="0" w:color="auto"/>
            <w:bottom w:val="none" w:sz="0" w:space="0" w:color="auto"/>
            <w:right w:val="none" w:sz="0" w:space="0" w:color="auto"/>
          </w:divBdr>
        </w:div>
        <w:div w:id="1429155789">
          <w:marLeft w:val="0"/>
          <w:marRight w:val="0"/>
          <w:marTop w:val="0"/>
          <w:marBottom w:val="0"/>
          <w:divBdr>
            <w:top w:val="none" w:sz="0" w:space="0" w:color="auto"/>
            <w:left w:val="none" w:sz="0" w:space="0" w:color="auto"/>
            <w:bottom w:val="none" w:sz="0" w:space="0" w:color="auto"/>
            <w:right w:val="none" w:sz="0" w:space="0" w:color="auto"/>
          </w:divBdr>
        </w:div>
        <w:div w:id="1513569042">
          <w:marLeft w:val="0"/>
          <w:marRight w:val="0"/>
          <w:marTop w:val="0"/>
          <w:marBottom w:val="0"/>
          <w:divBdr>
            <w:top w:val="none" w:sz="0" w:space="0" w:color="auto"/>
            <w:left w:val="none" w:sz="0" w:space="0" w:color="auto"/>
            <w:bottom w:val="none" w:sz="0" w:space="0" w:color="auto"/>
            <w:right w:val="none" w:sz="0" w:space="0" w:color="auto"/>
          </w:divBdr>
        </w:div>
        <w:div w:id="1056929760">
          <w:marLeft w:val="0"/>
          <w:marRight w:val="0"/>
          <w:marTop w:val="0"/>
          <w:marBottom w:val="0"/>
          <w:divBdr>
            <w:top w:val="none" w:sz="0" w:space="0" w:color="auto"/>
            <w:left w:val="none" w:sz="0" w:space="0" w:color="auto"/>
            <w:bottom w:val="none" w:sz="0" w:space="0" w:color="auto"/>
            <w:right w:val="none" w:sz="0" w:space="0" w:color="auto"/>
          </w:divBdr>
        </w:div>
        <w:div w:id="39210593">
          <w:marLeft w:val="0"/>
          <w:marRight w:val="0"/>
          <w:marTop w:val="0"/>
          <w:marBottom w:val="0"/>
          <w:divBdr>
            <w:top w:val="none" w:sz="0" w:space="0" w:color="auto"/>
            <w:left w:val="none" w:sz="0" w:space="0" w:color="auto"/>
            <w:bottom w:val="none" w:sz="0" w:space="0" w:color="auto"/>
            <w:right w:val="none" w:sz="0" w:space="0" w:color="auto"/>
          </w:divBdr>
        </w:div>
        <w:div w:id="1882860935">
          <w:marLeft w:val="0"/>
          <w:marRight w:val="0"/>
          <w:marTop w:val="0"/>
          <w:marBottom w:val="0"/>
          <w:divBdr>
            <w:top w:val="none" w:sz="0" w:space="0" w:color="auto"/>
            <w:left w:val="none" w:sz="0" w:space="0" w:color="auto"/>
            <w:bottom w:val="none" w:sz="0" w:space="0" w:color="auto"/>
            <w:right w:val="none" w:sz="0" w:space="0" w:color="auto"/>
          </w:divBdr>
        </w:div>
        <w:div w:id="963078916">
          <w:marLeft w:val="0"/>
          <w:marRight w:val="0"/>
          <w:marTop w:val="0"/>
          <w:marBottom w:val="0"/>
          <w:divBdr>
            <w:top w:val="none" w:sz="0" w:space="0" w:color="auto"/>
            <w:left w:val="none" w:sz="0" w:space="0" w:color="auto"/>
            <w:bottom w:val="none" w:sz="0" w:space="0" w:color="auto"/>
            <w:right w:val="none" w:sz="0" w:space="0" w:color="auto"/>
          </w:divBdr>
        </w:div>
        <w:div w:id="489371769">
          <w:marLeft w:val="0"/>
          <w:marRight w:val="0"/>
          <w:marTop w:val="0"/>
          <w:marBottom w:val="0"/>
          <w:divBdr>
            <w:top w:val="none" w:sz="0" w:space="0" w:color="auto"/>
            <w:left w:val="none" w:sz="0" w:space="0" w:color="auto"/>
            <w:bottom w:val="none" w:sz="0" w:space="0" w:color="auto"/>
            <w:right w:val="none" w:sz="0" w:space="0" w:color="auto"/>
          </w:divBdr>
        </w:div>
        <w:div w:id="471488681">
          <w:marLeft w:val="0"/>
          <w:marRight w:val="0"/>
          <w:marTop w:val="0"/>
          <w:marBottom w:val="0"/>
          <w:divBdr>
            <w:top w:val="none" w:sz="0" w:space="0" w:color="auto"/>
            <w:left w:val="none" w:sz="0" w:space="0" w:color="auto"/>
            <w:bottom w:val="none" w:sz="0" w:space="0" w:color="auto"/>
            <w:right w:val="none" w:sz="0" w:space="0" w:color="auto"/>
          </w:divBdr>
        </w:div>
      </w:divsChild>
    </w:div>
    <w:div w:id="2112780228">
      <w:bodyDiv w:val="1"/>
      <w:marLeft w:val="0"/>
      <w:marRight w:val="0"/>
      <w:marTop w:val="0"/>
      <w:marBottom w:val="0"/>
      <w:divBdr>
        <w:top w:val="none" w:sz="0" w:space="0" w:color="auto"/>
        <w:left w:val="none" w:sz="0" w:space="0" w:color="auto"/>
        <w:bottom w:val="none" w:sz="0" w:space="0" w:color="auto"/>
        <w:right w:val="none" w:sz="0" w:space="0" w:color="auto"/>
      </w:divBdr>
      <w:divsChild>
        <w:div w:id="1147747362">
          <w:marLeft w:val="0"/>
          <w:marRight w:val="0"/>
          <w:marTop w:val="0"/>
          <w:marBottom w:val="0"/>
          <w:divBdr>
            <w:top w:val="none" w:sz="0" w:space="0" w:color="auto"/>
            <w:left w:val="none" w:sz="0" w:space="0" w:color="auto"/>
            <w:bottom w:val="none" w:sz="0" w:space="0" w:color="auto"/>
            <w:right w:val="none" w:sz="0" w:space="0" w:color="auto"/>
          </w:divBdr>
          <w:divsChild>
            <w:div w:id="1668091069">
              <w:marLeft w:val="0"/>
              <w:marRight w:val="0"/>
              <w:marTop w:val="0"/>
              <w:marBottom w:val="0"/>
              <w:divBdr>
                <w:top w:val="none" w:sz="0" w:space="0" w:color="auto"/>
                <w:left w:val="none" w:sz="0" w:space="0" w:color="auto"/>
                <w:bottom w:val="none" w:sz="0" w:space="0" w:color="auto"/>
                <w:right w:val="none" w:sz="0" w:space="0" w:color="auto"/>
              </w:divBdr>
              <w:divsChild>
                <w:div w:id="13044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1556</Words>
  <Characters>9498</Characters>
  <Application>Microsoft Macintosh Word</Application>
  <DocSecurity>0</DocSecurity>
  <Lines>143</Lines>
  <Paragraphs>26</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valerie madden</cp:lastModifiedBy>
  <cp:revision>25</cp:revision>
  <dcterms:created xsi:type="dcterms:W3CDTF">2014-05-26T21:39:00Z</dcterms:created>
  <dcterms:modified xsi:type="dcterms:W3CDTF">2014-05-26T22:20:00Z</dcterms:modified>
</cp:coreProperties>
</file>