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2647DA" w14:textId="77777777" w:rsidR="00BB5A18" w:rsidRPr="00A553B2" w:rsidRDefault="00BB5A18" w:rsidP="00BB5A18">
      <w:pPr>
        <w:widowControl w:val="0"/>
        <w:autoSpaceDE w:val="0"/>
        <w:autoSpaceDN w:val="0"/>
        <w:adjustRightInd w:val="0"/>
        <w:spacing w:after="240"/>
        <w:rPr>
          <w:rFonts w:ascii="Times New Roman" w:hAnsi="Times New Roman" w:cs="Times New Roman"/>
          <w:b/>
          <w:sz w:val="22"/>
          <w:szCs w:val="22"/>
          <w:u w:val="single"/>
        </w:rPr>
      </w:pPr>
      <w:r w:rsidRPr="00A553B2">
        <w:rPr>
          <w:rFonts w:ascii="Times New Roman" w:hAnsi="Times New Roman" w:cs="Times New Roman"/>
          <w:b/>
          <w:sz w:val="22"/>
          <w:szCs w:val="22"/>
          <w:u w:val="single"/>
        </w:rPr>
        <w:t>Airway microbial culture and susceptibility patterns in dogs and cats with respiratory disease of varying severity</w:t>
      </w:r>
    </w:p>
    <w:p w14:paraId="129F6099" w14:textId="77777777" w:rsidR="00BB5A18" w:rsidRPr="00A553B2" w:rsidRDefault="00BB5A18" w:rsidP="00BB5A1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Steven E. Epstein, DVM; Matthew S. </w:t>
      </w:r>
      <w:proofErr w:type="spellStart"/>
      <w:r w:rsidRPr="00A553B2">
        <w:rPr>
          <w:rFonts w:ascii="Times New Roman" w:hAnsi="Times New Roman" w:cs="Times New Roman"/>
          <w:sz w:val="22"/>
          <w:szCs w:val="22"/>
        </w:rPr>
        <w:t>Mellema</w:t>
      </w:r>
      <w:proofErr w:type="spellEnd"/>
      <w:r w:rsidRPr="00A553B2">
        <w:rPr>
          <w:rFonts w:ascii="Times New Roman" w:hAnsi="Times New Roman" w:cs="Times New Roman"/>
          <w:sz w:val="22"/>
          <w:szCs w:val="22"/>
        </w:rPr>
        <w:t xml:space="preserve">, DVM, PhD and Kate Hopper, </w:t>
      </w:r>
      <w:proofErr w:type="spellStart"/>
      <w:r w:rsidRPr="00A553B2">
        <w:rPr>
          <w:rFonts w:ascii="Times New Roman" w:hAnsi="Times New Roman" w:cs="Times New Roman"/>
          <w:sz w:val="22"/>
          <w:szCs w:val="22"/>
        </w:rPr>
        <w:t>BVSc</w:t>
      </w:r>
      <w:proofErr w:type="spellEnd"/>
      <w:r w:rsidRPr="00A553B2">
        <w:rPr>
          <w:rFonts w:ascii="Times New Roman" w:hAnsi="Times New Roman" w:cs="Times New Roman"/>
          <w:sz w:val="22"/>
          <w:szCs w:val="22"/>
        </w:rPr>
        <w:t>, PhD, DACVECC</w:t>
      </w:r>
    </w:p>
    <w:p w14:paraId="07497E5D" w14:textId="77777777" w:rsidR="00BB5A18" w:rsidRPr="00A553B2" w:rsidRDefault="00BB5A18" w:rsidP="00BB5A18">
      <w:pPr>
        <w:widowControl w:val="0"/>
        <w:autoSpaceDE w:val="0"/>
        <w:autoSpaceDN w:val="0"/>
        <w:adjustRightInd w:val="0"/>
        <w:spacing w:after="240"/>
        <w:rPr>
          <w:rFonts w:ascii="Times New Roman" w:hAnsi="Times New Roman" w:cs="Times New Roman"/>
          <w:b/>
          <w:sz w:val="22"/>
          <w:szCs w:val="22"/>
        </w:rPr>
      </w:pPr>
      <w:r w:rsidRPr="00A553B2">
        <w:rPr>
          <w:rFonts w:ascii="Times New Roman" w:hAnsi="Times New Roman" w:cs="Times New Roman"/>
          <w:b/>
          <w:sz w:val="22"/>
          <w:szCs w:val="22"/>
        </w:rPr>
        <w:t>Abstract</w:t>
      </w:r>
    </w:p>
    <w:p w14:paraId="52573917" w14:textId="77777777" w:rsidR="00451AF6" w:rsidRPr="00A553B2" w:rsidRDefault="00BB5A18" w:rsidP="00BB5A1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Objective</w:t>
      </w:r>
      <w:r w:rsidRPr="00A553B2">
        <w:rPr>
          <w:rFonts w:ascii="Times New Roman" w:hAnsi="Times New Roman" w:cs="Times New Roman"/>
          <w:sz w:val="22"/>
          <w:szCs w:val="22"/>
        </w:rPr>
        <w:t xml:space="preserve"> – To compare airway microbiological culture and susceptibility results in 2 groups of dogs and cats: 1 with respiratory failure requiring positive pressure ventilation (PPV) and 1 with respiratory disease. </w:t>
      </w:r>
    </w:p>
    <w:p w14:paraId="7EC6099C" w14:textId="77360803" w:rsidR="00451AF6" w:rsidRPr="00A553B2" w:rsidRDefault="00BB5A18" w:rsidP="00BB5A1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Design</w:t>
      </w:r>
      <w:r w:rsidRPr="00A553B2">
        <w:rPr>
          <w:rFonts w:ascii="Times New Roman" w:hAnsi="Times New Roman" w:cs="Times New Roman"/>
          <w:sz w:val="22"/>
          <w:szCs w:val="22"/>
        </w:rPr>
        <w:t xml:space="preserve"> – Retrospective study</w:t>
      </w:r>
      <w:proofErr w:type="gramStart"/>
      <w:r w:rsidRPr="00A553B2">
        <w:rPr>
          <w:rFonts w:ascii="Times New Roman" w:hAnsi="Times New Roman" w:cs="Times New Roman"/>
          <w:sz w:val="22"/>
          <w:szCs w:val="22"/>
        </w:rPr>
        <w:t>. </w:t>
      </w:r>
      <w:proofErr w:type="gramEnd"/>
    </w:p>
    <w:p w14:paraId="298172C7" w14:textId="0E6BA2F5" w:rsidR="00BB5A18" w:rsidRPr="00A553B2" w:rsidRDefault="00BB5A18" w:rsidP="00BB5A1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Setting</w:t>
      </w:r>
      <w:r w:rsidRPr="00A553B2">
        <w:rPr>
          <w:rFonts w:ascii="Times New Roman" w:hAnsi="Times New Roman" w:cs="Times New Roman"/>
          <w:sz w:val="22"/>
          <w:szCs w:val="22"/>
        </w:rPr>
        <w:t xml:space="preserve"> – University teaching hospital.</w:t>
      </w:r>
    </w:p>
    <w:p w14:paraId="0A0A21C5" w14:textId="77777777" w:rsidR="004A05A7" w:rsidRPr="00A553B2" w:rsidRDefault="00BB5A18" w:rsidP="00BB5A1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Animals</w:t>
      </w:r>
      <w:r w:rsidRPr="00A553B2">
        <w:rPr>
          <w:rFonts w:ascii="Times New Roman" w:hAnsi="Times New Roman" w:cs="Times New Roman"/>
          <w:sz w:val="22"/>
          <w:szCs w:val="22"/>
        </w:rPr>
        <w:t xml:space="preserve"> – Fifty-two dogs and cats requiring PPV that had an airway microbiologic culture submitted from October 1, 2003 to October 31, 2008 were included. One hundred and four airway microbiologic cultures from dogs and cats with respiratory disease not requiring PPV were randomly sampled for comparison. </w:t>
      </w:r>
    </w:p>
    <w:p w14:paraId="7E05FDB9" w14:textId="3AB390E7" w:rsidR="00EE0218" w:rsidRPr="00A553B2" w:rsidRDefault="00EE0218" w:rsidP="00BB5A1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In this study we only evaluated patients in which, at the time the culture sample was obtained, a bacterial infectious component was suspected to be contributing to their respiratory compromise. This could include both patients placed on the ventilator for pneumonia as well as patients who were placed on the ventilator for another cause of re- </w:t>
      </w:r>
      <w:proofErr w:type="spellStart"/>
      <w:r w:rsidRPr="00A553B2">
        <w:rPr>
          <w:rFonts w:ascii="Times New Roman" w:hAnsi="Times New Roman" w:cs="Times New Roman"/>
          <w:sz w:val="22"/>
          <w:szCs w:val="22"/>
        </w:rPr>
        <w:t>spiratory</w:t>
      </w:r>
      <w:proofErr w:type="spellEnd"/>
      <w:r w:rsidRPr="00A553B2">
        <w:rPr>
          <w:rFonts w:ascii="Times New Roman" w:hAnsi="Times New Roman" w:cs="Times New Roman"/>
          <w:sz w:val="22"/>
          <w:szCs w:val="22"/>
        </w:rPr>
        <w:t xml:space="preserve"> failure, but were suspected of having developed VAP.</w:t>
      </w:r>
    </w:p>
    <w:p w14:paraId="661D1096" w14:textId="41BE3179" w:rsidR="00BB5A18" w:rsidRPr="00A553B2" w:rsidRDefault="00BB5A18" w:rsidP="00BB5A18">
      <w:pPr>
        <w:widowControl w:val="0"/>
        <w:autoSpaceDE w:val="0"/>
        <w:autoSpaceDN w:val="0"/>
        <w:adjustRightInd w:val="0"/>
        <w:spacing w:after="240"/>
        <w:rPr>
          <w:rFonts w:ascii="Times New Roman" w:hAnsi="Times New Roman" w:cs="Times New Roman"/>
          <w:sz w:val="22"/>
          <w:szCs w:val="22"/>
        </w:rPr>
      </w:pPr>
      <w:proofErr w:type="gramStart"/>
      <w:r w:rsidRPr="00A553B2">
        <w:rPr>
          <w:rFonts w:ascii="Times New Roman" w:hAnsi="Times New Roman" w:cs="Times New Roman"/>
          <w:b/>
          <w:sz w:val="22"/>
          <w:szCs w:val="22"/>
        </w:rPr>
        <w:t>Interventions</w:t>
      </w:r>
      <w:r w:rsidRPr="00A553B2">
        <w:rPr>
          <w:rFonts w:ascii="Times New Roman" w:hAnsi="Times New Roman" w:cs="Times New Roman"/>
          <w:sz w:val="22"/>
          <w:szCs w:val="22"/>
        </w:rPr>
        <w:t xml:space="preserve"> – None.</w:t>
      </w:r>
      <w:proofErr w:type="gramEnd"/>
    </w:p>
    <w:p w14:paraId="04123199" w14:textId="6BB175C1" w:rsidR="00BB5A18" w:rsidRPr="00A553B2" w:rsidRDefault="00BB5A18" w:rsidP="00BB5A1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Measurements and Main Results</w:t>
      </w:r>
      <w:r w:rsidRPr="00A553B2">
        <w:rPr>
          <w:rFonts w:ascii="Times New Roman" w:hAnsi="Times New Roman" w:cs="Times New Roman"/>
          <w:sz w:val="22"/>
          <w:szCs w:val="22"/>
        </w:rPr>
        <w:t xml:space="preserve"> – Patients with respiratory failure were more likely to have a gram-negativ</w:t>
      </w:r>
      <w:r w:rsidR="004A05A7" w:rsidRPr="00A553B2">
        <w:rPr>
          <w:rFonts w:ascii="Times New Roman" w:hAnsi="Times New Roman" w:cs="Times New Roman"/>
          <w:sz w:val="22"/>
          <w:szCs w:val="22"/>
        </w:rPr>
        <w:t xml:space="preserve">e enteric isolate identified (P&lt; </w:t>
      </w:r>
      <w:r w:rsidRPr="00A553B2">
        <w:rPr>
          <w:rFonts w:ascii="Times New Roman" w:hAnsi="Times New Roman" w:cs="Times New Roman"/>
          <w:sz w:val="22"/>
          <w:szCs w:val="22"/>
        </w:rPr>
        <w:t>0.001), while patients with respiratory disease were more likely to have a gram-</w:t>
      </w:r>
      <w:r w:rsidR="004A05A7" w:rsidRPr="00A553B2">
        <w:rPr>
          <w:rFonts w:ascii="Times New Roman" w:hAnsi="Times New Roman" w:cs="Times New Roman"/>
          <w:sz w:val="22"/>
          <w:szCs w:val="22"/>
        </w:rPr>
        <w:t xml:space="preserve"> negative </w:t>
      </w:r>
      <w:proofErr w:type="spellStart"/>
      <w:r w:rsidR="004A05A7" w:rsidRPr="00A553B2">
        <w:rPr>
          <w:rFonts w:ascii="Times New Roman" w:hAnsi="Times New Roman" w:cs="Times New Roman"/>
          <w:sz w:val="22"/>
          <w:szCs w:val="22"/>
        </w:rPr>
        <w:t>nonenteric</w:t>
      </w:r>
      <w:proofErr w:type="spellEnd"/>
      <w:r w:rsidR="004A05A7" w:rsidRPr="00A553B2">
        <w:rPr>
          <w:rFonts w:ascii="Times New Roman" w:hAnsi="Times New Roman" w:cs="Times New Roman"/>
          <w:sz w:val="22"/>
          <w:szCs w:val="22"/>
        </w:rPr>
        <w:t xml:space="preserve"> isolate (P&lt; 0.001) or anaerobic isolate (P&lt; </w:t>
      </w:r>
      <w:r w:rsidRPr="00A553B2">
        <w:rPr>
          <w:rFonts w:ascii="Times New Roman" w:hAnsi="Times New Roman" w:cs="Times New Roman"/>
          <w:sz w:val="22"/>
          <w:szCs w:val="22"/>
        </w:rPr>
        <w:t>0.001) identified. Aerobic bacterial isolates from patients with respiratory failure were less likely to b</w:t>
      </w:r>
      <w:r w:rsidR="004A05A7" w:rsidRPr="00A553B2">
        <w:rPr>
          <w:rFonts w:ascii="Times New Roman" w:hAnsi="Times New Roman" w:cs="Times New Roman"/>
          <w:sz w:val="22"/>
          <w:szCs w:val="22"/>
        </w:rPr>
        <w:t>e susceptible to ampicillin (P =</w:t>
      </w:r>
      <w:r w:rsidRPr="00A553B2">
        <w:rPr>
          <w:rFonts w:ascii="Times New Roman" w:hAnsi="Times New Roman" w:cs="Times New Roman"/>
          <w:sz w:val="22"/>
          <w:szCs w:val="22"/>
        </w:rPr>
        <w:t xml:space="preserve"> 0.006), amoxicillin/</w:t>
      </w:r>
      <w:proofErr w:type="spellStart"/>
      <w:r w:rsidRPr="00A553B2">
        <w:rPr>
          <w:rFonts w:ascii="Times New Roman" w:hAnsi="Times New Roman" w:cs="Times New Roman"/>
          <w:sz w:val="22"/>
          <w:szCs w:val="22"/>
        </w:rPr>
        <w:t>clavulon</w:t>
      </w:r>
      <w:r w:rsidR="004A05A7" w:rsidRPr="00A553B2">
        <w:rPr>
          <w:rFonts w:ascii="Times New Roman" w:hAnsi="Times New Roman" w:cs="Times New Roman"/>
          <w:sz w:val="22"/>
          <w:szCs w:val="22"/>
        </w:rPr>
        <w:t>ate</w:t>
      </w:r>
      <w:proofErr w:type="spellEnd"/>
      <w:r w:rsidR="004A05A7" w:rsidRPr="00A553B2">
        <w:rPr>
          <w:rFonts w:ascii="Times New Roman" w:hAnsi="Times New Roman" w:cs="Times New Roman"/>
          <w:sz w:val="22"/>
          <w:szCs w:val="22"/>
        </w:rPr>
        <w:t xml:space="preserve"> (P &lt; </w:t>
      </w:r>
      <w:r w:rsidRPr="00A553B2">
        <w:rPr>
          <w:rFonts w:ascii="Times New Roman" w:hAnsi="Times New Roman" w:cs="Times New Roman"/>
          <w:sz w:val="22"/>
          <w:szCs w:val="22"/>
        </w:rPr>
        <w:t>0.001), chloramphen</w:t>
      </w:r>
      <w:r w:rsidR="004A05A7" w:rsidRPr="00A553B2">
        <w:rPr>
          <w:rFonts w:ascii="Times New Roman" w:hAnsi="Times New Roman" w:cs="Times New Roman"/>
          <w:sz w:val="22"/>
          <w:szCs w:val="22"/>
        </w:rPr>
        <w:t xml:space="preserve">icol (P= 0.004), </w:t>
      </w:r>
      <w:proofErr w:type="spellStart"/>
      <w:r w:rsidR="004A05A7" w:rsidRPr="00A553B2">
        <w:rPr>
          <w:rFonts w:ascii="Times New Roman" w:hAnsi="Times New Roman" w:cs="Times New Roman"/>
          <w:sz w:val="22"/>
          <w:szCs w:val="22"/>
        </w:rPr>
        <w:t>enrofloxacin</w:t>
      </w:r>
      <w:proofErr w:type="spellEnd"/>
      <w:r w:rsidR="004A05A7" w:rsidRPr="00A553B2">
        <w:rPr>
          <w:rFonts w:ascii="Times New Roman" w:hAnsi="Times New Roman" w:cs="Times New Roman"/>
          <w:sz w:val="22"/>
          <w:szCs w:val="22"/>
        </w:rPr>
        <w:t xml:space="preserve"> (P&lt; </w:t>
      </w:r>
      <w:r w:rsidRPr="00A553B2">
        <w:rPr>
          <w:rFonts w:ascii="Times New Roman" w:hAnsi="Times New Roman" w:cs="Times New Roman"/>
          <w:sz w:val="22"/>
          <w:szCs w:val="22"/>
        </w:rPr>
        <w:t>0.0</w:t>
      </w:r>
      <w:r w:rsidR="004A05A7" w:rsidRPr="00A553B2">
        <w:rPr>
          <w:rFonts w:ascii="Times New Roman" w:hAnsi="Times New Roman" w:cs="Times New Roman"/>
          <w:sz w:val="22"/>
          <w:szCs w:val="22"/>
        </w:rPr>
        <w:t xml:space="preserve">01), </w:t>
      </w:r>
      <w:proofErr w:type="spellStart"/>
      <w:r w:rsidR="004A05A7" w:rsidRPr="00A553B2">
        <w:rPr>
          <w:rFonts w:ascii="Times New Roman" w:hAnsi="Times New Roman" w:cs="Times New Roman"/>
          <w:sz w:val="22"/>
          <w:szCs w:val="22"/>
        </w:rPr>
        <w:t>ticarcillin</w:t>
      </w:r>
      <w:proofErr w:type="spellEnd"/>
      <w:r w:rsidR="004A05A7" w:rsidRPr="00A553B2">
        <w:rPr>
          <w:rFonts w:ascii="Times New Roman" w:hAnsi="Times New Roman" w:cs="Times New Roman"/>
          <w:sz w:val="22"/>
          <w:szCs w:val="22"/>
        </w:rPr>
        <w:t>/</w:t>
      </w:r>
      <w:proofErr w:type="spellStart"/>
      <w:r w:rsidR="004A05A7" w:rsidRPr="00A553B2">
        <w:rPr>
          <w:rFonts w:ascii="Times New Roman" w:hAnsi="Times New Roman" w:cs="Times New Roman"/>
          <w:sz w:val="22"/>
          <w:szCs w:val="22"/>
        </w:rPr>
        <w:t>clavulonate</w:t>
      </w:r>
      <w:proofErr w:type="spellEnd"/>
      <w:r w:rsidR="004A05A7" w:rsidRPr="00A553B2">
        <w:rPr>
          <w:rFonts w:ascii="Times New Roman" w:hAnsi="Times New Roman" w:cs="Times New Roman"/>
          <w:sz w:val="22"/>
          <w:szCs w:val="22"/>
        </w:rPr>
        <w:t xml:space="preserve"> (P= </w:t>
      </w:r>
      <w:r w:rsidRPr="00A553B2">
        <w:rPr>
          <w:rFonts w:ascii="Times New Roman" w:hAnsi="Times New Roman" w:cs="Times New Roman"/>
          <w:sz w:val="22"/>
          <w:szCs w:val="22"/>
        </w:rPr>
        <w:t xml:space="preserve">0.004), and the combination of </w:t>
      </w:r>
      <w:r w:rsidR="004A05A7" w:rsidRPr="00A553B2">
        <w:rPr>
          <w:rFonts w:ascii="Times New Roman" w:hAnsi="Times New Roman" w:cs="Times New Roman"/>
          <w:sz w:val="22"/>
          <w:szCs w:val="22"/>
        </w:rPr>
        <w:t xml:space="preserve">ampicillin with </w:t>
      </w:r>
      <w:proofErr w:type="spellStart"/>
      <w:r w:rsidR="004A05A7" w:rsidRPr="00A553B2">
        <w:rPr>
          <w:rFonts w:ascii="Times New Roman" w:hAnsi="Times New Roman" w:cs="Times New Roman"/>
          <w:sz w:val="22"/>
          <w:szCs w:val="22"/>
        </w:rPr>
        <w:t>enrofloxacin</w:t>
      </w:r>
      <w:proofErr w:type="spellEnd"/>
      <w:r w:rsidR="004A05A7" w:rsidRPr="00A553B2">
        <w:rPr>
          <w:rFonts w:ascii="Times New Roman" w:hAnsi="Times New Roman" w:cs="Times New Roman"/>
          <w:sz w:val="22"/>
          <w:szCs w:val="22"/>
        </w:rPr>
        <w:t xml:space="preserve"> (P&lt; </w:t>
      </w:r>
      <w:r w:rsidRPr="00A553B2">
        <w:rPr>
          <w:rFonts w:ascii="Times New Roman" w:hAnsi="Times New Roman" w:cs="Times New Roman"/>
          <w:sz w:val="22"/>
          <w:szCs w:val="22"/>
        </w:rPr>
        <w:t>0.001) than were aerobic bacterial isolates from patients with respiratory disease.</w:t>
      </w:r>
    </w:p>
    <w:p w14:paraId="49056BA9" w14:textId="77777777" w:rsidR="00BB5A18" w:rsidRPr="00A553B2" w:rsidRDefault="00BB5A18" w:rsidP="00BB5A1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Conclusions</w:t>
      </w:r>
      <w:r w:rsidRPr="00A553B2">
        <w:rPr>
          <w:rFonts w:ascii="Times New Roman" w:hAnsi="Times New Roman" w:cs="Times New Roman"/>
          <w:sz w:val="22"/>
          <w:szCs w:val="22"/>
        </w:rPr>
        <w:t xml:space="preserve"> – Canine and feline patients with respiratory failure severe enough to require PPV exhibit a different pattern of bacterial isolates cultured from their airways when compared with isolates from patients with respiratory disease that has not resulted in ventilator dependence. These isolates are more likely to be resistant to commonly used antimicrobials/antimicrobial combinations than patients in the respiratory disease group. These findings suggest that in canine and feline patients with infectious lower respiratory tract disease, consideration of the severity of the pulmonary insult may allow for better prediction of likely isolates and their antimicrobial susceptibilities. Further prospective studies with a standardized collection technique are warranted.</w:t>
      </w:r>
    </w:p>
    <w:p w14:paraId="7579AF8A" w14:textId="18FE7C8B" w:rsidR="0027066F" w:rsidRPr="00A553B2" w:rsidRDefault="0027066F" w:rsidP="00BB5A1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u w:val="single"/>
        </w:rPr>
        <w:t>Summary</w:t>
      </w:r>
      <w:r w:rsidRPr="00A553B2">
        <w:rPr>
          <w:rFonts w:ascii="Times New Roman" w:hAnsi="Times New Roman" w:cs="Times New Roman"/>
          <w:sz w:val="22"/>
          <w:szCs w:val="22"/>
        </w:rPr>
        <w:t>:</w:t>
      </w:r>
    </w:p>
    <w:p w14:paraId="58503B44" w14:textId="75FC95FE" w:rsidR="0027066F" w:rsidRPr="00A553B2" w:rsidRDefault="0027066F" w:rsidP="00BB5A18">
      <w:pPr>
        <w:widowControl w:val="0"/>
        <w:autoSpaceDE w:val="0"/>
        <w:autoSpaceDN w:val="0"/>
        <w:adjustRightInd w:val="0"/>
        <w:spacing w:after="240"/>
        <w:rPr>
          <w:rFonts w:ascii="Times New Roman" w:hAnsi="Times New Roman" w:cs="Times New Roman"/>
          <w:b/>
          <w:i/>
          <w:sz w:val="22"/>
          <w:szCs w:val="22"/>
        </w:rPr>
      </w:pPr>
      <w:r w:rsidRPr="00A553B2">
        <w:rPr>
          <w:rFonts w:ascii="Times New Roman" w:hAnsi="Times New Roman" w:cs="Times New Roman"/>
          <w:b/>
          <w:i/>
          <w:sz w:val="22"/>
          <w:szCs w:val="22"/>
          <w:highlight w:val="cyan"/>
        </w:rPr>
        <w:t>Intro</w:t>
      </w:r>
      <w:r w:rsidRPr="00A553B2">
        <w:rPr>
          <w:rFonts w:ascii="Times New Roman" w:hAnsi="Times New Roman" w:cs="Times New Roman"/>
          <w:i/>
          <w:sz w:val="22"/>
          <w:szCs w:val="22"/>
          <w:highlight w:val="cyan"/>
        </w:rPr>
        <w:t>:</w:t>
      </w:r>
    </w:p>
    <w:p w14:paraId="2C9BEB5E" w14:textId="76F12D9D" w:rsidR="00F27574" w:rsidRPr="00A553B2" w:rsidRDefault="00F27574" w:rsidP="007B3DA5">
      <w:pPr>
        <w:pStyle w:val="ListParagraph"/>
        <w:widowControl w:val="0"/>
        <w:numPr>
          <w:ilvl w:val="0"/>
          <w:numId w:val="4"/>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lastRenderedPageBreak/>
        <w:t>Hospital-acquired pneumonia (HAP) in human medicine is defined as pneumonia that occurs 48 hours or more after admission, which was not incubating at the time of admission</w:t>
      </w:r>
      <w:r w:rsidR="0078342D" w:rsidRPr="00A553B2">
        <w:rPr>
          <w:rFonts w:ascii="Times New Roman" w:hAnsi="Times New Roman" w:cs="Times New Roman"/>
          <w:sz w:val="22"/>
          <w:szCs w:val="22"/>
        </w:rPr>
        <w:t>.</w:t>
      </w:r>
    </w:p>
    <w:p w14:paraId="65AA308C" w14:textId="45B124EA" w:rsidR="0078342D" w:rsidRPr="00A553B2" w:rsidRDefault="0078342D" w:rsidP="007B3DA5">
      <w:pPr>
        <w:pStyle w:val="ListParagraph"/>
        <w:widowControl w:val="0"/>
        <w:numPr>
          <w:ilvl w:val="0"/>
          <w:numId w:val="4"/>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Ventilator-associated pneumonia (VAP) refers to pneumonia that arises &gt; 48–72 hours after endotracheal intubation.</w:t>
      </w:r>
    </w:p>
    <w:p w14:paraId="71685A1E" w14:textId="35995CD1" w:rsidR="0078342D" w:rsidRPr="00A553B2" w:rsidRDefault="0078342D" w:rsidP="007B3DA5">
      <w:pPr>
        <w:pStyle w:val="ListParagraph"/>
        <w:widowControl w:val="0"/>
        <w:numPr>
          <w:ilvl w:val="0"/>
          <w:numId w:val="4"/>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Empiric antimicrobial therapy for HAP or VAP is based on whether the onset is late (&gt;5d in hospital), and if there are risk factors for multidrug- resistance present</w:t>
      </w:r>
    </w:p>
    <w:p w14:paraId="4247FF68" w14:textId="501846F0" w:rsidR="0078342D" w:rsidRPr="00A553B2" w:rsidRDefault="0078342D" w:rsidP="007B3DA5">
      <w:pPr>
        <w:pStyle w:val="ListParagraph"/>
        <w:widowControl w:val="0"/>
        <w:numPr>
          <w:ilvl w:val="0"/>
          <w:numId w:val="4"/>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Current guidelines recommend consideration of local microbiologic data if possible, when selecting empiric therapy. Current guidelines in veterinary medicine are based on suspected pathogens and the severity of the illness</w:t>
      </w:r>
      <w:r w:rsidR="00AA28B6" w:rsidRPr="00A553B2">
        <w:rPr>
          <w:rFonts w:ascii="Times New Roman" w:hAnsi="Times New Roman" w:cs="Times New Roman"/>
          <w:sz w:val="22"/>
          <w:szCs w:val="22"/>
        </w:rPr>
        <w:t>.</w:t>
      </w:r>
    </w:p>
    <w:p w14:paraId="44DDBFFF" w14:textId="77777777" w:rsidR="00AA28B6" w:rsidRPr="00A553B2" w:rsidRDefault="00AA28B6" w:rsidP="007B3DA5">
      <w:pPr>
        <w:pStyle w:val="ListParagraph"/>
        <w:widowControl w:val="0"/>
        <w:numPr>
          <w:ilvl w:val="0"/>
          <w:numId w:val="4"/>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The purpose of this retrospective study is to compare the airway microbial cultures results obtained from patients with respiratory disease to those obtained from patients in respiratory failure. </w:t>
      </w:r>
    </w:p>
    <w:p w14:paraId="43FFBC0B" w14:textId="7609E6BD" w:rsidR="00AA28B6" w:rsidRPr="00A553B2" w:rsidRDefault="00AA28B6" w:rsidP="007B3DA5">
      <w:pPr>
        <w:pStyle w:val="ListParagraph"/>
        <w:widowControl w:val="0"/>
        <w:numPr>
          <w:ilvl w:val="0"/>
          <w:numId w:val="4"/>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The secondary goal is to characterize the differences in antimicrobial susceptibilities in isolates obtained from these 2 groups of patients to help provide guidelines for empiric therapy</w:t>
      </w:r>
    </w:p>
    <w:p w14:paraId="16803906" w14:textId="3068E0A0" w:rsidR="00AA28B6" w:rsidRPr="00A553B2" w:rsidRDefault="007B3DA5" w:rsidP="0078342D">
      <w:pPr>
        <w:widowControl w:val="0"/>
        <w:autoSpaceDE w:val="0"/>
        <w:autoSpaceDN w:val="0"/>
        <w:adjustRightInd w:val="0"/>
        <w:spacing w:after="240"/>
        <w:rPr>
          <w:rFonts w:ascii="Times New Roman" w:hAnsi="Times New Roman" w:cs="Times New Roman"/>
          <w:b/>
          <w:sz w:val="22"/>
          <w:szCs w:val="22"/>
        </w:rPr>
      </w:pPr>
      <w:r w:rsidRPr="00A553B2">
        <w:rPr>
          <w:rFonts w:ascii="Times New Roman" w:hAnsi="Times New Roman" w:cs="Times New Roman"/>
          <w:b/>
          <w:sz w:val="22"/>
          <w:szCs w:val="22"/>
        </w:rPr>
        <w:t>Hypothesis:</w:t>
      </w:r>
    </w:p>
    <w:p w14:paraId="7E741E36" w14:textId="75A5D4A8" w:rsidR="007B3DA5" w:rsidRPr="00A553B2" w:rsidRDefault="007B3DA5" w:rsidP="007B3DA5">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We hypothesized that patients in respiratory failure would have both different predominant bacterial species as well as different patterns of antimicrobial </w:t>
      </w:r>
      <w:proofErr w:type="spellStart"/>
      <w:r w:rsidRPr="00A553B2">
        <w:rPr>
          <w:rFonts w:ascii="Times New Roman" w:hAnsi="Times New Roman" w:cs="Times New Roman"/>
          <w:sz w:val="22"/>
          <w:szCs w:val="22"/>
        </w:rPr>
        <w:t>resis</w:t>
      </w:r>
      <w:proofErr w:type="spellEnd"/>
      <w:r w:rsidRPr="00A553B2">
        <w:rPr>
          <w:rFonts w:ascii="Times New Roman" w:hAnsi="Times New Roman" w:cs="Times New Roman"/>
          <w:sz w:val="22"/>
          <w:szCs w:val="22"/>
        </w:rPr>
        <w:t xml:space="preserve">- </w:t>
      </w:r>
      <w:proofErr w:type="spellStart"/>
      <w:r w:rsidRPr="00A553B2">
        <w:rPr>
          <w:rFonts w:ascii="Times New Roman" w:hAnsi="Times New Roman" w:cs="Times New Roman"/>
          <w:sz w:val="22"/>
          <w:szCs w:val="22"/>
        </w:rPr>
        <w:t>tance</w:t>
      </w:r>
      <w:proofErr w:type="spellEnd"/>
      <w:r w:rsidRPr="00A553B2">
        <w:rPr>
          <w:rFonts w:ascii="Times New Roman" w:hAnsi="Times New Roman" w:cs="Times New Roman"/>
          <w:sz w:val="22"/>
          <w:szCs w:val="22"/>
        </w:rPr>
        <w:t xml:space="preserve"> relative to patients with respiratory disease.</w:t>
      </w:r>
    </w:p>
    <w:p w14:paraId="11276C0D" w14:textId="4EC7D8A1" w:rsidR="007B3DA5" w:rsidRPr="00A553B2" w:rsidRDefault="00613E89" w:rsidP="0078342D">
      <w:pPr>
        <w:widowControl w:val="0"/>
        <w:autoSpaceDE w:val="0"/>
        <w:autoSpaceDN w:val="0"/>
        <w:adjustRightInd w:val="0"/>
        <w:spacing w:after="240"/>
        <w:rPr>
          <w:rFonts w:ascii="Times New Roman" w:hAnsi="Times New Roman" w:cs="Times New Roman"/>
          <w:b/>
          <w:sz w:val="22"/>
          <w:szCs w:val="22"/>
        </w:rPr>
      </w:pPr>
      <w:r w:rsidRPr="00A553B2">
        <w:rPr>
          <w:rFonts w:ascii="Times New Roman" w:hAnsi="Times New Roman" w:cs="Times New Roman"/>
          <w:b/>
          <w:sz w:val="22"/>
          <w:szCs w:val="22"/>
        </w:rPr>
        <w:t>Findings:</w:t>
      </w:r>
    </w:p>
    <w:p w14:paraId="64C53BA6" w14:textId="77777777" w:rsidR="00613E89" w:rsidRPr="00A553B2" w:rsidRDefault="00613E89" w:rsidP="00920C12">
      <w:pPr>
        <w:pStyle w:val="ListParagraph"/>
        <w:widowControl w:val="0"/>
        <w:numPr>
          <w:ilvl w:val="0"/>
          <w:numId w:val="5"/>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Although no single antimicrobial would have been effective across all organisms, </w:t>
      </w:r>
      <w:proofErr w:type="spellStart"/>
      <w:r w:rsidRPr="00A553B2">
        <w:rPr>
          <w:rFonts w:ascii="Times New Roman" w:hAnsi="Times New Roman" w:cs="Times New Roman"/>
          <w:sz w:val="22"/>
          <w:szCs w:val="22"/>
        </w:rPr>
        <w:t>amikacin</w:t>
      </w:r>
      <w:proofErr w:type="spellEnd"/>
      <w:r w:rsidRPr="00A553B2">
        <w:rPr>
          <w:rFonts w:ascii="Times New Roman" w:hAnsi="Times New Roman" w:cs="Times New Roman"/>
          <w:sz w:val="22"/>
          <w:szCs w:val="22"/>
        </w:rPr>
        <w:t xml:space="preserve"> and </w:t>
      </w:r>
      <w:proofErr w:type="spellStart"/>
      <w:r w:rsidRPr="00A553B2">
        <w:rPr>
          <w:rFonts w:ascii="Times New Roman" w:hAnsi="Times New Roman" w:cs="Times New Roman"/>
          <w:sz w:val="22"/>
          <w:szCs w:val="22"/>
        </w:rPr>
        <w:t>imipenem</w:t>
      </w:r>
      <w:proofErr w:type="spellEnd"/>
      <w:r w:rsidRPr="00A553B2">
        <w:rPr>
          <w:rFonts w:ascii="Times New Roman" w:hAnsi="Times New Roman" w:cs="Times New Roman"/>
          <w:sz w:val="22"/>
          <w:szCs w:val="22"/>
        </w:rPr>
        <w:t xml:space="preserve"> had the highest percent susceptibilities (&gt;90% for both groups). </w:t>
      </w:r>
    </w:p>
    <w:p w14:paraId="17C3CACE" w14:textId="77777777" w:rsidR="00A113AD" w:rsidRPr="00A553B2" w:rsidRDefault="00A113AD" w:rsidP="00A113AD">
      <w:pPr>
        <w:pStyle w:val="ListParagraph"/>
        <w:widowControl w:val="0"/>
        <w:autoSpaceDE w:val="0"/>
        <w:autoSpaceDN w:val="0"/>
        <w:adjustRightInd w:val="0"/>
        <w:spacing w:after="240"/>
        <w:rPr>
          <w:rFonts w:ascii="Times New Roman" w:hAnsi="Times New Roman" w:cs="Times New Roman"/>
          <w:sz w:val="22"/>
          <w:szCs w:val="22"/>
        </w:rPr>
      </w:pPr>
    </w:p>
    <w:p w14:paraId="4CA16FCA" w14:textId="77777777" w:rsidR="00A113AD" w:rsidRPr="00A553B2" w:rsidRDefault="00613E89" w:rsidP="00920C12">
      <w:pPr>
        <w:pStyle w:val="ListParagraph"/>
        <w:widowControl w:val="0"/>
        <w:numPr>
          <w:ilvl w:val="0"/>
          <w:numId w:val="5"/>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Bacterial isolates from respiratory failure patients were less susceptible to amoxicillin/</w:t>
      </w:r>
      <w:proofErr w:type="spellStart"/>
      <w:r w:rsidRPr="00A553B2">
        <w:rPr>
          <w:rFonts w:ascii="Times New Roman" w:hAnsi="Times New Roman" w:cs="Times New Roman"/>
          <w:sz w:val="22"/>
          <w:szCs w:val="22"/>
        </w:rPr>
        <w:t>clavulonate</w:t>
      </w:r>
      <w:proofErr w:type="spellEnd"/>
      <w:r w:rsidR="00814D5A" w:rsidRPr="00A553B2">
        <w:rPr>
          <w:rFonts w:ascii="Times New Roman" w:hAnsi="Times New Roman" w:cs="Times New Roman"/>
          <w:sz w:val="22"/>
          <w:szCs w:val="22"/>
        </w:rPr>
        <w:t xml:space="preserve">, chloramphenicol, </w:t>
      </w:r>
      <w:proofErr w:type="spellStart"/>
      <w:r w:rsidR="00814D5A" w:rsidRPr="00A553B2">
        <w:rPr>
          <w:rFonts w:ascii="Times New Roman" w:hAnsi="Times New Roman" w:cs="Times New Roman"/>
          <w:sz w:val="22"/>
          <w:szCs w:val="22"/>
        </w:rPr>
        <w:t>enrofloxacin</w:t>
      </w:r>
      <w:proofErr w:type="spellEnd"/>
      <w:r w:rsidR="00814D5A" w:rsidRPr="00A553B2">
        <w:rPr>
          <w:rFonts w:ascii="Times New Roman" w:hAnsi="Times New Roman" w:cs="Times New Roman"/>
          <w:sz w:val="22"/>
          <w:szCs w:val="22"/>
        </w:rPr>
        <w:t xml:space="preserve">), and </w:t>
      </w:r>
    </w:p>
    <w:p w14:paraId="01529A36" w14:textId="684A74D8" w:rsidR="00613E89" w:rsidRPr="00A553B2" w:rsidRDefault="00814D5A" w:rsidP="00A113AD">
      <w:pPr>
        <w:pStyle w:val="ListParagraph"/>
        <w:widowControl w:val="0"/>
        <w:autoSpaceDE w:val="0"/>
        <w:autoSpaceDN w:val="0"/>
        <w:adjustRightInd w:val="0"/>
        <w:spacing w:after="240"/>
        <w:rPr>
          <w:rFonts w:ascii="Times New Roman" w:hAnsi="Times New Roman" w:cs="Times New Roman"/>
          <w:sz w:val="22"/>
          <w:szCs w:val="22"/>
        </w:rPr>
      </w:pPr>
      <w:proofErr w:type="spellStart"/>
      <w:proofErr w:type="gramStart"/>
      <w:r w:rsidRPr="00A553B2">
        <w:rPr>
          <w:rFonts w:ascii="Times New Roman" w:hAnsi="Times New Roman" w:cs="Times New Roman"/>
          <w:sz w:val="22"/>
          <w:szCs w:val="22"/>
        </w:rPr>
        <w:t>ticarcillin</w:t>
      </w:r>
      <w:proofErr w:type="spellEnd"/>
      <w:proofErr w:type="gramEnd"/>
      <w:r w:rsidRPr="00A553B2">
        <w:rPr>
          <w:rFonts w:ascii="Times New Roman" w:hAnsi="Times New Roman" w:cs="Times New Roman"/>
          <w:sz w:val="22"/>
          <w:szCs w:val="22"/>
        </w:rPr>
        <w:t>/</w:t>
      </w:r>
      <w:proofErr w:type="spellStart"/>
      <w:r w:rsidRPr="00A553B2">
        <w:rPr>
          <w:rFonts w:ascii="Times New Roman" w:hAnsi="Times New Roman" w:cs="Times New Roman"/>
          <w:sz w:val="22"/>
          <w:szCs w:val="22"/>
        </w:rPr>
        <w:t>clavulonate</w:t>
      </w:r>
      <w:proofErr w:type="spellEnd"/>
      <w:r w:rsidRPr="00A553B2">
        <w:rPr>
          <w:rFonts w:ascii="Times New Roman" w:hAnsi="Times New Roman" w:cs="Times New Roman"/>
          <w:sz w:val="22"/>
          <w:szCs w:val="22"/>
        </w:rPr>
        <w:t xml:space="preserve"> than isolates from respiratory disease patients.</w:t>
      </w:r>
    </w:p>
    <w:p w14:paraId="0B7161DB" w14:textId="77777777" w:rsidR="00A113AD" w:rsidRPr="00A553B2" w:rsidRDefault="00A113AD" w:rsidP="00A113AD">
      <w:pPr>
        <w:pStyle w:val="ListParagraph"/>
        <w:widowControl w:val="0"/>
        <w:autoSpaceDE w:val="0"/>
        <w:autoSpaceDN w:val="0"/>
        <w:adjustRightInd w:val="0"/>
        <w:spacing w:after="240"/>
        <w:rPr>
          <w:rFonts w:ascii="Times New Roman" w:hAnsi="Times New Roman" w:cs="Times New Roman"/>
          <w:sz w:val="22"/>
          <w:szCs w:val="22"/>
        </w:rPr>
      </w:pPr>
    </w:p>
    <w:p w14:paraId="33039BE3" w14:textId="0A1D9B04" w:rsidR="002B08A8" w:rsidRPr="00A553B2" w:rsidRDefault="002B08A8" w:rsidP="00920C12">
      <w:pPr>
        <w:pStyle w:val="ListParagraph"/>
        <w:widowControl w:val="0"/>
        <w:numPr>
          <w:ilvl w:val="0"/>
          <w:numId w:val="5"/>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Isolates from patients with respiratory failure were more likely to be resistant to the combination of ampicillin and </w:t>
      </w:r>
      <w:proofErr w:type="spellStart"/>
      <w:r w:rsidRPr="00A553B2">
        <w:rPr>
          <w:rFonts w:ascii="Times New Roman" w:hAnsi="Times New Roman" w:cs="Times New Roman"/>
          <w:sz w:val="22"/>
          <w:szCs w:val="22"/>
        </w:rPr>
        <w:t>enrofloxacin</w:t>
      </w:r>
      <w:proofErr w:type="spellEnd"/>
    </w:p>
    <w:p w14:paraId="13D0CEFD" w14:textId="77777777" w:rsidR="00A113AD" w:rsidRPr="00A553B2" w:rsidRDefault="00A113AD" w:rsidP="00A113AD">
      <w:pPr>
        <w:pStyle w:val="ListParagraph"/>
        <w:widowControl w:val="0"/>
        <w:autoSpaceDE w:val="0"/>
        <w:autoSpaceDN w:val="0"/>
        <w:adjustRightInd w:val="0"/>
        <w:spacing w:after="240"/>
        <w:rPr>
          <w:rFonts w:ascii="Times New Roman" w:hAnsi="Times New Roman" w:cs="Times New Roman"/>
          <w:sz w:val="22"/>
          <w:szCs w:val="22"/>
        </w:rPr>
      </w:pPr>
    </w:p>
    <w:p w14:paraId="0EBAF1FB" w14:textId="798D30BE" w:rsidR="00613E89" w:rsidRPr="00A553B2" w:rsidRDefault="00613E89" w:rsidP="00920C12">
      <w:pPr>
        <w:pStyle w:val="ListParagraph"/>
        <w:numPr>
          <w:ilvl w:val="0"/>
          <w:numId w:val="5"/>
        </w:numPr>
        <w:rPr>
          <w:rFonts w:ascii="Times New Roman" w:hAnsi="Times New Roman" w:cs="Times New Roman"/>
          <w:sz w:val="22"/>
          <w:szCs w:val="22"/>
        </w:rPr>
      </w:pPr>
      <w:r w:rsidRPr="00A553B2">
        <w:rPr>
          <w:rFonts w:ascii="Times New Roman" w:hAnsi="Times New Roman" w:cs="Times New Roman"/>
          <w:sz w:val="22"/>
          <w:szCs w:val="22"/>
        </w:rPr>
        <w:t xml:space="preserve">Patients with respiratory failure were more likely to have a gram-negative enteric isolate identified. </w:t>
      </w:r>
    </w:p>
    <w:p w14:paraId="34E1DCB0" w14:textId="77777777" w:rsidR="00613E89" w:rsidRPr="00A553B2" w:rsidRDefault="00613E89" w:rsidP="00613E89">
      <w:pPr>
        <w:pStyle w:val="ListParagraph"/>
        <w:rPr>
          <w:rFonts w:ascii="Times New Roman" w:hAnsi="Times New Roman" w:cs="Times New Roman"/>
          <w:sz w:val="22"/>
          <w:szCs w:val="22"/>
        </w:rPr>
      </w:pPr>
    </w:p>
    <w:p w14:paraId="4D47F5CF" w14:textId="6BD0B544" w:rsidR="00A113AD" w:rsidRPr="00A553B2" w:rsidRDefault="00613E89" w:rsidP="00A113AD">
      <w:pPr>
        <w:pStyle w:val="ListParagraph"/>
        <w:widowControl w:val="0"/>
        <w:numPr>
          <w:ilvl w:val="0"/>
          <w:numId w:val="5"/>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Patients with respiratory disease were more likely to have a gram- negative </w:t>
      </w:r>
      <w:proofErr w:type="spellStart"/>
      <w:r w:rsidRPr="00A553B2">
        <w:rPr>
          <w:rFonts w:ascii="Times New Roman" w:hAnsi="Times New Roman" w:cs="Times New Roman"/>
          <w:sz w:val="22"/>
          <w:szCs w:val="22"/>
        </w:rPr>
        <w:t>nonenteric</w:t>
      </w:r>
      <w:proofErr w:type="spellEnd"/>
      <w:r w:rsidRPr="00A553B2">
        <w:rPr>
          <w:rFonts w:ascii="Times New Roman" w:hAnsi="Times New Roman" w:cs="Times New Roman"/>
          <w:sz w:val="22"/>
          <w:szCs w:val="22"/>
        </w:rPr>
        <w:t xml:space="preserve"> isolate identified.</w:t>
      </w:r>
    </w:p>
    <w:p w14:paraId="385E54E0" w14:textId="432D8434" w:rsidR="00613E89" w:rsidRPr="00A553B2" w:rsidRDefault="00613E89" w:rsidP="00920C12">
      <w:pPr>
        <w:pStyle w:val="ListParagraph"/>
        <w:numPr>
          <w:ilvl w:val="0"/>
          <w:numId w:val="5"/>
        </w:numPr>
        <w:rPr>
          <w:rFonts w:ascii="Times New Roman" w:hAnsi="Times New Roman" w:cs="Times New Roman"/>
          <w:sz w:val="22"/>
          <w:szCs w:val="22"/>
        </w:rPr>
      </w:pPr>
      <w:r w:rsidRPr="00A553B2">
        <w:rPr>
          <w:rFonts w:ascii="Times New Roman" w:hAnsi="Times New Roman" w:cs="Times New Roman"/>
          <w:sz w:val="22"/>
          <w:szCs w:val="22"/>
        </w:rPr>
        <w:t>Patients with respiratory disease were more likely to have an anaerobic isolate identified</w:t>
      </w:r>
      <w:r w:rsidR="00557D96" w:rsidRPr="00A553B2">
        <w:rPr>
          <w:rFonts w:ascii="Times New Roman" w:hAnsi="Times New Roman" w:cs="Times New Roman"/>
          <w:sz w:val="22"/>
          <w:szCs w:val="22"/>
        </w:rPr>
        <w:t>\</w:t>
      </w:r>
    </w:p>
    <w:p w14:paraId="29E7F84E" w14:textId="77777777" w:rsidR="00557D96" w:rsidRPr="00A553B2" w:rsidRDefault="00557D96" w:rsidP="00613E89">
      <w:pPr>
        <w:rPr>
          <w:rFonts w:ascii="Times New Roman" w:hAnsi="Times New Roman" w:cs="Times New Roman"/>
          <w:sz w:val="22"/>
          <w:szCs w:val="22"/>
        </w:rPr>
      </w:pPr>
    </w:p>
    <w:p w14:paraId="139F78DE" w14:textId="77777777" w:rsidR="0012517D" w:rsidRPr="00A553B2" w:rsidRDefault="00557D96" w:rsidP="0012517D">
      <w:pPr>
        <w:pStyle w:val="ListParagraph"/>
        <w:widowControl w:val="0"/>
        <w:numPr>
          <w:ilvl w:val="0"/>
          <w:numId w:val="5"/>
        </w:numPr>
        <w:autoSpaceDE w:val="0"/>
        <w:autoSpaceDN w:val="0"/>
        <w:adjustRightInd w:val="0"/>
        <w:spacing w:after="240"/>
        <w:rPr>
          <w:rFonts w:ascii="Times New Roman" w:hAnsi="Times New Roman" w:cs="Times New Roman"/>
          <w:i/>
          <w:sz w:val="22"/>
          <w:szCs w:val="22"/>
        </w:rPr>
      </w:pPr>
      <w:r w:rsidRPr="00A553B2">
        <w:rPr>
          <w:rFonts w:ascii="Times New Roman" w:hAnsi="Times New Roman" w:cs="Times New Roman"/>
          <w:i/>
          <w:sz w:val="22"/>
          <w:szCs w:val="22"/>
        </w:rPr>
        <w:t xml:space="preserve">NOTE: Respiratory failure patients also had a higher proportion of infections resistant to the combination of </w:t>
      </w:r>
      <w:proofErr w:type="spellStart"/>
      <w:r w:rsidRPr="00A553B2">
        <w:rPr>
          <w:rFonts w:ascii="Times New Roman" w:hAnsi="Times New Roman" w:cs="Times New Roman"/>
          <w:i/>
          <w:sz w:val="22"/>
          <w:szCs w:val="22"/>
        </w:rPr>
        <w:t>ticarcillin</w:t>
      </w:r>
      <w:proofErr w:type="spellEnd"/>
      <w:r w:rsidRPr="00A553B2">
        <w:rPr>
          <w:rFonts w:ascii="Times New Roman" w:hAnsi="Times New Roman" w:cs="Times New Roman"/>
          <w:i/>
          <w:sz w:val="22"/>
          <w:szCs w:val="22"/>
        </w:rPr>
        <w:t xml:space="preserve">/ </w:t>
      </w:r>
      <w:proofErr w:type="spellStart"/>
      <w:r w:rsidRPr="00A553B2">
        <w:rPr>
          <w:rFonts w:ascii="Times New Roman" w:hAnsi="Times New Roman" w:cs="Times New Roman"/>
          <w:i/>
          <w:sz w:val="22"/>
          <w:szCs w:val="22"/>
        </w:rPr>
        <w:t>clavulonate</w:t>
      </w:r>
      <w:proofErr w:type="spellEnd"/>
      <w:r w:rsidRPr="00A553B2">
        <w:rPr>
          <w:rFonts w:ascii="Times New Roman" w:hAnsi="Times New Roman" w:cs="Times New Roman"/>
          <w:i/>
          <w:sz w:val="22"/>
          <w:szCs w:val="22"/>
        </w:rPr>
        <w:t xml:space="preserve"> and </w:t>
      </w:r>
      <w:proofErr w:type="spellStart"/>
      <w:r w:rsidRPr="00A553B2">
        <w:rPr>
          <w:rFonts w:ascii="Times New Roman" w:hAnsi="Times New Roman" w:cs="Times New Roman"/>
          <w:i/>
          <w:sz w:val="22"/>
          <w:szCs w:val="22"/>
        </w:rPr>
        <w:t>enrofloxacin</w:t>
      </w:r>
      <w:proofErr w:type="spellEnd"/>
      <w:r w:rsidRPr="00A553B2">
        <w:rPr>
          <w:rFonts w:ascii="Times New Roman" w:hAnsi="Times New Roman" w:cs="Times New Roman"/>
          <w:i/>
          <w:sz w:val="22"/>
          <w:szCs w:val="22"/>
        </w:rPr>
        <w:t xml:space="preserve"> (28% versus 10%), but this difference failed to reach statistical significance</w:t>
      </w:r>
    </w:p>
    <w:p w14:paraId="7AF17B51" w14:textId="77777777" w:rsidR="0012517D" w:rsidRPr="00A553B2" w:rsidRDefault="0012517D" w:rsidP="0012517D">
      <w:pPr>
        <w:widowControl w:val="0"/>
        <w:autoSpaceDE w:val="0"/>
        <w:autoSpaceDN w:val="0"/>
        <w:adjustRightInd w:val="0"/>
        <w:spacing w:after="240"/>
        <w:rPr>
          <w:rFonts w:ascii="Times New Roman" w:hAnsi="Times New Roman" w:cs="Times New Roman"/>
          <w:sz w:val="22"/>
          <w:szCs w:val="22"/>
        </w:rPr>
      </w:pPr>
    </w:p>
    <w:p w14:paraId="11009DD3" w14:textId="77777777" w:rsidR="0012517D" w:rsidRPr="00A553B2" w:rsidRDefault="00920C12" w:rsidP="0012517D">
      <w:pPr>
        <w:pStyle w:val="ListParagraph"/>
        <w:widowControl w:val="0"/>
        <w:numPr>
          <w:ilvl w:val="0"/>
          <w:numId w:val="5"/>
        </w:numPr>
        <w:autoSpaceDE w:val="0"/>
        <w:autoSpaceDN w:val="0"/>
        <w:adjustRightInd w:val="0"/>
        <w:spacing w:after="240"/>
        <w:rPr>
          <w:rFonts w:ascii="Times New Roman" w:hAnsi="Times New Roman" w:cs="Times New Roman"/>
          <w:i/>
          <w:sz w:val="22"/>
          <w:szCs w:val="22"/>
        </w:rPr>
      </w:pPr>
      <w:r w:rsidRPr="00A553B2">
        <w:rPr>
          <w:rFonts w:ascii="Times New Roman" w:hAnsi="Times New Roman" w:cs="Times New Roman"/>
          <w:sz w:val="22"/>
          <w:szCs w:val="22"/>
        </w:rPr>
        <w:t>In the subgroup analysis, gram-negative enteric isolates from patients with respiratory failure were less frequently susceptible to amoxicillin/</w:t>
      </w:r>
      <w:proofErr w:type="spellStart"/>
      <w:r w:rsidRPr="00A553B2">
        <w:rPr>
          <w:rFonts w:ascii="Times New Roman" w:hAnsi="Times New Roman" w:cs="Times New Roman"/>
          <w:sz w:val="22"/>
          <w:szCs w:val="22"/>
        </w:rPr>
        <w:t>clavulonate</w:t>
      </w:r>
      <w:proofErr w:type="spellEnd"/>
      <w:r w:rsidRPr="00A553B2">
        <w:rPr>
          <w:rFonts w:ascii="Times New Roman" w:hAnsi="Times New Roman" w:cs="Times New Roman"/>
          <w:sz w:val="22"/>
          <w:szCs w:val="22"/>
        </w:rPr>
        <w:t xml:space="preserve"> than those from respiratory disease patients. Similarly, gram-negative </w:t>
      </w:r>
      <w:proofErr w:type="spellStart"/>
      <w:r w:rsidRPr="00A553B2">
        <w:rPr>
          <w:rFonts w:ascii="Times New Roman" w:hAnsi="Times New Roman" w:cs="Times New Roman"/>
          <w:sz w:val="22"/>
          <w:szCs w:val="22"/>
        </w:rPr>
        <w:t>nonenteric</w:t>
      </w:r>
      <w:proofErr w:type="spellEnd"/>
      <w:r w:rsidRPr="00A553B2">
        <w:rPr>
          <w:rFonts w:ascii="Times New Roman" w:hAnsi="Times New Roman" w:cs="Times New Roman"/>
          <w:sz w:val="22"/>
          <w:szCs w:val="22"/>
        </w:rPr>
        <w:t xml:space="preserve"> isolates from patients with respiratory failure were also less frequently susceptible to amoxicillin/</w:t>
      </w:r>
      <w:proofErr w:type="spellStart"/>
      <w:r w:rsidRPr="00A553B2">
        <w:rPr>
          <w:rFonts w:ascii="Times New Roman" w:hAnsi="Times New Roman" w:cs="Times New Roman"/>
          <w:sz w:val="22"/>
          <w:szCs w:val="22"/>
        </w:rPr>
        <w:t>clavulonate</w:t>
      </w:r>
      <w:proofErr w:type="spellEnd"/>
      <w:r w:rsidR="0012517D" w:rsidRPr="00A553B2">
        <w:rPr>
          <w:rFonts w:ascii="Times New Roman" w:hAnsi="Times New Roman" w:cs="Times New Roman"/>
          <w:sz w:val="22"/>
          <w:szCs w:val="22"/>
        </w:rPr>
        <w:t xml:space="preserve"> </w:t>
      </w:r>
    </w:p>
    <w:p w14:paraId="7FBBA726" w14:textId="77777777" w:rsidR="0012517D" w:rsidRPr="00A553B2" w:rsidRDefault="0012517D" w:rsidP="0012517D">
      <w:pPr>
        <w:widowControl w:val="0"/>
        <w:autoSpaceDE w:val="0"/>
        <w:autoSpaceDN w:val="0"/>
        <w:adjustRightInd w:val="0"/>
        <w:spacing w:after="240"/>
        <w:rPr>
          <w:rFonts w:ascii="Times New Roman" w:hAnsi="Times New Roman" w:cs="Times New Roman"/>
          <w:sz w:val="22"/>
          <w:szCs w:val="22"/>
        </w:rPr>
      </w:pPr>
    </w:p>
    <w:p w14:paraId="7D5298CC" w14:textId="5FB361CC" w:rsidR="0012517D" w:rsidRPr="00A553B2" w:rsidRDefault="0012517D" w:rsidP="0012517D">
      <w:pPr>
        <w:pStyle w:val="ListParagraph"/>
        <w:widowControl w:val="0"/>
        <w:numPr>
          <w:ilvl w:val="0"/>
          <w:numId w:val="5"/>
        </w:numPr>
        <w:autoSpaceDE w:val="0"/>
        <w:autoSpaceDN w:val="0"/>
        <w:adjustRightInd w:val="0"/>
        <w:spacing w:after="240"/>
        <w:rPr>
          <w:rFonts w:ascii="Times New Roman" w:hAnsi="Times New Roman" w:cs="Times New Roman"/>
          <w:i/>
          <w:sz w:val="22"/>
          <w:szCs w:val="22"/>
        </w:rPr>
      </w:pPr>
      <w:proofErr w:type="gramStart"/>
      <w:r w:rsidRPr="00A553B2">
        <w:rPr>
          <w:rFonts w:ascii="Times New Roman" w:hAnsi="Times New Roman" w:cs="Times New Roman"/>
          <w:sz w:val="22"/>
          <w:szCs w:val="22"/>
        </w:rPr>
        <w:t>a</w:t>
      </w:r>
      <w:proofErr w:type="gramEnd"/>
      <w:r w:rsidRPr="00A553B2">
        <w:rPr>
          <w:rFonts w:ascii="Times New Roman" w:hAnsi="Times New Roman" w:cs="Times New Roman"/>
          <w:sz w:val="22"/>
          <w:szCs w:val="22"/>
        </w:rPr>
        <w:t xml:space="preserve"> greater proportion of patients with respiratory failure received antimicrobials before an airway sample was submitted for bacterial culture than did patients with respiratory disease.</w:t>
      </w:r>
    </w:p>
    <w:p w14:paraId="491DB1DF" w14:textId="6906ECDE" w:rsidR="00920C12" w:rsidRPr="00A553B2" w:rsidRDefault="00920C12" w:rsidP="0012517D">
      <w:pPr>
        <w:pStyle w:val="ListParagraph"/>
        <w:widowControl w:val="0"/>
        <w:autoSpaceDE w:val="0"/>
        <w:autoSpaceDN w:val="0"/>
        <w:adjustRightInd w:val="0"/>
        <w:spacing w:after="240"/>
        <w:rPr>
          <w:rFonts w:ascii="Times New Roman" w:hAnsi="Times New Roman" w:cs="Times New Roman"/>
          <w:sz w:val="22"/>
          <w:szCs w:val="22"/>
        </w:rPr>
      </w:pPr>
    </w:p>
    <w:p w14:paraId="067D10D0" w14:textId="5978EB8C" w:rsidR="008B4644" w:rsidRPr="00A553B2" w:rsidRDefault="008B4644" w:rsidP="00856A9E">
      <w:pPr>
        <w:pStyle w:val="ListParagraph"/>
        <w:widowControl w:val="0"/>
        <w:numPr>
          <w:ilvl w:val="0"/>
          <w:numId w:val="5"/>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In the present study, patients in the respiratory disease group had a gram-negative </w:t>
      </w:r>
      <w:proofErr w:type="spellStart"/>
      <w:r w:rsidRPr="00A553B2">
        <w:rPr>
          <w:rFonts w:ascii="Times New Roman" w:hAnsi="Times New Roman" w:cs="Times New Roman"/>
          <w:sz w:val="22"/>
          <w:szCs w:val="22"/>
        </w:rPr>
        <w:t>nonenteric</w:t>
      </w:r>
      <w:proofErr w:type="spellEnd"/>
      <w:r w:rsidRPr="00A553B2">
        <w:rPr>
          <w:rFonts w:ascii="Times New Roman" w:hAnsi="Times New Roman" w:cs="Times New Roman"/>
          <w:sz w:val="22"/>
          <w:szCs w:val="22"/>
        </w:rPr>
        <w:t xml:space="preserve"> bacteria (e.g., </w:t>
      </w:r>
      <w:proofErr w:type="spellStart"/>
      <w:r w:rsidRPr="00A553B2">
        <w:rPr>
          <w:rFonts w:ascii="Times New Roman" w:hAnsi="Times New Roman" w:cs="Times New Roman"/>
          <w:sz w:val="22"/>
          <w:szCs w:val="22"/>
        </w:rPr>
        <w:t>Bordetella</w:t>
      </w:r>
      <w:proofErr w:type="spellEnd"/>
      <w:r w:rsidRPr="00A553B2">
        <w:rPr>
          <w:rFonts w:ascii="Times New Roman" w:hAnsi="Times New Roman" w:cs="Times New Roman"/>
          <w:sz w:val="22"/>
          <w:szCs w:val="22"/>
        </w:rPr>
        <w:t xml:space="preserve"> </w:t>
      </w:r>
      <w:proofErr w:type="spellStart"/>
      <w:r w:rsidRPr="00A553B2">
        <w:rPr>
          <w:rFonts w:ascii="Times New Roman" w:hAnsi="Times New Roman" w:cs="Times New Roman"/>
          <w:sz w:val="22"/>
          <w:szCs w:val="22"/>
        </w:rPr>
        <w:t>bronchiseptica</w:t>
      </w:r>
      <w:proofErr w:type="spellEnd"/>
      <w:r w:rsidRPr="00A553B2">
        <w:rPr>
          <w:rFonts w:ascii="Times New Roman" w:hAnsi="Times New Roman" w:cs="Times New Roman"/>
          <w:sz w:val="22"/>
          <w:szCs w:val="22"/>
        </w:rPr>
        <w:t>) isolated most frequently.</w:t>
      </w:r>
    </w:p>
    <w:p w14:paraId="127B1F34" w14:textId="118B050A" w:rsidR="008B4644" w:rsidRPr="00A553B2" w:rsidRDefault="008B4644" w:rsidP="00856A9E">
      <w:pPr>
        <w:pStyle w:val="ListParagraph"/>
        <w:widowControl w:val="0"/>
        <w:numPr>
          <w:ilvl w:val="0"/>
          <w:numId w:val="5"/>
        </w:numPr>
        <w:autoSpaceDE w:val="0"/>
        <w:autoSpaceDN w:val="0"/>
        <w:adjustRightInd w:val="0"/>
        <w:spacing w:after="240"/>
        <w:rPr>
          <w:rFonts w:ascii="Times New Roman" w:hAnsi="Times New Roman" w:cs="Times New Roman"/>
          <w:sz w:val="22"/>
          <w:szCs w:val="22"/>
        </w:rPr>
      </w:pPr>
      <w:proofErr w:type="gramStart"/>
      <w:r w:rsidRPr="00A553B2">
        <w:rPr>
          <w:rFonts w:ascii="Times New Roman" w:hAnsi="Times New Roman" w:cs="Times New Roman"/>
          <w:sz w:val="22"/>
          <w:szCs w:val="22"/>
        </w:rPr>
        <w:t>the</w:t>
      </w:r>
      <w:proofErr w:type="gramEnd"/>
      <w:r w:rsidRPr="00A553B2">
        <w:rPr>
          <w:rFonts w:ascii="Times New Roman" w:hAnsi="Times New Roman" w:cs="Times New Roman"/>
          <w:sz w:val="22"/>
          <w:szCs w:val="22"/>
        </w:rPr>
        <w:t xml:space="preserve"> predominate isolate from our patients with respiratory failure was a gram-negative enteric. This likely reflects aspiration of </w:t>
      </w:r>
      <w:proofErr w:type="spellStart"/>
      <w:r w:rsidRPr="00A553B2">
        <w:rPr>
          <w:rFonts w:ascii="Times New Roman" w:hAnsi="Times New Roman" w:cs="Times New Roman"/>
          <w:sz w:val="22"/>
          <w:szCs w:val="22"/>
        </w:rPr>
        <w:t>oropharyngeal</w:t>
      </w:r>
      <w:proofErr w:type="spellEnd"/>
      <w:r w:rsidRPr="00A553B2">
        <w:rPr>
          <w:rFonts w:ascii="Times New Roman" w:hAnsi="Times New Roman" w:cs="Times New Roman"/>
          <w:sz w:val="22"/>
          <w:szCs w:val="22"/>
        </w:rPr>
        <w:t xml:space="preserve"> or gastrointestinal contents as the most common underlying mechanism.</w:t>
      </w:r>
    </w:p>
    <w:p w14:paraId="0886018D" w14:textId="77777777" w:rsidR="00856A9E" w:rsidRPr="00A553B2" w:rsidRDefault="00856A9E" w:rsidP="00856A9E">
      <w:pPr>
        <w:pStyle w:val="ListParagraph"/>
        <w:widowControl w:val="0"/>
        <w:numPr>
          <w:ilvl w:val="0"/>
          <w:numId w:val="5"/>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Further, the results suggest that for patients requiring PPV, </w:t>
      </w:r>
      <w:proofErr w:type="spellStart"/>
      <w:r w:rsidRPr="00A553B2">
        <w:rPr>
          <w:rFonts w:ascii="Times New Roman" w:hAnsi="Times New Roman" w:cs="Times New Roman"/>
          <w:sz w:val="22"/>
          <w:szCs w:val="22"/>
        </w:rPr>
        <w:t>imipenem</w:t>
      </w:r>
      <w:proofErr w:type="spellEnd"/>
      <w:r w:rsidRPr="00A553B2">
        <w:rPr>
          <w:rFonts w:ascii="Times New Roman" w:hAnsi="Times New Roman" w:cs="Times New Roman"/>
          <w:sz w:val="22"/>
          <w:szCs w:val="22"/>
        </w:rPr>
        <w:t xml:space="preserve"> (or another </w:t>
      </w:r>
      <w:proofErr w:type="spellStart"/>
      <w:r w:rsidRPr="00A553B2">
        <w:rPr>
          <w:rFonts w:ascii="Times New Roman" w:hAnsi="Times New Roman" w:cs="Times New Roman"/>
          <w:sz w:val="22"/>
          <w:szCs w:val="22"/>
        </w:rPr>
        <w:t>carbepenem</w:t>
      </w:r>
      <w:proofErr w:type="spellEnd"/>
      <w:r w:rsidRPr="00A553B2">
        <w:rPr>
          <w:rFonts w:ascii="Times New Roman" w:hAnsi="Times New Roman" w:cs="Times New Roman"/>
          <w:sz w:val="22"/>
          <w:szCs w:val="22"/>
        </w:rPr>
        <w:t xml:space="preserve">) or </w:t>
      </w:r>
      <w:proofErr w:type="spellStart"/>
      <w:r w:rsidRPr="00A553B2">
        <w:rPr>
          <w:rFonts w:ascii="Times New Roman" w:hAnsi="Times New Roman" w:cs="Times New Roman"/>
          <w:sz w:val="22"/>
          <w:szCs w:val="22"/>
        </w:rPr>
        <w:t>amikacin</w:t>
      </w:r>
      <w:proofErr w:type="spellEnd"/>
      <w:r w:rsidRPr="00A553B2">
        <w:rPr>
          <w:rFonts w:ascii="Times New Roman" w:hAnsi="Times New Roman" w:cs="Times New Roman"/>
          <w:sz w:val="22"/>
          <w:szCs w:val="22"/>
        </w:rPr>
        <w:t xml:space="preserve"> in combination with a b- lactam (to cover potential anaerobes) would be </w:t>
      </w:r>
      <w:proofErr w:type="spellStart"/>
      <w:r w:rsidRPr="00A553B2">
        <w:rPr>
          <w:rFonts w:ascii="Times New Roman" w:hAnsi="Times New Roman" w:cs="Times New Roman"/>
          <w:sz w:val="22"/>
          <w:szCs w:val="22"/>
        </w:rPr>
        <w:t>appropri</w:t>
      </w:r>
      <w:proofErr w:type="spellEnd"/>
      <w:r w:rsidRPr="00A553B2">
        <w:rPr>
          <w:rFonts w:ascii="Times New Roman" w:hAnsi="Times New Roman" w:cs="Times New Roman"/>
          <w:sz w:val="22"/>
          <w:szCs w:val="22"/>
        </w:rPr>
        <w:t xml:space="preserve">- ate initial choices while awaiting susceptibility results from airway cultures if clinical signs of systemic in- </w:t>
      </w:r>
      <w:proofErr w:type="spellStart"/>
      <w:r w:rsidRPr="00A553B2">
        <w:rPr>
          <w:rFonts w:ascii="Times New Roman" w:hAnsi="Times New Roman" w:cs="Times New Roman"/>
          <w:sz w:val="22"/>
          <w:szCs w:val="22"/>
        </w:rPr>
        <w:t>flammation</w:t>
      </w:r>
      <w:proofErr w:type="spellEnd"/>
      <w:r w:rsidRPr="00A553B2">
        <w:rPr>
          <w:rFonts w:ascii="Times New Roman" w:hAnsi="Times New Roman" w:cs="Times New Roman"/>
          <w:sz w:val="22"/>
          <w:szCs w:val="22"/>
        </w:rPr>
        <w:t xml:space="preserve"> or radiographic signs of pneumonia are present. Metronidazole or clindamycin (at bactericidal concentrations) could also be used to improve coverage of anaerobes when </w:t>
      </w:r>
      <w:proofErr w:type="spellStart"/>
      <w:r w:rsidRPr="00A553B2">
        <w:rPr>
          <w:rFonts w:ascii="Times New Roman" w:hAnsi="Times New Roman" w:cs="Times New Roman"/>
          <w:sz w:val="22"/>
          <w:szCs w:val="22"/>
        </w:rPr>
        <w:t>amikacin</w:t>
      </w:r>
      <w:proofErr w:type="spellEnd"/>
      <w:r w:rsidRPr="00A553B2">
        <w:rPr>
          <w:rFonts w:ascii="Times New Roman" w:hAnsi="Times New Roman" w:cs="Times New Roman"/>
          <w:sz w:val="22"/>
          <w:szCs w:val="22"/>
        </w:rPr>
        <w:t xml:space="preserve"> is selected.</w:t>
      </w:r>
    </w:p>
    <w:p w14:paraId="761325A2" w14:textId="77777777" w:rsidR="0027066F" w:rsidRPr="00A553B2" w:rsidRDefault="0027066F" w:rsidP="00BB5A18">
      <w:pPr>
        <w:widowControl w:val="0"/>
        <w:autoSpaceDE w:val="0"/>
        <w:autoSpaceDN w:val="0"/>
        <w:adjustRightInd w:val="0"/>
        <w:spacing w:after="240"/>
        <w:rPr>
          <w:rFonts w:ascii="Times New Roman" w:hAnsi="Times New Roman" w:cs="Times New Roman"/>
          <w:sz w:val="22"/>
          <w:szCs w:val="22"/>
        </w:rPr>
      </w:pPr>
    </w:p>
    <w:p w14:paraId="70000B42" w14:textId="6EDE4111" w:rsidR="00887564" w:rsidRPr="00A553B2" w:rsidRDefault="00451AF6">
      <w:pPr>
        <w:rPr>
          <w:rFonts w:ascii="Times New Roman" w:hAnsi="Times New Roman" w:cs="Times New Roman"/>
          <w:b/>
          <w:sz w:val="22"/>
          <w:szCs w:val="22"/>
        </w:rPr>
      </w:pPr>
      <w:r w:rsidRPr="00A553B2">
        <w:rPr>
          <w:rFonts w:ascii="Times New Roman" w:hAnsi="Times New Roman" w:cs="Times New Roman"/>
          <w:b/>
          <w:sz w:val="22"/>
          <w:szCs w:val="22"/>
        </w:rPr>
        <w:t>Questions:</w:t>
      </w:r>
    </w:p>
    <w:p w14:paraId="5F730B41" w14:textId="77777777" w:rsidR="00451AF6" w:rsidRPr="00A553B2" w:rsidRDefault="00451AF6">
      <w:pPr>
        <w:rPr>
          <w:rFonts w:ascii="Times New Roman" w:hAnsi="Times New Roman" w:cs="Times New Roman"/>
          <w:sz w:val="22"/>
          <w:szCs w:val="22"/>
        </w:rPr>
      </w:pPr>
    </w:p>
    <w:p w14:paraId="153435FD" w14:textId="77777777" w:rsidR="00451AF6" w:rsidRPr="00A553B2" w:rsidRDefault="00451AF6" w:rsidP="00451AF6">
      <w:pPr>
        <w:pStyle w:val="ListParagraph"/>
        <w:numPr>
          <w:ilvl w:val="0"/>
          <w:numId w:val="2"/>
        </w:numPr>
        <w:rPr>
          <w:rFonts w:ascii="Times New Roman" w:hAnsi="Times New Roman" w:cs="Times New Roman"/>
          <w:sz w:val="22"/>
          <w:szCs w:val="22"/>
        </w:rPr>
      </w:pPr>
      <w:r w:rsidRPr="00A553B2">
        <w:rPr>
          <w:rFonts w:ascii="Times New Roman" w:hAnsi="Times New Roman" w:cs="Times New Roman"/>
          <w:sz w:val="22"/>
          <w:szCs w:val="22"/>
        </w:rPr>
        <w:t>What was the objective of this study?</w:t>
      </w:r>
    </w:p>
    <w:p w14:paraId="398FDE84" w14:textId="34E54EAA" w:rsidR="00451AF6" w:rsidRPr="00A553B2" w:rsidRDefault="00451AF6" w:rsidP="00451AF6">
      <w:pPr>
        <w:pStyle w:val="ListParagraph"/>
        <w:rPr>
          <w:rFonts w:ascii="Times New Roman" w:hAnsi="Times New Roman" w:cs="Times New Roman"/>
          <w:sz w:val="22"/>
          <w:szCs w:val="22"/>
        </w:rPr>
      </w:pPr>
      <w:r w:rsidRPr="00A553B2">
        <w:rPr>
          <w:rFonts w:ascii="Times New Roman" w:hAnsi="Times New Roman" w:cs="Times New Roman"/>
          <w:b/>
          <w:sz w:val="22"/>
          <w:szCs w:val="22"/>
        </w:rPr>
        <w:t>Answer</w:t>
      </w:r>
      <w:r w:rsidRPr="00A553B2">
        <w:rPr>
          <w:rFonts w:ascii="Times New Roman" w:hAnsi="Times New Roman" w:cs="Times New Roman"/>
          <w:sz w:val="22"/>
          <w:szCs w:val="22"/>
        </w:rPr>
        <w:t>: To compare airway microbiological culture and susceptibility results in 2 groups of dogs and cats: 1 with respiratory failure requiring positive pressure ventilation (PPV) and 1 with respiratory disease.</w:t>
      </w:r>
    </w:p>
    <w:p w14:paraId="3EF8612E" w14:textId="77777777" w:rsidR="009D0354" w:rsidRPr="00A553B2" w:rsidRDefault="009D0354" w:rsidP="00451AF6">
      <w:pPr>
        <w:pStyle w:val="ListParagraph"/>
        <w:rPr>
          <w:rFonts w:ascii="Times New Roman" w:hAnsi="Times New Roman" w:cs="Times New Roman"/>
          <w:sz w:val="22"/>
          <w:szCs w:val="22"/>
        </w:rPr>
      </w:pPr>
    </w:p>
    <w:p w14:paraId="3F18C90A" w14:textId="58F17153" w:rsidR="00451AF6" w:rsidRPr="00A553B2" w:rsidRDefault="009D0354" w:rsidP="00451AF6">
      <w:pPr>
        <w:pStyle w:val="ListParagraph"/>
        <w:numPr>
          <w:ilvl w:val="0"/>
          <w:numId w:val="2"/>
        </w:numPr>
        <w:rPr>
          <w:rFonts w:ascii="Times New Roman" w:hAnsi="Times New Roman" w:cs="Times New Roman"/>
          <w:sz w:val="22"/>
          <w:szCs w:val="22"/>
        </w:rPr>
      </w:pPr>
      <w:r w:rsidRPr="00A553B2">
        <w:rPr>
          <w:rFonts w:ascii="Times New Roman" w:hAnsi="Times New Roman" w:cs="Times New Roman"/>
          <w:sz w:val="22"/>
          <w:szCs w:val="22"/>
        </w:rPr>
        <w:t>Patients with respiratory failure were more likely to have a gram-negative enteric isolate identified. T or F?</w:t>
      </w:r>
    </w:p>
    <w:p w14:paraId="74208E0A" w14:textId="1FF617B6" w:rsidR="009D0354" w:rsidRPr="00A553B2" w:rsidRDefault="009D0354" w:rsidP="009D0354">
      <w:pPr>
        <w:pStyle w:val="ListParagraph"/>
        <w:rPr>
          <w:rFonts w:ascii="Times New Roman" w:hAnsi="Times New Roman" w:cs="Times New Roman"/>
          <w:sz w:val="22"/>
          <w:szCs w:val="22"/>
        </w:rPr>
      </w:pPr>
      <w:r w:rsidRPr="00A553B2">
        <w:rPr>
          <w:rFonts w:ascii="Times New Roman" w:hAnsi="Times New Roman" w:cs="Times New Roman"/>
          <w:b/>
          <w:sz w:val="22"/>
          <w:szCs w:val="22"/>
        </w:rPr>
        <w:t>Answer</w:t>
      </w:r>
      <w:r w:rsidRPr="00A553B2">
        <w:rPr>
          <w:rFonts w:ascii="Times New Roman" w:hAnsi="Times New Roman" w:cs="Times New Roman"/>
          <w:sz w:val="22"/>
          <w:szCs w:val="22"/>
        </w:rPr>
        <w:t>: True</w:t>
      </w:r>
    </w:p>
    <w:p w14:paraId="4BB0CE8B" w14:textId="77777777" w:rsidR="000037DF" w:rsidRPr="00A553B2" w:rsidRDefault="000037DF" w:rsidP="009D0354">
      <w:pPr>
        <w:pStyle w:val="ListParagraph"/>
        <w:rPr>
          <w:rFonts w:ascii="Times New Roman" w:hAnsi="Times New Roman" w:cs="Times New Roman"/>
          <w:sz w:val="22"/>
          <w:szCs w:val="22"/>
        </w:rPr>
      </w:pPr>
    </w:p>
    <w:p w14:paraId="53351B41" w14:textId="365A9271" w:rsidR="000037DF" w:rsidRPr="00A553B2" w:rsidRDefault="007A6BA7" w:rsidP="000037DF">
      <w:pPr>
        <w:pStyle w:val="ListParagraph"/>
        <w:widowControl w:val="0"/>
        <w:numPr>
          <w:ilvl w:val="0"/>
          <w:numId w:val="2"/>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Patients with respiratory disease were more likely to have a gram- negative </w:t>
      </w:r>
      <w:proofErr w:type="spellStart"/>
      <w:r w:rsidRPr="00A553B2">
        <w:rPr>
          <w:rFonts w:ascii="Times New Roman" w:hAnsi="Times New Roman" w:cs="Times New Roman"/>
          <w:sz w:val="22"/>
          <w:szCs w:val="22"/>
        </w:rPr>
        <w:t>nonenteric</w:t>
      </w:r>
      <w:proofErr w:type="spellEnd"/>
      <w:r w:rsidRPr="00A553B2">
        <w:rPr>
          <w:rFonts w:ascii="Times New Roman" w:hAnsi="Times New Roman" w:cs="Times New Roman"/>
          <w:sz w:val="22"/>
          <w:szCs w:val="22"/>
        </w:rPr>
        <w:t xml:space="preserve"> isolate identified</w:t>
      </w:r>
      <w:r w:rsidR="000037DF" w:rsidRPr="00A553B2">
        <w:rPr>
          <w:rFonts w:ascii="Times New Roman" w:hAnsi="Times New Roman" w:cs="Times New Roman"/>
          <w:sz w:val="22"/>
          <w:szCs w:val="22"/>
        </w:rPr>
        <w:t>.</w:t>
      </w:r>
    </w:p>
    <w:p w14:paraId="1693C964" w14:textId="3EA1C716" w:rsidR="00FB31B7" w:rsidRPr="00A553B2" w:rsidRDefault="00FB31B7" w:rsidP="00FB31B7">
      <w:pPr>
        <w:pStyle w:val="ListParagraph"/>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Answer:</w:t>
      </w:r>
      <w:r w:rsidRPr="00A553B2">
        <w:rPr>
          <w:rFonts w:ascii="Times New Roman" w:hAnsi="Times New Roman" w:cs="Times New Roman"/>
          <w:sz w:val="22"/>
          <w:szCs w:val="22"/>
        </w:rPr>
        <w:t xml:space="preserve"> True</w:t>
      </w:r>
    </w:p>
    <w:p w14:paraId="58F08E00" w14:textId="77777777" w:rsidR="000037DF" w:rsidRPr="00A553B2" w:rsidRDefault="000037DF" w:rsidP="00FB31B7">
      <w:pPr>
        <w:pStyle w:val="ListParagraph"/>
        <w:widowControl w:val="0"/>
        <w:autoSpaceDE w:val="0"/>
        <w:autoSpaceDN w:val="0"/>
        <w:adjustRightInd w:val="0"/>
        <w:spacing w:after="240"/>
        <w:rPr>
          <w:rFonts w:ascii="Times New Roman" w:hAnsi="Times New Roman" w:cs="Times New Roman"/>
          <w:sz w:val="22"/>
          <w:szCs w:val="22"/>
        </w:rPr>
      </w:pPr>
    </w:p>
    <w:p w14:paraId="145DA876" w14:textId="1FD05684" w:rsidR="009D0354" w:rsidRPr="00A553B2" w:rsidRDefault="00FB31B7" w:rsidP="00451AF6">
      <w:pPr>
        <w:pStyle w:val="ListParagraph"/>
        <w:numPr>
          <w:ilvl w:val="0"/>
          <w:numId w:val="2"/>
        </w:numPr>
        <w:rPr>
          <w:rFonts w:ascii="Times New Roman" w:hAnsi="Times New Roman" w:cs="Times New Roman"/>
          <w:sz w:val="22"/>
          <w:szCs w:val="22"/>
        </w:rPr>
      </w:pPr>
      <w:r w:rsidRPr="00A553B2">
        <w:rPr>
          <w:rFonts w:ascii="Times New Roman" w:hAnsi="Times New Roman" w:cs="Times New Roman"/>
          <w:sz w:val="22"/>
          <w:szCs w:val="22"/>
        </w:rPr>
        <w:t>Patients with respiratory disease were more likely to have an anaerobic isolate identified</w:t>
      </w:r>
    </w:p>
    <w:p w14:paraId="5F5F74F3" w14:textId="6C1685EF" w:rsidR="00FB31B7" w:rsidRPr="00A553B2" w:rsidRDefault="00FB31B7" w:rsidP="00FB31B7">
      <w:pPr>
        <w:pStyle w:val="ListParagraph"/>
        <w:rPr>
          <w:rFonts w:ascii="Times New Roman" w:hAnsi="Times New Roman" w:cs="Times New Roman"/>
          <w:sz w:val="22"/>
          <w:szCs w:val="22"/>
        </w:rPr>
      </w:pPr>
      <w:r w:rsidRPr="00A553B2">
        <w:rPr>
          <w:rFonts w:ascii="Times New Roman" w:hAnsi="Times New Roman" w:cs="Times New Roman"/>
          <w:b/>
          <w:sz w:val="22"/>
          <w:szCs w:val="22"/>
        </w:rPr>
        <w:t>Answer:</w:t>
      </w:r>
      <w:r w:rsidRPr="00A553B2">
        <w:rPr>
          <w:rFonts w:ascii="Times New Roman" w:hAnsi="Times New Roman" w:cs="Times New Roman"/>
          <w:sz w:val="22"/>
          <w:szCs w:val="22"/>
        </w:rPr>
        <w:t xml:space="preserve"> True</w:t>
      </w:r>
    </w:p>
    <w:p w14:paraId="18C9E4DD" w14:textId="77777777" w:rsidR="009D0354" w:rsidRPr="00A553B2" w:rsidRDefault="009D0354" w:rsidP="000037DF">
      <w:pPr>
        <w:pStyle w:val="ListParagraph"/>
        <w:rPr>
          <w:rFonts w:ascii="Times New Roman" w:hAnsi="Times New Roman" w:cs="Times New Roman"/>
          <w:sz w:val="22"/>
          <w:szCs w:val="22"/>
        </w:rPr>
      </w:pPr>
    </w:p>
    <w:p w14:paraId="2B28D7F4" w14:textId="31637FCF" w:rsidR="009D0354" w:rsidRPr="00A553B2" w:rsidRDefault="000037DF" w:rsidP="00451AF6">
      <w:pPr>
        <w:pStyle w:val="ListParagraph"/>
        <w:numPr>
          <w:ilvl w:val="0"/>
          <w:numId w:val="2"/>
        </w:numPr>
        <w:rPr>
          <w:rFonts w:ascii="Times New Roman" w:hAnsi="Times New Roman" w:cs="Times New Roman"/>
          <w:sz w:val="22"/>
          <w:szCs w:val="22"/>
        </w:rPr>
      </w:pPr>
      <w:r w:rsidRPr="00A553B2">
        <w:rPr>
          <w:rFonts w:ascii="Times New Roman" w:hAnsi="Times New Roman" w:cs="Times New Roman"/>
          <w:sz w:val="22"/>
          <w:szCs w:val="22"/>
        </w:rPr>
        <w:t>List the conclusions of this study:</w:t>
      </w:r>
    </w:p>
    <w:p w14:paraId="759EBD7B" w14:textId="65D80B25" w:rsidR="000037DF" w:rsidRPr="00A553B2" w:rsidRDefault="000037DF" w:rsidP="000037DF">
      <w:pPr>
        <w:pStyle w:val="ListParagraph"/>
        <w:numPr>
          <w:ilvl w:val="0"/>
          <w:numId w:val="3"/>
        </w:numPr>
        <w:rPr>
          <w:rFonts w:ascii="Times New Roman" w:hAnsi="Times New Roman" w:cs="Times New Roman"/>
          <w:sz w:val="22"/>
          <w:szCs w:val="22"/>
        </w:rPr>
      </w:pPr>
      <w:r w:rsidRPr="00A553B2">
        <w:rPr>
          <w:rFonts w:ascii="Times New Roman" w:hAnsi="Times New Roman" w:cs="Times New Roman"/>
          <w:sz w:val="22"/>
          <w:szCs w:val="22"/>
        </w:rPr>
        <w:t>Canine and feline patients with respiratory failure severe enough to require PPV exhibit a different pattern of bacterial isolates cultured from their airways when compared with isolates from patients with respiratory disease that has not resulted in ventilator dependence.</w:t>
      </w:r>
    </w:p>
    <w:p w14:paraId="4981646F" w14:textId="03F6CFA5" w:rsidR="000F3D19" w:rsidRPr="00A553B2" w:rsidRDefault="000F3D19" w:rsidP="000037DF">
      <w:pPr>
        <w:pStyle w:val="ListParagraph"/>
        <w:numPr>
          <w:ilvl w:val="0"/>
          <w:numId w:val="3"/>
        </w:numPr>
        <w:rPr>
          <w:rFonts w:ascii="Times New Roman" w:hAnsi="Times New Roman" w:cs="Times New Roman"/>
          <w:sz w:val="22"/>
          <w:szCs w:val="22"/>
        </w:rPr>
      </w:pPr>
      <w:r w:rsidRPr="00A553B2">
        <w:rPr>
          <w:rFonts w:ascii="Times New Roman" w:hAnsi="Times New Roman" w:cs="Times New Roman"/>
          <w:sz w:val="22"/>
          <w:szCs w:val="22"/>
        </w:rPr>
        <w:t>These isolates are more likely to be resistant to commonly used antimicrobials/antimicrobial combinations than patients in the respiratory disease group.</w:t>
      </w:r>
    </w:p>
    <w:p w14:paraId="72D70DF9" w14:textId="77777777" w:rsidR="000037DF" w:rsidRPr="00A553B2" w:rsidRDefault="000037DF" w:rsidP="000037DF">
      <w:pPr>
        <w:pStyle w:val="ListParagraph"/>
        <w:ind w:left="1440"/>
        <w:rPr>
          <w:rFonts w:ascii="Times New Roman" w:hAnsi="Times New Roman" w:cs="Times New Roman"/>
          <w:sz w:val="22"/>
          <w:szCs w:val="22"/>
        </w:rPr>
      </w:pPr>
    </w:p>
    <w:p w14:paraId="227659E6" w14:textId="3F400F94" w:rsidR="000037DF" w:rsidRPr="00A553B2" w:rsidRDefault="000037DF" w:rsidP="00451AF6">
      <w:pPr>
        <w:pStyle w:val="ListParagraph"/>
        <w:numPr>
          <w:ilvl w:val="0"/>
          <w:numId w:val="2"/>
        </w:numPr>
        <w:rPr>
          <w:rFonts w:ascii="Times New Roman" w:hAnsi="Times New Roman" w:cs="Times New Roman"/>
          <w:sz w:val="22"/>
          <w:szCs w:val="22"/>
        </w:rPr>
      </w:pPr>
      <w:r w:rsidRPr="00A553B2">
        <w:rPr>
          <w:rFonts w:ascii="Times New Roman" w:hAnsi="Times New Roman" w:cs="Times New Roman"/>
          <w:sz w:val="22"/>
          <w:szCs w:val="22"/>
        </w:rPr>
        <w:t>Aerobic bacterial isolates from patients with respiratory failure were less likely to be susceptible to which antibiotics or combinations thereof, than were aerobic bacterial isolates from patients with respiratory disease.</w:t>
      </w:r>
    </w:p>
    <w:p w14:paraId="52AEDC60" w14:textId="099B93F6" w:rsidR="000037DF" w:rsidRPr="00A553B2" w:rsidRDefault="000037DF" w:rsidP="000037DF">
      <w:pPr>
        <w:pStyle w:val="ListParagraph"/>
        <w:numPr>
          <w:ilvl w:val="0"/>
          <w:numId w:val="3"/>
        </w:numPr>
        <w:rPr>
          <w:rFonts w:ascii="Times New Roman" w:hAnsi="Times New Roman" w:cs="Times New Roman"/>
          <w:sz w:val="22"/>
          <w:szCs w:val="22"/>
        </w:rPr>
      </w:pPr>
      <w:r w:rsidRPr="00A553B2">
        <w:rPr>
          <w:rFonts w:ascii="Times New Roman" w:hAnsi="Times New Roman" w:cs="Times New Roman"/>
          <w:sz w:val="22"/>
          <w:szCs w:val="22"/>
        </w:rPr>
        <w:t>Ampicillin</w:t>
      </w:r>
    </w:p>
    <w:p w14:paraId="3773D675" w14:textId="03FBB2B6" w:rsidR="000037DF" w:rsidRPr="00A553B2" w:rsidRDefault="000037DF" w:rsidP="000037DF">
      <w:pPr>
        <w:pStyle w:val="ListParagraph"/>
        <w:numPr>
          <w:ilvl w:val="0"/>
          <w:numId w:val="3"/>
        </w:numPr>
        <w:rPr>
          <w:rFonts w:ascii="Times New Roman" w:hAnsi="Times New Roman" w:cs="Times New Roman"/>
          <w:sz w:val="22"/>
          <w:szCs w:val="22"/>
        </w:rPr>
      </w:pPr>
      <w:r w:rsidRPr="00A553B2">
        <w:rPr>
          <w:rFonts w:ascii="Times New Roman" w:hAnsi="Times New Roman" w:cs="Times New Roman"/>
          <w:sz w:val="22"/>
          <w:szCs w:val="22"/>
        </w:rPr>
        <w:t>Amoxicillin/</w:t>
      </w:r>
      <w:proofErr w:type="spellStart"/>
      <w:r w:rsidRPr="00A553B2">
        <w:rPr>
          <w:rFonts w:ascii="Times New Roman" w:hAnsi="Times New Roman" w:cs="Times New Roman"/>
          <w:sz w:val="22"/>
          <w:szCs w:val="22"/>
        </w:rPr>
        <w:t>clavulonate</w:t>
      </w:r>
      <w:proofErr w:type="spellEnd"/>
    </w:p>
    <w:p w14:paraId="7C5CCE75" w14:textId="4B9FCB96" w:rsidR="000037DF" w:rsidRPr="00A553B2" w:rsidRDefault="000037DF" w:rsidP="000037DF">
      <w:pPr>
        <w:pStyle w:val="ListParagraph"/>
        <w:numPr>
          <w:ilvl w:val="0"/>
          <w:numId w:val="3"/>
        </w:numPr>
        <w:rPr>
          <w:rFonts w:ascii="Times New Roman" w:hAnsi="Times New Roman" w:cs="Times New Roman"/>
          <w:sz w:val="22"/>
          <w:szCs w:val="22"/>
        </w:rPr>
      </w:pPr>
      <w:r w:rsidRPr="00A553B2">
        <w:rPr>
          <w:rFonts w:ascii="Times New Roman" w:hAnsi="Times New Roman" w:cs="Times New Roman"/>
          <w:sz w:val="22"/>
          <w:szCs w:val="22"/>
        </w:rPr>
        <w:t>Chloramphenicol</w:t>
      </w:r>
    </w:p>
    <w:p w14:paraId="23AD8AEA" w14:textId="40313AC6" w:rsidR="000037DF" w:rsidRPr="00A553B2" w:rsidRDefault="000037DF" w:rsidP="000037DF">
      <w:pPr>
        <w:pStyle w:val="ListParagraph"/>
        <w:numPr>
          <w:ilvl w:val="0"/>
          <w:numId w:val="3"/>
        </w:numPr>
        <w:rPr>
          <w:rFonts w:ascii="Times New Roman" w:hAnsi="Times New Roman" w:cs="Times New Roman"/>
          <w:sz w:val="22"/>
          <w:szCs w:val="22"/>
        </w:rPr>
      </w:pPr>
      <w:proofErr w:type="spellStart"/>
      <w:r w:rsidRPr="00A553B2">
        <w:rPr>
          <w:rFonts w:ascii="Times New Roman" w:hAnsi="Times New Roman" w:cs="Times New Roman"/>
          <w:sz w:val="22"/>
          <w:szCs w:val="22"/>
        </w:rPr>
        <w:t>Enrofloxacin</w:t>
      </w:r>
      <w:proofErr w:type="spellEnd"/>
    </w:p>
    <w:p w14:paraId="128B528A" w14:textId="418891C6" w:rsidR="000037DF" w:rsidRPr="00A553B2" w:rsidRDefault="000037DF" w:rsidP="000037DF">
      <w:pPr>
        <w:pStyle w:val="ListParagraph"/>
        <w:numPr>
          <w:ilvl w:val="0"/>
          <w:numId w:val="3"/>
        </w:numPr>
        <w:rPr>
          <w:rFonts w:ascii="Times New Roman" w:hAnsi="Times New Roman" w:cs="Times New Roman"/>
          <w:sz w:val="22"/>
          <w:szCs w:val="22"/>
        </w:rPr>
      </w:pPr>
      <w:proofErr w:type="spellStart"/>
      <w:r w:rsidRPr="00A553B2">
        <w:rPr>
          <w:rFonts w:ascii="Times New Roman" w:hAnsi="Times New Roman" w:cs="Times New Roman"/>
          <w:sz w:val="22"/>
          <w:szCs w:val="22"/>
        </w:rPr>
        <w:t>Ticarcillin</w:t>
      </w:r>
      <w:proofErr w:type="spellEnd"/>
      <w:r w:rsidRPr="00A553B2">
        <w:rPr>
          <w:rFonts w:ascii="Times New Roman" w:hAnsi="Times New Roman" w:cs="Times New Roman"/>
          <w:sz w:val="22"/>
          <w:szCs w:val="22"/>
        </w:rPr>
        <w:t>/</w:t>
      </w:r>
      <w:proofErr w:type="spellStart"/>
      <w:r w:rsidRPr="00A553B2">
        <w:rPr>
          <w:rFonts w:ascii="Times New Roman" w:hAnsi="Times New Roman" w:cs="Times New Roman"/>
          <w:sz w:val="22"/>
          <w:szCs w:val="22"/>
        </w:rPr>
        <w:t>clavulonate</w:t>
      </w:r>
      <w:proofErr w:type="spellEnd"/>
      <w:r w:rsidRPr="00A553B2">
        <w:rPr>
          <w:rFonts w:ascii="Times New Roman" w:hAnsi="Times New Roman" w:cs="Times New Roman"/>
          <w:sz w:val="22"/>
          <w:szCs w:val="22"/>
        </w:rPr>
        <w:t xml:space="preserve"> </w:t>
      </w:r>
    </w:p>
    <w:p w14:paraId="17A28001" w14:textId="154B12EF" w:rsidR="000037DF" w:rsidRPr="00A553B2" w:rsidRDefault="000037DF" w:rsidP="000037DF">
      <w:pPr>
        <w:pStyle w:val="ListParagraph"/>
        <w:numPr>
          <w:ilvl w:val="0"/>
          <w:numId w:val="3"/>
        </w:numPr>
        <w:rPr>
          <w:rFonts w:ascii="Times New Roman" w:hAnsi="Times New Roman" w:cs="Times New Roman"/>
          <w:sz w:val="22"/>
          <w:szCs w:val="22"/>
        </w:rPr>
      </w:pPr>
      <w:r w:rsidRPr="00A553B2">
        <w:rPr>
          <w:rFonts w:ascii="Times New Roman" w:hAnsi="Times New Roman" w:cs="Times New Roman"/>
          <w:sz w:val="22"/>
          <w:szCs w:val="22"/>
        </w:rPr>
        <w:t xml:space="preserve">Combination of ampicillin with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w:t>
      </w:r>
    </w:p>
    <w:p w14:paraId="645646C9" w14:textId="77777777" w:rsidR="00451AF6" w:rsidRPr="00A553B2" w:rsidRDefault="00451AF6">
      <w:pPr>
        <w:rPr>
          <w:rFonts w:ascii="Times New Roman" w:hAnsi="Times New Roman" w:cs="Times New Roman"/>
          <w:sz w:val="22"/>
          <w:szCs w:val="22"/>
        </w:rPr>
      </w:pPr>
    </w:p>
    <w:p w14:paraId="5AD82F84" w14:textId="77777777" w:rsidR="004A1122" w:rsidRPr="00A553B2" w:rsidRDefault="004A1122" w:rsidP="004A1122">
      <w:pPr>
        <w:widowControl w:val="0"/>
        <w:autoSpaceDE w:val="0"/>
        <w:autoSpaceDN w:val="0"/>
        <w:adjustRightInd w:val="0"/>
        <w:spacing w:after="240"/>
        <w:rPr>
          <w:rFonts w:ascii="Times New Roman" w:hAnsi="Times New Roman" w:cs="Times New Roman"/>
          <w:sz w:val="22"/>
          <w:szCs w:val="22"/>
        </w:rPr>
      </w:pPr>
    </w:p>
    <w:p w14:paraId="51CB0E55" w14:textId="77777777" w:rsidR="004A1122" w:rsidRPr="00A553B2" w:rsidRDefault="004A1122" w:rsidP="004A1122">
      <w:pPr>
        <w:widowControl w:val="0"/>
        <w:autoSpaceDE w:val="0"/>
        <w:autoSpaceDN w:val="0"/>
        <w:adjustRightInd w:val="0"/>
        <w:spacing w:after="240"/>
        <w:rPr>
          <w:rFonts w:ascii="Times New Roman" w:hAnsi="Times New Roman" w:cs="Times New Roman"/>
          <w:b/>
          <w:sz w:val="22"/>
          <w:szCs w:val="22"/>
          <w:u w:val="single"/>
        </w:rPr>
      </w:pPr>
    </w:p>
    <w:p w14:paraId="7C070A9A" w14:textId="32A3D264" w:rsidR="004A1122" w:rsidRPr="00A553B2" w:rsidRDefault="004A1122" w:rsidP="004A1122">
      <w:pPr>
        <w:widowControl w:val="0"/>
        <w:autoSpaceDE w:val="0"/>
        <w:autoSpaceDN w:val="0"/>
        <w:adjustRightInd w:val="0"/>
        <w:spacing w:after="240"/>
        <w:rPr>
          <w:rFonts w:ascii="Times New Roman" w:hAnsi="Times New Roman" w:cs="Times New Roman"/>
          <w:b/>
          <w:sz w:val="22"/>
          <w:szCs w:val="22"/>
          <w:u w:val="single"/>
        </w:rPr>
      </w:pPr>
      <w:r w:rsidRPr="00A553B2">
        <w:rPr>
          <w:rFonts w:ascii="Times New Roman" w:hAnsi="Times New Roman" w:cs="Times New Roman"/>
          <w:b/>
          <w:sz w:val="22"/>
          <w:szCs w:val="22"/>
          <w:u w:val="single"/>
        </w:rPr>
        <w:t xml:space="preserve">Post-antibiotic effect of </w:t>
      </w:r>
      <w:proofErr w:type="spellStart"/>
      <w:r w:rsidRPr="00A553B2">
        <w:rPr>
          <w:rFonts w:ascii="Times New Roman" w:hAnsi="Times New Roman" w:cs="Times New Roman"/>
          <w:b/>
          <w:sz w:val="22"/>
          <w:szCs w:val="22"/>
          <w:u w:val="single"/>
        </w:rPr>
        <w:t>orbifloxacin</w:t>
      </w:r>
      <w:proofErr w:type="spellEnd"/>
      <w:r w:rsidRPr="00A553B2">
        <w:rPr>
          <w:rFonts w:ascii="Times New Roman" w:hAnsi="Times New Roman" w:cs="Times New Roman"/>
          <w:b/>
          <w:sz w:val="22"/>
          <w:szCs w:val="22"/>
          <w:u w:val="single"/>
        </w:rPr>
        <w:t xml:space="preserve"> against Escherichia coli and Pseudomonas </w:t>
      </w:r>
      <w:proofErr w:type="spellStart"/>
      <w:r w:rsidRPr="00A553B2">
        <w:rPr>
          <w:rFonts w:ascii="Times New Roman" w:hAnsi="Times New Roman" w:cs="Times New Roman"/>
          <w:b/>
          <w:sz w:val="22"/>
          <w:szCs w:val="22"/>
          <w:u w:val="single"/>
        </w:rPr>
        <w:t>aeruginosaisolates</w:t>
      </w:r>
      <w:proofErr w:type="spellEnd"/>
      <w:r w:rsidRPr="00A553B2">
        <w:rPr>
          <w:rFonts w:ascii="Times New Roman" w:hAnsi="Times New Roman" w:cs="Times New Roman"/>
          <w:b/>
          <w:sz w:val="22"/>
          <w:szCs w:val="22"/>
          <w:u w:val="single"/>
        </w:rPr>
        <w:t xml:space="preserve"> from dogs</w:t>
      </w:r>
    </w:p>
    <w:p w14:paraId="352EAE0E" w14:textId="77777777" w:rsidR="004A1122" w:rsidRPr="00A553B2" w:rsidRDefault="004A1122" w:rsidP="004A1122">
      <w:pPr>
        <w:widowControl w:val="0"/>
        <w:autoSpaceDE w:val="0"/>
        <w:autoSpaceDN w:val="0"/>
        <w:adjustRightInd w:val="0"/>
        <w:spacing w:after="240"/>
        <w:rPr>
          <w:rFonts w:ascii="Times New Roman" w:hAnsi="Times New Roman" w:cs="Times New Roman"/>
          <w:sz w:val="22"/>
          <w:szCs w:val="22"/>
        </w:rPr>
      </w:pPr>
      <w:proofErr w:type="spellStart"/>
      <w:r w:rsidRPr="00A553B2">
        <w:rPr>
          <w:rFonts w:ascii="Times New Roman" w:hAnsi="Times New Roman" w:cs="Times New Roman"/>
          <w:sz w:val="22"/>
          <w:szCs w:val="22"/>
        </w:rPr>
        <w:t>Kazuki</w:t>
      </w:r>
      <w:proofErr w:type="spellEnd"/>
      <w:r w:rsidRPr="00A553B2">
        <w:rPr>
          <w:rFonts w:ascii="Times New Roman" w:hAnsi="Times New Roman" w:cs="Times New Roman"/>
          <w:sz w:val="22"/>
          <w:szCs w:val="22"/>
        </w:rPr>
        <w:t xml:space="preserve"> Harada</w:t>
      </w:r>
      <w:r w:rsidRPr="00A553B2">
        <w:rPr>
          <w:rFonts w:ascii="Times New Roman" w:hAnsi="Times New Roman" w:cs="Times New Roman"/>
          <w:position w:val="13"/>
          <w:sz w:val="22"/>
          <w:szCs w:val="22"/>
        </w:rPr>
        <w:t>*</w:t>
      </w:r>
      <w:r w:rsidRPr="00A553B2">
        <w:rPr>
          <w:rFonts w:ascii="Times New Roman" w:hAnsi="Times New Roman" w:cs="Times New Roman"/>
          <w:sz w:val="22"/>
          <w:szCs w:val="22"/>
        </w:rPr>
        <w:t xml:space="preserve">, </w:t>
      </w:r>
      <w:proofErr w:type="spellStart"/>
      <w:r w:rsidRPr="00A553B2">
        <w:rPr>
          <w:rFonts w:ascii="Times New Roman" w:hAnsi="Times New Roman" w:cs="Times New Roman"/>
          <w:sz w:val="22"/>
          <w:szCs w:val="22"/>
        </w:rPr>
        <w:t>Takae</w:t>
      </w:r>
      <w:proofErr w:type="spellEnd"/>
      <w:r w:rsidRPr="00A553B2">
        <w:rPr>
          <w:rFonts w:ascii="Times New Roman" w:hAnsi="Times New Roman" w:cs="Times New Roman"/>
          <w:sz w:val="22"/>
          <w:szCs w:val="22"/>
        </w:rPr>
        <w:t xml:space="preserve"> Shimizu, Yasushi </w:t>
      </w:r>
      <w:proofErr w:type="spellStart"/>
      <w:r w:rsidRPr="00A553B2">
        <w:rPr>
          <w:rFonts w:ascii="Times New Roman" w:hAnsi="Times New Roman" w:cs="Times New Roman"/>
          <w:sz w:val="22"/>
          <w:szCs w:val="22"/>
        </w:rPr>
        <w:t>Kataoka</w:t>
      </w:r>
      <w:proofErr w:type="spellEnd"/>
      <w:r w:rsidRPr="00A553B2">
        <w:rPr>
          <w:rFonts w:ascii="Times New Roman" w:hAnsi="Times New Roman" w:cs="Times New Roman"/>
          <w:sz w:val="22"/>
          <w:szCs w:val="22"/>
        </w:rPr>
        <w:t xml:space="preserve"> and Toshio Takahashi</w:t>
      </w:r>
    </w:p>
    <w:p w14:paraId="7515299A" w14:textId="77777777" w:rsidR="00C41A75" w:rsidRPr="00A553B2" w:rsidRDefault="00C41A75" w:rsidP="00C41A75">
      <w:pPr>
        <w:widowControl w:val="0"/>
        <w:autoSpaceDE w:val="0"/>
        <w:autoSpaceDN w:val="0"/>
        <w:adjustRightInd w:val="0"/>
        <w:spacing w:after="240"/>
        <w:rPr>
          <w:rFonts w:ascii="Times New Roman" w:hAnsi="Times New Roman" w:cs="Times New Roman"/>
          <w:b/>
          <w:sz w:val="22"/>
          <w:szCs w:val="22"/>
        </w:rPr>
      </w:pPr>
      <w:r w:rsidRPr="00A553B2">
        <w:rPr>
          <w:rFonts w:ascii="Times New Roman" w:hAnsi="Times New Roman" w:cs="Times New Roman"/>
          <w:b/>
          <w:sz w:val="22"/>
          <w:szCs w:val="22"/>
        </w:rPr>
        <w:t>Abstract</w:t>
      </w:r>
    </w:p>
    <w:p w14:paraId="47E9E67E" w14:textId="77777777" w:rsidR="00C41A75" w:rsidRPr="00A553B2" w:rsidRDefault="00C41A75" w:rsidP="00C41A75">
      <w:pPr>
        <w:widowControl w:val="0"/>
        <w:autoSpaceDE w:val="0"/>
        <w:autoSpaceDN w:val="0"/>
        <w:adjustRightInd w:val="0"/>
        <w:spacing w:after="240"/>
        <w:rPr>
          <w:rFonts w:ascii="Times New Roman" w:hAnsi="Times New Roman" w:cs="Times New Roman"/>
          <w:sz w:val="22"/>
          <w:szCs w:val="22"/>
        </w:rPr>
      </w:pP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is a </w:t>
      </w:r>
      <w:proofErr w:type="spellStart"/>
      <w:r w:rsidRPr="00A553B2">
        <w:rPr>
          <w:rFonts w:ascii="Times New Roman" w:hAnsi="Times New Roman" w:cs="Times New Roman"/>
          <w:sz w:val="22"/>
          <w:szCs w:val="22"/>
        </w:rPr>
        <w:t>fluoroquinolone</w:t>
      </w:r>
      <w:proofErr w:type="spellEnd"/>
      <w:r w:rsidRPr="00A553B2">
        <w:rPr>
          <w:rFonts w:ascii="Times New Roman" w:hAnsi="Times New Roman" w:cs="Times New Roman"/>
          <w:sz w:val="22"/>
          <w:szCs w:val="22"/>
        </w:rPr>
        <w:t xml:space="preserve"> drug used widely in companion animal medicine. In this study, we firstly determined post-antibiotic effects (PAEs) and post-antibiotic sub-minimum inhibitory concentrations (MIC) effects (PA-SMEs) of </w:t>
      </w: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for two strains each of Escherichia coli and Pseudomonas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 xml:space="preserve"> from dogs, and these parameters were compared with those of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At twice the MIC, the PAEs of </w:t>
      </w: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ranged from -0.28-0.93 h (mean, 0.29 h) for E. coli and -0.18-1.18 h (mean, 0.37 h) for P.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 xml:space="preserve">. These parameters were not significantly different for E. coli and shorter for P.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 xml:space="preserve">, compared to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(P &lt; 0.05). Continued exposure to 0.1, 0.2, and 0.3 the MIC of </w:t>
      </w: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resulted in average PA-SMEs of 0.55, 1.11, and 2.03 h, respectively, for E. coli, and 1.04, 1.40, and 2.47 h, respectively, for P.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 xml:space="preserve">. These PA-SMEs, which had no significant differences with those of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were significantly longer than the corresponding PAEs (P &lt; 0.05). These results suggest that the PA-SME of </w:t>
      </w: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for E. coli and P.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 xml:space="preserve"> can be meaningfully prolonged by increase of sub-MICs.</w:t>
      </w:r>
    </w:p>
    <w:p w14:paraId="7FD2E789" w14:textId="488EEDB1" w:rsidR="004A1122" w:rsidRPr="00A553B2" w:rsidRDefault="00303F2E">
      <w:pPr>
        <w:rPr>
          <w:rFonts w:ascii="Times New Roman" w:hAnsi="Times New Roman" w:cs="Times New Roman"/>
          <w:b/>
          <w:sz w:val="22"/>
          <w:szCs w:val="22"/>
        </w:rPr>
      </w:pPr>
      <w:r w:rsidRPr="00A553B2">
        <w:rPr>
          <w:rFonts w:ascii="Times New Roman" w:hAnsi="Times New Roman" w:cs="Times New Roman"/>
          <w:b/>
          <w:sz w:val="22"/>
          <w:szCs w:val="22"/>
        </w:rPr>
        <w:t>Summary:</w:t>
      </w:r>
    </w:p>
    <w:p w14:paraId="1F10BFED" w14:textId="77777777" w:rsidR="00303F2E" w:rsidRPr="00A553B2" w:rsidRDefault="00303F2E" w:rsidP="00303F2E">
      <w:pPr>
        <w:widowControl w:val="0"/>
        <w:autoSpaceDE w:val="0"/>
        <w:autoSpaceDN w:val="0"/>
        <w:adjustRightInd w:val="0"/>
        <w:spacing w:after="240"/>
        <w:rPr>
          <w:rFonts w:ascii="Times New Roman" w:hAnsi="Times New Roman" w:cs="Times New Roman"/>
          <w:sz w:val="22"/>
          <w:szCs w:val="22"/>
        </w:rPr>
      </w:pP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is a </w:t>
      </w:r>
      <w:proofErr w:type="spellStart"/>
      <w:r w:rsidRPr="00A553B2">
        <w:rPr>
          <w:rFonts w:ascii="Times New Roman" w:hAnsi="Times New Roman" w:cs="Times New Roman"/>
          <w:sz w:val="22"/>
          <w:szCs w:val="22"/>
        </w:rPr>
        <w:t>fluoroquinolone</w:t>
      </w:r>
      <w:proofErr w:type="spellEnd"/>
      <w:r w:rsidRPr="00A553B2">
        <w:rPr>
          <w:rFonts w:ascii="Times New Roman" w:hAnsi="Times New Roman" w:cs="Times New Roman"/>
          <w:sz w:val="22"/>
          <w:szCs w:val="22"/>
        </w:rPr>
        <w:t xml:space="preserve"> developed for use in companion animal medicine. This antimicrobial agent exhibits bactericidal activity against numerous gram- negative and gram-positive bacteria.</w:t>
      </w:r>
    </w:p>
    <w:p w14:paraId="01B404AC" w14:textId="77777777" w:rsidR="00303F2E" w:rsidRPr="00A553B2" w:rsidRDefault="00303F2E" w:rsidP="00303F2E">
      <w:pPr>
        <w:widowControl w:val="0"/>
        <w:autoSpaceDE w:val="0"/>
        <w:autoSpaceDN w:val="0"/>
        <w:adjustRightInd w:val="0"/>
        <w:spacing w:after="240"/>
        <w:rPr>
          <w:rFonts w:ascii="Times New Roman" w:hAnsi="Times New Roman" w:cs="Times New Roman"/>
          <w:sz w:val="22"/>
          <w:szCs w:val="22"/>
        </w:rPr>
      </w:pPr>
      <w:proofErr w:type="spellStart"/>
      <w:r w:rsidRPr="00A553B2">
        <w:rPr>
          <w:rFonts w:ascii="Times New Roman" w:hAnsi="Times New Roman" w:cs="Times New Roman"/>
          <w:sz w:val="22"/>
          <w:szCs w:val="22"/>
        </w:rPr>
        <w:t>Pharmacodynamic</w:t>
      </w:r>
      <w:proofErr w:type="spellEnd"/>
      <w:r w:rsidRPr="00A553B2">
        <w:rPr>
          <w:rFonts w:ascii="Times New Roman" w:hAnsi="Times New Roman" w:cs="Times New Roman"/>
          <w:sz w:val="22"/>
          <w:szCs w:val="22"/>
        </w:rPr>
        <w:t xml:space="preserve"> variables such as the post-antibiotic effect (PAE) and post-antibiotic sub-minimum inhibitory concentration effect (PA-SME) have increasingly become the focus of investigations designed to determine optimal dosage regimens for antimicrobial agents. </w:t>
      </w:r>
    </w:p>
    <w:p w14:paraId="6A43D9AB" w14:textId="4E5B77FF" w:rsidR="00303F2E" w:rsidRPr="00A553B2" w:rsidRDefault="00303F2E" w:rsidP="00303F2E">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The PAE is defined as the length of time that bacterial growth is suppressed following brief exposure to an antibiotic</w:t>
      </w:r>
      <w:r w:rsidR="003018F1" w:rsidRPr="00A553B2">
        <w:rPr>
          <w:rFonts w:ascii="Times New Roman" w:hAnsi="Times New Roman" w:cs="Times New Roman"/>
          <w:sz w:val="22"/>
          <w:szCs w:val="22"/>
        </w:rPr>
        <w:t>.</w:t>
      </w:r>
    </w:p>
    <w:p w14:paraId="0812A548" w14:textId="7E37EE54" w:rsidR="003018F1" w:rsidRPr="00A553B2" w:rsidRDefault="003018F1" w:rsidP="00303F2E">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PA-SME is defined as the time interval that includes the PAE plus the additional time during which growth is suppressed by sub-MICs</w:t>
      </w:r>
    </w:p>
    <w:p w14:paraId="4ED0E277" w14:textId="396C7053" w:rsidR="00261DA1" w:rsidRPr="00A553B2" w:rsidRDefault="00261DA1" w:rsidP="00261DA1">
      <w:pPr>
        <w:widowControl w:val="0"/>
        <w:autoSpaceDE w:val="0"/>
        <w:autoSpaceDN w:val="0"/>
        <w:adjustRightInd w:val="0"/>
        <w:spacing w:after="240"/>
        <w:rPr>
          <w:rFonts w:ascii="Times New Roman" w:hAnsi="Times New Roman" w:cs="Times New Roman"/>
          <w:i/>
          <w:sz w:val="22"/>
          <w:szCs w:val="22"/>
        </w:rPr>
      </w:pPr>
      <w:r w:rsidRPr="00A553B2">
        <w:rPr>
          <w:rFonts w:ascii="Times New Roman" w:hAnsi="Times New Roman" w:cs="Times New Roman"/>
          <w:i/>
          <w:sz w:val="22"/>
          <w:szCs w:val="22"/>
        </w:rPr>
        <w:t xml:space="preserve">In this study, we examined the in vitro PAEs and PA-SMEs of </w:t>
      </w:r>
      <w:proofErr w:type="spellStart"/>
      <w:r w:rsidRPr="00A553B2">
        <w:rPr>
          <w:rFonts w:ascii="Times New Roman" w:hAnsi="Times New Roman" w:cs="Times New Roman"/>
          <w:i/>
          <w:sz w:val="22"/>
          <w:szCs w:val="22"/>
        </w:rPr>
        <w:t>orbifloxacin</w:t>
      </w:r>
      <w:proofErr w:type="spellEnd"/>
      <w:r w:rsidRPr="00A553B2">
        <w:rPr>
          <w:rFonts w:ascii="Times New Roman" w:hAnsi="Times New Roman" w:cs="Times New Roman"/>
          <w:i/>
          <w:sz w:val="22"/>
          <w:szCs w:val="22"/>
        </w:rPr>
        <w:t xml:space="preserve"> against Escherichia coli and Pseudomonas </w:t>
      </w:r>
      <w:proofErr w:type="spellStart"/>
      <w:r w:rsidRPr="00A553B2">
        <w:rPr>
          <w:rFonts w:ascii="Times New Roman" w:hAnsi="Times New Roman" w:cs="Times New Roman"/>
          <w:i/>
          <w:sz w:val="22"/>
          <w:szCs w:val="22"/>
        </w:rPr>
        <w:t>aeruginosa</w:t>
      </w:r>
      <w:proofErr w:type="spellEnd"/>
      <w:r w:rsidRPr="00A553B2">
        <w:rPr>
          <w:rFonts w:ascii="Times New Roman" w:hAnsi="Times New Roman" w:cs="Times New Roman"/>
          <w:i/>
          <w:sz w:val="22"/>
          <w:szCs w:val="22"/>
        </w:rPr>
        <w:t xml:space="preserve">, which are representative gram-negative pathogens responsible for urinary and skin infections, respectively, in dogs, and these values were compared with those for </w:t>
      </w:r>
      <w:proofErr w:type="spellStart"/>
      <w:r w:rsidRPr="00A553B2">
        <w:rPr>
          <w:rFonts w:ascii="Times New Roman" w:hAnsi="Times New Roman" w:cs="Times New Roman"/>
          <w:i/>
          <w:sz w:val="22"/>
          <w:szCs w:val="22"/>
        </w:rPr>
        <w:t>enrofloxacin</w:t>
      </w:r>
      <w:proofErr w:type="spellEnd"/>
      <w:r w:rsidRPr="00A553B2">
        <w:rPr>
          <w:rFonts w:ascii="Times New Roman" w:hAnsi="Times New Roman" w:cs="Times New Roman"/>
          <w:i/>
          <w:sz w:val="22"/>
          <w:szCs w:val="22"/>
        </w:rPr>
        <w:t>.</w:t>
      </w:r>
    </w:p>
    <w:p w14:paraId="382B131D" w14:textId="77777777" w:rsidR="00DB579E" w:rsidRPr="00A553B2" w:rsidRDefault="00DB579E" w:rsidP="00DB579E">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Two strains each of E. coli (strains 09-207 and 09-225) and P.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 xml:space="preserve"> (strains 33 and 72) were used in this study. These organisms were isolated from canine urine (E. coli) and skin (P.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w:t>
      </w:r>
    </w:p>
    <w:p w14:paraId="0F4C4452" w14:textId="77777777" w:rsidR="00DB579E" w:rsidRPr="00A553B2" w:rsidRDefault="00DB579E" w:rsidP="00DB579E">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MICs of </w:t>
      </w: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and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were determined by the agar dilution method</w:t>
      </w:r>
    </w:p>
    <w:p w14:paraId="5A330EF0" w14:textId="77777777" w:rsidR="00DB579E" w:rsidRPr="00A553B2" w:rsidRDefault="00DB579E" w:rsidP="00DB579E">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Each strain was grown in the logarithmic growth phase to a concentration of approximately 5 × 10</w:t>
      </w:r>
      <w:r w:rsidRPr="00A553B2">
        <w:rPr>
          <w:rFonts w:ascii="Times New Roman" w:hAnsi="Times New Roman" w:cs="Times New Roman"/>
          <w:position w:val="10"/>
          <w:sz w:val="22"/>
          <w:szCs w:val="22"/>
        </w:rPr>
        <w:t xml:space="preserve">6 </w:t>
      </w:r>
      <w:r w:rsidRPr="00A553B2">
        <w:rPr>
          <w:rFonts w:ascii="Times New Roman" w:hAnsi="Times New Roman" w:cs="Times New Roman"/>
          <w:sz w:val="22"/>
          <w:szCs w:val="22"/>
        </w:rPr>
        <w:t>colony-forming units (CFU)/mL and was prepared for use in PAE experiments. Growth controls with inoculum but no antibiotic were included for each experiment.</w:t>
      </w:r>
    </w:p>
    <w:p w14:paraId="7C0417EC" w14:textId="4416B6D7" w:rsidR="00964BCD" w:rsidRPr="00A553B2" w:rsidRDefault="00964BCD" w:rsidP="00964BCD">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Organisms were exposed to antibiotics (not control group). The antibiotics were then removed (</w:t>
      </w:r>
      <w:proofErr w:type="spellStart"/>
      <w:r w:rsidRPr="00A553B2">
        <w:rPr>
          <w:rFonts w:ascii="Times New Roman" w:hAnsi="Times New Roman" w:cs="Times New Roman"/>
          <w:sz w:val="22"/>
          <w:szCs w:val="22"/>
        </w:rPr>
        <w:t>centerfugation</w:t>
      </w:r>
      <w:proofErr w:type="spellEnd"/>
      <w:r w:rsidRPr="00A553B2">
        <w:rPr>
          <w:rFonts w:ascii="Times New Roman" w:hAnsi="Times New Roman" w:cs="Times New Roman"/>
          <w:sz w:val="22"/>
          <w:szCs w:val="22"/>
        </w:rPr>
        <w:t>). Viability counts were determined before exposure, immediately after centrifugation (0 h), and then hourly for 5 h by plate counting. A test of final colony counts was performed at 24 h to allow for the sufficient growth of all samples.</w:t>
      </w:r>
    </w:p>
    <w:p w14:paraId="6F1F5643" w14:textId="02856F79" w:rsidR="00D73AFE" w:rsidRPr="00A553B2" w:rsidRDefault="00D73AFE" w:rsidP="00D73AFE">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The PAE was defined according to the formula: PAE (in hours) = T-C, where T is the time required for viability counts of an antibiotic-exposed culture to increase by 1 log unit above counts taken immediately after dilution and C is the corresponding time for the growth control</w:t>
      </w:r>
    </w:p>
    <w:p w14:paraId="3E77EA98" w14:textId="143F78A0" w:rsidR="007929E8" w:rsidRPr="00A553B2" w:rsidRDefault="007929E8" w:rsidP="007929E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In cultures designated for PA-SME, the PA-phase E. coli or P.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 xml:space="preserve"> organisms were exposed to different sub-MICs (0.1, 0.2, and 0</w:t>
      </w:r>
      <w:r w:rsidR="008A4083" w:rsidRPr="00A553B2">
        <w:rPr>
          <w:rFonts w:ascii="Times New Roman" w:hAnsi="Times New Roman" w:cs="Times New Roman"/>
          <w:sz w:val="22"/>
          <w:szCs w:val="22"/>
        </w:rPr>
        <w:t>.3 times the MIC).</w:t>
      </w:r>
    </w:p>
    <w:p w14:paraId="3127C6EA" w14:textId="77777777" w:rsidR="008A4083" w:rsidRPr="00A553B2" w:rsidRDefault="008A4083" w:rsidP="008A4083">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The PA-SME was calculated using the equation: PA-SME (in hours) = T</w:t>
      </w:r>
      <w:r w:rsidRPr="00A553B2">
        <w:rPr>
          <w:rFonts w:ascii="Times New Roman" w:hAnsi="Times New Roman" w:cs="Times New Roman"/>
          <w:position w:val="-6"/>
          <w:sz w:val="22"/>
          <w:szCs w:val="22"/>
        </w:rPr>
        <w:t>PA</w:t>
      </w:r>
      <w:r w:rsidRPr="00A553B2">
        <w:rPr>
          <w:rFonts w:ascii="Times New Roman" w:hAnsi="Times New Roman" w:cs="Times New Roman"/>
          <w:sz w:val="22"/>
          <w:szCs w:val="22"/>
        </w:rPr>
        <w:t>-C, where T</w:t>
      </w:r>
      <w:r w:rsidRPr="00A553B2">
        <w:rPr>
          <w:rFonts w:ascii="Times New Roman" w:hAnsi="Times New Roman" w:cs="Times New Roman"/>
          <w:position w:val="-6"/>
          <w:sz w:val="22"/>
          <w:szCs w:val="22"/>
        </w:rPr>
        <w:t xml:space="preserve">PA </w:t>
      </w:r>
      <w:r w:rsidRPr="00A553B2">
        <w:rPr>
          <w:rFonts w:ascii="Times New Roman" w:hAnsi="Times New Roman" w:cs="Times New Roman"/>
          <w:sz w:val="22"/>
          <w:szCs w:val="22"/>
        </w:rPr>
        <w:t>is the time required for sub-MIC-treated PA-phase organisms to grow to 1 log unit and C is the time required for unexposed organisms to grow to 1 log unit</w:t>
      </w:r>
    </w:p>
    <w:p w14:paraId="7A7DB91D" w14:textId="4FFA1D0B" w:rsidR="00DB579E" w:rsidRPr="00A553B2" w:rsidRDefault="007C6BF7" w:rsidP="00DB579E">
      <w:pPr>
        <w:widowControl w:val="0"/>
        <w:autoSpaceDE w:val="0"/>
        <w:autoSpaceDN w:val="0"/>
        <w:adjustRightInd w:val="0"/>
        <w:spacing w:after="240"/>
        <w:rPr>
          <w:rFonts w:ascii="Times New Roman" w:hAnsi="Times New Roman" w:cs="Times New Roman"/>
          <w:b/>
          <w:sz w:val="22"/>
          <w:szCs w:val="22"/>
        </w:rPr>
      </w:pPr>
      <w:r w:rsidRPr="00A553B2">
        <w:rPr>
          <w:rFonts w:ascii="Times New Roman" w:hAnsi="Times New Roman" w:cs="Times New Roman"/>
          <w:b/>
          <w:sz w:val="22"/>
          <w:szCs w:val="22"/>
        </w:rPr>
        <w:t>Findings:</w:t>
      </w:r>
    </w:p>
    <w:p w14:paraId="2E119486" w14:textId="056787CD" w:rsidR="007C6BF7" w:rsidRPr="00A553B2" w:rsidRDefault="007C6BF7" w:rsidP="00160F66">
      <w:pPr>
        <w:pStyle w:val="ListParagraph"/>
        <w:widowControl w:val="0"/>
        <w:numPr>
          <w:ilvl w:val="0"/>
          <w:numId w:val="6"/>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In this study, the average PAE of </w:t>
      </w: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for E. coli was not significantly different from that of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w:t>
      </w:r>
    </w:p>
    <w:p w14:paraId="1F7C5994" w14:textId="117BDA54" w:rsidR="00C078EA" w:rsidRPr="00A553B2" w:rsidRDefault="00C078EA" w:rsidP="00160F66">
      <w:pPr>
        <w:pStyle w:val="ListParagraph"/>
        <w:widowControl w:val="0"/>
        <w:numPr>
          <w:ilvl w:val="0"/>
          <w:numId w:val="6"/>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Whereas the average PAE of </w:t>
      </w: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for P.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 xml:space="preserve"> was significantly shorter than that of </w:t>
      </w:r>
      <w:proofErr w:type="spellStart"/>
      <w:r w:rsidRPr="00A553B2">
        <w:rPr>
          <w:rFonts w:ascii="Times New Roman" w:hAnsi="Times New Roman" w:cs="Times New Roman"/>
          <w:sz w:val="22"/>
          <w:szCs w:val="22"/>
        </w:rPr>
        <w:t>enrofloxacin</w:t>
      </w:r>
      <w:proofErr w:type="spellEnd"/>
    </w:p>
    <w:p w14:paraId="04F5761D" w14:textId="77777777" w:rsidR="00C078EA" w:rsidRPr="00A553B2" w:rsidRDefault="00C078EA" w:rsidP="00160F66">
      <w:pPr>
        <w:pStyle w:val="ListParagraph"/>
        <w:widowControl w:val="0"/>
        <w:numPr>
          <w:ilvl w:val="0"/>
          <w:numId w:val="6"/>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There were no significant differences in values of PA-SMEs between </w:t>
      </w: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and </w:t>
      </w:r>
      <w:proofErr w:type="spellStart"/>
      <w:r w:rsidRPr="00A553B2">
        <w:rPr>
          <w:rFonts w:ascii="Times New Roman" w:hAnsi="Times New Roman" w:cs="Times New Roman"/>
          <w:sz w:val="22"/>
          <w:szCs w:val="22"/>
        </w:rPr>
        <w:t>enrofloxacin</w:t>
      </w:r>
      <w:proofErr w:type="spellEnd"/>
    </w:p>
    <w:p w14:paraId="6E28AA6E" w14:textId="0AD4F7FE" w:rsidR="00BB5FA4" w:rsidRPr="00A553B2" w:rsidRDefault="00BB5FA4" w:rsidP="00160F66">
      <w:pPr>
        <w:pStyle w:val="ListParagraph"/>
        <w:widowControl w:val="0"/>
        <w:numPr>
          <w:ilvl w:val="0"/>
          <w:numId w:val="6"/>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The PA-SMEs of both drugs were significantly longer than the corresponding PAEs, which may suggest that the PA-SME of </w:t>
      </w: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as well as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for E. coli and P.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 xml:space="preserve"> can be prolonged by increased sub-MICs.</w:t>
      </w:r>
    </w:p>
    <w:p w14:paraId="0486F5C3" w14:textId="5D9F5817" w:rsidR="00303F2E" w:rsidRPr="00A553B2" w:rsidRDefault="00303F2E">
      <w:pPr>
        <w:rPr>
          <w:rFonts w:ascii="Times New Roman" w:hAnsi="Times New Roman" w:cs="Times New Roman"/>
          <w:b/>
          <w:sz w:val="22"/>
          <w:szCs w:val="22"/>
        </w:rPr>
      </w:pPr>
      <w:r w:rsidRPr="00A553B2">
        <w:rPr>
          <w:rFonts w:ascii="Times New Roman" w:hAnsi="Times New Roman" w:cs="Times New Roman"/>
          <w:b/>
          <w:sz w:val="22"/>
          <w:szCs w:val="22"/>
        </w:rPr>
        <w:t>Questions:</w:t>
      </w:r>
    </w:p>
    <w:p w14:paraId="03A9919A" w14:textId="77777777" w:rsidR="00303F2E" w:rsidRPr="00A553B2" w:rsidRDefault="00303F2E" w:rsidP="00303F2E">
      <w:pPr>
        <w:pStyle w:val="ListParagraph"/>
        <w:numPr>
          <w:ilvl w:val="0"/>
          <w:numId w:val="2"/>
        </w:numPr>
        <w:rPr>
          <w:rFonts w:ascii="Times New Roman" w:hAnsi="Times New Roman" w:cs="Times New Roman"/>
          <w:sz w:val="22"/>
          <w:szCs w:val="22"/>
        </w:rPr>
      </w:pPr>
      <w:r w:rsidRPr="00A553B2">
        <w:rPr>
          <w:rFonts w:ascii="Times New Roman" w:hAnsi="Times New Roman" w:cs="Times New Roman"/>
          <w:sz w:val="22"/>
          <w:szCs w:val="22"/>
        </w:rPr>
        <w:t>Define the PAE.</w:t>
      </w:r>
    </w:p>
    <w:p w14:paraId="1CA72F2F" w14:textId="1B436AC2" w:rsidR="00303F2E" w:rsidRPr="00A553B2" w:rsidRDefault="00303F2E" w:rsidP="00303F2E">
      <w:pPr>
        <w:pStyle w:val="ListParagraph"/>
        <w:rPr>
          <w:rFonts w:ascii="Times New Roman" w:hAnsi="Times New Roman" w:cs="Times New Roman"/>
          <w:sz w:val="22"/>
          <w:szCs w:val="22"/>
        </w:rPr>
      </w:pPr>
      <w:r w:rsidRPr="00A553B2">
        <w:rPr>
          <w:rFonts w:ascii="Times New Roman" w:hAnsi="Times New Roman" w:cs="Times New Roman"/>
          <w:b/>
          <w:sz w:val="22"/>
          <w:szCs w:val="22"/>
        </w:rPr>
        <w:t>Answer:</w:t>
      </w:r>
      <w:r w:rsidRPr="00A553B2">
        <w:rPr>
          <w:rFonts w:ascii="Times New Roman" w:hAnsi="Times New Roman" w:cs="Times New Roman"/>
          <w:sz w:val="22"/>
          <w:szCs w:val="22"/>
        </w:rPr>
        <w:t xml:space="preserve"> The PAE is defined as the length of time that bacterial growth is suppressed following brief exposure to an antibiotic</w:t>
      </w:r>
    </w:p>
    <w:p w14:paraId="0BA7931F" w14:textId="36C3CEE0" w:rsidR="00303F2E" w:rsidRPr="00A553B2" w:rsidRDefault="00303F2E" w:rsidP="00303F2E">
      <w:pPr>
        <w:pStyle w:val="ListParagraph"/>
        <w:rPr>
          <w:rFonts w:ascii="Times New Roman" w:hAnsi="Times New Roman" w:cs="Times New Roman"/>
          <w:sz w:val="22"/>
          <w:szCs w:val="22"/>
        </w:rPr>
      </w:pPr>
    </w:p>
    <w:p w14:paraId="29C44BB2" w14:textId="77777777" w:rsidR="003018F1" w:rsidRPr="00A553B2" w:rsidRDefault="003018F1" w:rsidP="003018F1">
      <w:pPr>
        <w:pStyle w:val="ListParagraph"/>
        <w:numPr>
          <w:ilvl w:val="0"/>
          <w:numId w:val="2"/>
        </w:numPr>
        <w:rPr>
          <w:rFonts w:ascii="Times New Roman" w:hAnsi="Times New Roman" w:cs="Times New Roman"/>
          <w:sz w:val="22"/>
          <w:szCs w:val="22"/>
        </w:rPr>
      </w:pPr>
      <w:r w:rsidRPr="00A553B2">
        <w:rPr>
          <w:rFonts w:ascii="Times New Roman" w:hAnsi="Times New Roman" w:cs="Times New Roman"/>
          <w:sz w:val="22"/>
          <w:szCs w:val="22"/>
        </w:rPr>
        <w:t>Define PA-SME.</w:t>
      </w:r>
    </w:p>
    <w:p w14:paraId="25D1392D" w14:textId="77777777" w:rsidR="00C078EA" w:rsidRPr="00A553B2" w:rsidRDefault="003018F1" w:rsidP="00C078EA">
      <w:pPr>
        <w:pStyle w:val="ListParagraph"/>
        <w:rPr>
          <w:rFonts w:ascii="Times New Roman" w:hAnsi="Times New Roman" w:cs="Times New Roman"/>
          <w:sz w:val="22"/>
          <w:szCs w:val="22"/>
        </w:rPr>
      </w:pPr>
      <w:r w:rsidRPr="00A553B2">
        <w:rPr>
          <w:rFonts w:ascii="Times New Roman" w:hAnsi="Times New Roman" w:cs="Times New Roman"/>
          <w:b/>
          <w:sz w:val="22"/>
          <w:szCs w:val="22"/>
        </w:rPr>
        <w:t>Answer:</w:t>
      </w:r>
      <w:r w:rsidRPr="00A553B2">
        <w:rPr>
          <w:rFonts w:ascii="Times New Roman" w:hAnsi="Times New Roman" w:cs="Times New Roman"/>
          <w:sz w:val="22"/>
          <w:szCs w:val="22"/>
        </w:rPr>
        <w:t xml:space="preserve"> PA-SME is defined as the time interval that includes the PAE plus the additional time during which growth is suppressed by sub-MICs</w:t>
      </w:r>
    </w:p>
    <w:p w14:paraId="65CA5E46" w14:textId="77777777" w:rsidR="00C078EA" w:rsidRPr="00A553B2" w:rsidRDefault="00C078EA" w:rsidP="00C078EA">
      <w:pPr>
        <w:pStyle w:val="ListParagraph"/>
        <w:rPr>
          <w:rFonts w:ascii="Times New Roman" w:hAnsi="Times New Roman" w:cs="Times New Roman"/>
          <w:sz w:val="22"/>
          <w:szCs w:val="22"/>
        </w:rPr>
      </w:pPr>
    </w:p>
    <w:p w14:paraId="7DA260CF" w14:textId="48B541C5" w:rsidR="00C078EA" w:rsidRPr="00A553B2" w:rsidRDefault="00C078EA" w:rsidP="00C078EA">
      <w:pPr>
        <w:pStyle w:val="ListParagraph"/>
        <w:numPr>
          <w:ilvl w:val="0"/>
          <w:numId w:val="2"/>
        </w:numPr>
        <w:rPr>
          <w:rFonts w:ascii="Times New Roman" w:hAnsi="Times New Roman" w:cs="Times New Roman"/>
          <w:sz w:val="22"/>
          <w:szCs w:val="22"/>
        </w:rPr>
      </w:pPr>
      <w:r w:rsidRPr="00A553B2">
        <w:rPr>
          <w:rFonts w:ascii="Times New Roman" w:hAnsi="Times New Roman" w:cs="Times New Roman"/>
          <w:sz w:val="22"/>
          <w:szCs w:val="22"/>
        </w:rPr>
        <w:t xml:space="preserve">In this study, the average PAE of </w:t>
      </w:r>
      <w:proofErr w:type="spellStart"/>
      <w:r w:rsidRPr="00A553B2">
        <w:rPr>
          <w:rFonts w:ascii="Times New Roman" w:hAnsi="Times New Roman" w:cs="Times New Roman"/>
          <w:sz w:val="22"/>
          <w:szCs w:val="22"/>
        </w:rPr>
        <w:t>orbifloxacin</w:t>
      </w:r>
      <w:proofErr w:type="spellEnd"/>
      <w:r w:rsidRPr="00A553B2">
        <w:rPr>
          <w:rFonts w:ascii="Times New Roman" w:hAnsi="Times New Roman" w:cs="Times New Roman"/>
          <w:sz w:val="22"/>
          <w:szCs w:val="22"/>
        </w:rPr>
        <w:t xml:space="preserve"> for P.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 xml:space="preserve"> was significantly shorter than that of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T or F?</w:t>
      </w:r>
    </w:p>
    <w:p w14:paraId="5F1BCDDB" w14:textId="6CA8FC07" w:rsidR="00C078EA" w:rsidRPr="00A553B2" w:rsidRDefault="00C078EA" w:rsidP="00C078EA">
      <w:pPr>
        <w:pStyle w:val="ListParagraph"/>
        <w:rPr>
          <w:rFonts w:ascii="Times New Roman" w:hAnsi="Times New Roman" w:cs="Times New Roman"/>
          <w:sz w:val="22"/>
          <w:szCs w:val="22"/>
        </w:rPr>
      </w:pPr>
      <w:r w:rsidRPr="00A553B2">
        <w:rPr>
          <w:rFonts w:ascii="Times New Roman" w:hAnsi="Times New Roman" w:cs="Times New Roman"/>
          <w:b/>
          <w:sz w:val="22"/>
          <w:szCs w:val="22"/>
        </w:rPr>
        <w:t>Answer</w:t>
      </w:r>
      <w:r w:rsidRPr="00A553B2">
        <w:rPr>
          <w:rFonts w:ascii="Times New Roman" w:hAnsi="Times New Roman" w:cs="Times New Roman"/>
          <w:sz w:val="22"/>
          <w:szCs w:val="22"/>
        </w:rPr>
        <w:t>: True</w:t>
      </w:r>
    </w:p>
    <w:p w14:paraId="6BAABA64" w14:textId="77777777" w:rsidR="00C078EA" w:rsidRPr="00A553B2" w:rsidRDefault="00C078EA" w:rsidP="00C078EA">
      <w:pPr>
        <w:rPr>
          <w:rFonts w:ascii="Times New Roman" w:hAnsi="Times New Roman" w:cs="Times New Roman"/>
          <w:sz w:val="22"/>
          <w:szCs w:val="22"/>
        </w:rPr>
      </w:pPr>
    </w:p>
    <w:p w14:paraId="32F96764" w14:textId="016E4038" w:rsidR="003018F1" w:rsidRPr="00A553B2" w:rsidRDefault="003018F1" w:rsidP="00BF3905">
      <w:pPr>
        <w:rPr>
          <w:rFonts w:ascii="Times New Roman" w:hAnsi="Times New Roman" w:cs="Times New Roman"/>
          <w:sz w:val="22"/>
          <w:szCs w:val="22"/>
        </w:rPr>
      </w:pPr>
    </w:p>
    <w:p w14:paraId="519E064F" w14:textId="77777777" w:rsidR="00BF3905" w:rsidRPr="00A553B2" w:rsidRDefault="00BF3905" w:rsidP="00BF3905">
      <w:pPr>
        <w:widowControl w:val="0"/>
        <w:autoSpaceDE w:val="0"/>
        <w:autoSpaceDN w:val="0"/>
        <w:adjustRightInd w:val="0"/>
        <w:spacing w:after="240"/>
        <w:rPr>
          <w:rFonts w:ascii="Times New Roman" w:hAnsi="Times New Roman" w:cs="Times New Roman"/>
          <w:sz w:val="22"/>
          <w:szCs w:val="22"/>
        </w:rPr>
      </w:pPr>
    </w:p>
    <w:p w14:paraId="5861C863" w14:textId="77777777" w:rsidR="00BF3905" w:rsidRPr="00A553B2" w:rsidRDefault="00BF3905" w:rsidP="00BF3905">
      <w:pPr>
        <w:widowControl w:val="0"/>
        <w:autoSpaceDE w:val="0"/>
        <w:autoSpaceDN w:val="0"/>
        <w:adjustRightInd w:val="0"/>
        <w:spacing w:after="240"/>
        <w:rPr>
          <w:rFonts w:ascii="Times New Roman" w:hAnsi="Times New Roman" w:cs="Times New Roman"/>
          <w:b/>
          <w:sz w:val="22"/>
          <w:szCs w:val="22"/>
          <w:u w:val="single"/>
        </w:rPr>
      </w:pPr>
      <w:r w:rsidRPr="00A553B2">
        <w:rPr>
          <w:rFonts w:ascii="Times New Roman" w:hAnsi="Times New Roman" w:cs="Times New Roman"/>
          <w:b/>
          <w:sz w:val="22"/>
          <w:szCs w:val="22"/>
          <w:u w:val="single"/>
        </w:rPr>
        <w:t xml:space="preserve">Evaluation of the Efficacy and Safety of High Dose Short Duration </w:t>
      </w:r>
      <w:proofErr w:type="spellStart"/>
      <w:r w:rsidRPr="00A553B2">
        <w:rPr>
          <w:rFonts w:ascii="Times New Roman" w:hAnsi="Times New Roman" w:cs="Times New Roman"/>
          <w:b/>
          <w:sz w:val="22"/>
          <w:szCs w:val="22"/>
          <w:u w:val="single"/>
        </w:rPr>
        <w:t>Enrofloxacin</w:t>
      </w:r>
      <w:proofErr w:type="spellEnd"/>
      <w:r w:rsidRPr="00A553B2">
        <w:rPr>
          <w:rFonts w:ascii="Times New Roman" w:hAnsi="Times New Roman" w:cs="Times New Roman"/>
          <w:b/>
          <w:sz w:val="22"/>
          <w:szCs w:val="22"/>
          <w:u w:val="single"/>
        </w:rPr>
        <w:t xml:space="preserve"> Treatment Regimen for Uncomplicated Urinary Tract Infections in Dogs</w:t>
      </w:r>
    </w:p>
    <w:p w14:paraId="3A5164FE" w14:textId="77777777" w:rsidR="00BF3905" w:rsidRPr="00A553B2" w:rsidRDefault="00BF3905" w:rsidP="00BF3905">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J.L. </w:t>
      </w:r>
      <w:proofErr w:type="spellStart"/>
      <w:r w:rsidRPr="00A553B2">
        <w:rPr>
          <w:rFonts w:ascii="Times New Roman" w:hAnsi="Times New Roman" w:cs="Times New Roman"/>
          <w:sz w:val="22"/>
          <w:szCs w:val="22"/>
        </w:rPr>
        <w:t>Westropp</w:t>
      </w:r>
      <w:proofErr w:type="spellEnd"/>
      <w:r w:rsidRPr="00A553B2">
        <w:rPr>
          <w:rFonts w:ascii="Times New Roman" w:hAnsi="Times New Roman" w:cs="Times New Roman"/>
          <w:sz w:val="22"/>
          <w:szCs w:val="22"/>
        </w:rPr>
        <w:t xml:space="preserve">, J.E. Sykes, S. </w:t>
      </w:r>
      <w:proofErr w:type="spellStart"/>
      <w:r w:rsidRPr="00A553B2">
        <w:rPr>
          <w:rFonts w:ascii="Times New Roman" w:hAnsi="Times New Roman" w:cs="Times New Roman"/>
          <w:sz w:val="22"/>
          <w:szCs w:val="22"/>
        </w:rPr>
        <w:t>Irom</w:t>
      </w:r>
      <w:proofErr w:type="spellEnd"/>
      <w:r w:rsidRPr="00A553B2">
        <w:rPr>
          <w:rFonts w:ascii="Times New Roman" w:hAnsi="Times New Roman" w:cs="Times New Roman"/>
          <w:sz w:val="22"/>
          <w:szCs w:val="22"/>
        </w:rPr>
        <w:t xml:space="preserve">, J.B. Daniels, A. Smith, D. </w:t>
      </w:r>
      <w:proofErr w:type="spellStart"/>
      <w:r w:rsidRPr="00A553B2">
        <w:rPr>
          <w:rFonts w:ascii="Times New Roman" w:hAnsi="Times New Roman" w:cs="Times New Roman"/>
          <w:sz w:val="22"/>
          <w:szCs w:val="22"/>
        </w:rPr>
        <w:t>Keil</w:t>
      </w:r>
      <w:proofErr w:type="spellEnd"/>
      <w:r w:rsidRPr="00A553B2">
        <w:rPr>
          <w:rFonts w:ascii="Times New Roman" w:hAnsi="Times New Roman" w:cs="Times New Roman"/>
          <w:sz w:val="22"/>
          <w:szCs w:val="22"/>
        </w:rPr>
        <w:t xml:space="preserve">, T. </w:t>
      </w:r>
      <w:proofErr w:type="spellStart"/>
      <w:r w:rsidRPr="00A553B2">
        <w:rPr>
          <w:rFonts w:ascii="Times New Roman" w:hAnsi="Times New Roman" w:cs="Times New Roman"/>
          <w:sz w:val="22"/>
          <w:szCs w:val="22"/>
        </w:rPr>
        <w:t>Settje</w:t>
      </w:r>
      <w:proofErr w:type="spellEnd"/>
      <w:r w:rsidRPr="00A553B2">
        <w:rPr>
          <w:rFonts w:ascii="Times New Roman" w:hAnsi="Times New Roman" w:cs="Times New Roman"/>
          <w:sz w:val="22"/>
          <w:szCs w:val="22"/>
        </w:rPr>
        <w:t>, Y. Wang, and D.J. Chew</w:t>
      </w:r>
    </w:p>
    <w:p w14:paraId="06A06060" w14:textId="77777777" w:rsidR="00BF3905" w:rsidRPr="00A553B2" w:rsidRDefault="00BF3905" w:rsidP="00BF3905">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J Vet Intern Med 2012</w:t>
      </w:r>
      <w:proofErr w:type="gramStart"/>
      <w:r w:rsidRPr="00A553B2">
        <w:rPr>
          <w:rFonts w:ascii="Times New Roman" w:hAnsi="Times New Roman" w:cs="Times New Roman"/>
          <w:sz w:val="22"/>
          <w:szCs w:val="22"/>
        </w:rPr>
        <w:t>;26:506</w:t>
      </w:r>
      <w:proofErr w:type="gramEnd"/>
      <w:r w:rsidRPr="00A553B2">
        <w:rPr>
          <w:rFonts w:ascii="Times New Roman" w:hAnsi="Times New Roman" w:cs="Times New Roman"/>
          <w:sz w:val="22"/>
          <w:szCs w:val="22"/>
        </w:rPr>
        <w:t>–512</w:t>
      </w:r>
    </w:p>
    <w:p w14:paraId="5AD995B4" w14:textId="77777777" w:rsidR="00BF3905" w:rsidRPr="00A553B2" w:rsidRDefault="00BF3905" w:rsidP="00BF3905">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Background:</w:t>
      </w:r>
      <w:r w:rsidRPr="00A553B2">
        <w:rPr>
          <w:rFonts w:ascii="Times New Roman" w:hAnsi="Times New Roman" w:cs="Times New Roman"/>
          <w:sz w:val="22"/>
          <w:szCs w:val="22"/>
        </w:rPr>
        <w:t xml:space="preserve"> Uncomplicated urinary tract infections (UTI) in dogs usually are treated with antimicrobial drugs for 10–14 days. Shorter duration antimicrobial regimens have been evaluated in human patients.</w:t>
      </w:r>
    </w:p>
    <w:p w14:paraId="685103AA" w14:textId="77777777" w:rsidR="00BF3905" w:rsidRPr="00A553B2" w:rsidRDefault="00BF3905" w:rsidP="00BF3905">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Hypothesis</w:t>
      </w:r>
      <w:r w:rsidRPr="00A553B2">
        <w:rPr>
          <w:rFonts w:ascii="Times New Roman" w:hAnsi="Times New Roman" w:cs="Times New Roman"/>
          <w:sz w:val="22"/>
          <w:szCs w:val="22"/>
        </w:rPr>
        <w:t xml:space="preserve">: A high dose short duration (HDSD)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protocol administered to dogs with uncomplicated UTI will not be inferior to a 14-day treatment regimen with amoxicillin-</w:t>
      </w:r>
      <w:proofErr w:type="spellStart"/>
      <w:r w:rsidRPr="00A553B2">
        <w:rPr>
          <w:rFonts w:ascii="Times New Roman" w:hAnsi="Times New Roman" w:cs="Times New Roman"/>
          <w:sz w:val="22"/>
          <w:szCs w:val="22"/>
        </w:rPr>
        <w:t>clavulanic</w:t>
      </w:r>
      <w:proofErr w:type="spellEnd"/>
      <w:r w:rsidRPr="00A553B2">
        <w:rPr>
          <w:rFonts w:ascii="Times New Roman" w:hAnsi="Times New Roman" w:cs="Times New Roman"/>
          <w:sz w:val="22"/>
          <w:szCs w:val="22"/>
        </w:rPr>
        <w:t xml:space="preserve"> acid.</w:t>
      </w:r>
    </w:p>
    <w:p w14:paraId="07067278" w14:textId="5B0F9167" w:rsidR="00BF3905" w:rsidRPr="00A553B2" w:rsidRDefault="00BF3905" w:rsidP="00BF3905">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Animals</w:t>
      </w:r>
      <w:r w:rsidRPr="00A553B2">
        <w:rPr>
          <w:rFonts w:ascii="Times New Roman" w:hAnsi="Times New Roman" w:cs="Times New Roman"/>
          <w:sz w:val="22"/>
          <w:szCs w:val="22"/>
        </w:rPr>
        <w:t>: Client-owned adult, otherwise healthy dogs with aerobic bacterial urine culture yielding &gt; =10</w:t>
      </w:r>
      <w:r w:rsidRPr="00A553B2">
        <w:rPr>
          <w:rFonts w:ascii="Times New Roman" w:hAnsi="Times New Roman" w:cs="Times New Roman"/>
          <w:position w:val="10"/>
          <w:sz w:val="22"/>
          <w:szCs w:val="22"/>
        </w:rPr>
        <w:t xml:space="preserve">3 </w:t>
      </w:r>
      <w:r w:rsidRPr="00A553B2">
        <w:rPr>
          <w:rFonts w:ascii="Times New Roman" w:hAnsi="Times New Roman" w:cs="Times New Roman"/>
          <w:sz w:val="22"/>
          <w:szCs w:val="22"/>
        </w:rPr>
        <w:t xml:space="preserve">CFU/mL of bacteria after </w:t>
      </w:r>
      <w:proofErr w:type="spellStart"/>
      <w:r w:rsidRPr="00A553B2">
        <w:rPr>
          <w:rFonts w:ascii="Times New Roman" w:hAnsi="Times New Roman" w:cs="Times New Roman"/>
          <w:sz w:val="22"/>
          <w:szCs w:val="22"/>
        </w:rPr>
        <w:t>cystocentesis</w:t>
      </w:r>
      <w:proofErr w:type="spellEnd"/>
      <w:r w:rsidRPr="00A553B2">
        <w:rPr>
          <w:rFonts w:ascii="Times New Roman" w:hAnsi="Times New Roman" w:cs="Times New Roman"/>
          <w:sz w:val="22"/>
          <w:szCs w:val="22"/>
        </w:rPr>
        <w:t>.</w:t>
      </w:r>
    </w:p>
    <w:p w14:paraId="1D6213AD" w14:textId="77777777" w:rsidR="00BF3905" w:rsidRPr="00A553B2" w:rsidRDefault="00BF3905" w:rsidP="00BF3905">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Methods</w:t>
      </w:r>
      <w:r w:rsidRPr="00A553B2">
        <w:rPr>
          <w:rFonts w:ascii="Times New Roman" w:hAnsi="Times New Roman" w:cs="Times New Roman"/>
          <w:sz w:val="22"/>
          <w:szCs w:val="22"/>
        </w:rPr>
        <w:t xml:space="preserve">: </w:t>
      </w:r>
      <w:r w:rsidRPr="00A553B2">
        <w:rPr>
          <w:rFonts w:ascii="Times New Roman" w:hAnsi="Times New Roman" w:cs="Times New Roman"/>
          <w:b/>
          <w:i/>
          <w:sz w:val="22"/>
          <w:szCs w:val="22"/>
          <w:u w:val="single"/>
        </w:rPr>
        <w:t>Prospective, multicenter, controlled, randomized blinded clinical trial</w:t>
      </w:r>
      <w:r w:rsidRPr="00A553B2">
        <w:rPr>
          <w:rFonts w:ascii="Times New Roman" w:hAnsi="Times New Roman" w:cs="Times New Roman"/>
          <w:sz w:val="22"/>
          <w:szCs w:val="22"/>
        </w:rPr>
        <w:t>. Enrolled dogs were randomized to group 1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18–20 mg/kg PO q24h for 3 days) or group 2 (amoxicillin-</w:t>
      </w:r>
      <w:proofErr w:type="spellStart"/>
      <w:r w:rsidRPr="00A553B2">
        <w:rPr>
          <w:rFonts w:ascii="Times New Roman" w:hAnsi="Times New Roman" w:cs="Times New Roman"/>
          <w:sz w:val="22"/>
          <w:szCs w:val="22"/>
        </w:rPr>
        <w:t>clavulanic</w:t>
      </w:r>
      <w:proofErr w:type="spellEnd"/>
      <w:r w:rsidRPr="00A553B2">
        <w:rPr>
          <w:rFonts w:ascii="Times New Roman" w:hAnsi="Times New Roman" w:cs="Times New Roman"/>
          <w:sz w:val="22"/>
          <w:szCs w:val="22"/>
        </w:rPr>
        <w:t xml:space="preserve"> acid 13.75–25 mg/kg PO q12h for 14 days). Urine cultures were obtained at days 0, 10, and 21. Microbiologic and clinical cure rates were evaluated 7 days after antimicrobial treatment was discontinued. Lower urinary tract signs and adverse events also were recorded.</w:t>
      </w:r>
    </w:p>
    <w:p w14:paraId="5699A285" w14:textId="77777777" w:rsidR="00BF3905" w:rsidRPr="00A553B2" w:rsidRDefault="00BF3905" w:rsidP="00BF3905">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Results: There were 35 dogs </w:t>
      </w:r>
      <w:proofErr w:type="gramStart"/>
      <w:r w:rsidRPr="00A553B2">
        <w:rPr>
          <w:rFonts w:ascii="Times New Roman" w:hAnsi="Times New Roman" w:cs="Times New Roman"/>
          <w:sz w:val="22"/>
          <w:szCs w:val="22"/>
        </w:rPr>
        <w:t>in group</w:t>
      </w:r>
      <w:proofErr w:type="gramEnd"/>
      <w:r w:rsidRPr="00A553B2">
        <w:rPr>
          <w:rFonts w:ascii="Times New Roman" w:hAnsi="Times New Roman" w:cs="Times New Roman"/>
          <w:sz w:val="22"/>
          <w:szCs w:val="22"/>
        </w:rPr>
        <w:t xml:space="preserve"> 1 and 33 in group 2. The microbiologic cure rate was 77.1 and 81.2% for groups 1 and 2, respectively. The clinical cure rate was 88.6 and 87.9% for groups 1 and 2, respectively. </w:t>
      </w:r>
      <w:r w:rsidRPr="00A553B2">
        <w:rPr>
          <w:rFonts w:ascii="Times New Roman" w:hAnsi="Times New Roman" w:cs="Times New Roman"/>
          <w:sz w:val="22"/>
          <w:szCs w:val="22"/>
          <w:highlight w:val="cyan"/>
        </w:rPr>
        <w:t xml:space="preserve">Cure rates between groups did not differ according to the selected margin of </w:t>
      </w:r>
      <w:proofErr w:type="spellStart"/>
      <w:r w:rsidRPr="00A553B2">
        <w:rPr>
          <w:rFonts w:ascii="Times New Roman" w:hAnsi="Times New Roman" w:cs="Times New Roman"/>
          <w:sz w:val="22"/>
          <w:szCs w:val="22"/>
          <w:highlight w:val="cyan"/>
        </w:rPr>
        <w:t>noninferiority</w:t>
      </w:r>
      <w:proofErr w:type="spellEnd"/>
      <w:r w:rsidRPr="00A553B2">
        <w:rPr>
          <w:rFonts w:ascii="Times New Roman" w:hAnsi="Times New Roman" w:cs="Times New Roman"/>
          <w:sz w:val="22"/>
          <w:szCs w:val="22"/>
          <w:highlight w:val="cyan"/>
        </w:rPr>
        <w:t>.</w:t>
      </w:r>
    </w:p>
    <w:p w14:paraId="5EFCBDE1" w14:textId="48AF1977" w:rsidR="00BF3905" w:rsidRPr="00A553B2" w:rsidRDefault="00BF3905" w:rsidP="00BF3905">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b/>
          <w:sz w:val="22"/>
          <w:szCs w:val="22"/>
        </w:rPr>
        <w:t>Conclusions and Clinical Importance</w:t>
      </w:r>
      <w:r w:rsidRPr="00A553B2">
        <w:rPr>
          <w:rFonts w:ascii="Times New Roman" w:hAnsi="Times New Roman" w:cs="Times New Roman"/>
          <w:sz w:val="22"/>
          <w:szCs w:val="22"/>
        </w:rPr>
        <w:t xml:space="preserve">: HDSD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treatment was not inferior to a conventional amoxicillin- </w:t>
      </w:r>
      <w:proofErr w:type="spellStart"/>
      <w:r w:rsidRPr="00A553B2">
        <w:rPr>
          <w:rFonts w:ascii="Times New Roman" w:hAnsi="Times New Roman" w:cs="Times New Roman"/>
          <w:sz w:val="22"/>
          <w:szCs w:val="22"/>
        </w:rPr>
        <w:t>clavulanic</w:t>
      </w:r>
      <w:proofErr w:type="spellEnd"/>
      <w:r w:rsidRPr="00A553B2">
        <w:rPr>
          <w:rFonts w:ascii="Times New Roman" w:hAnsi="Times New Roman" w:cs="Times New Roman"/>
          <w:sz w:val="22"/>
          <w:szCs w:val="22"/>
        </w:rPr>
        <w:t xml:space="preserve"> acid protocol for the treatment of uncomplicated bacterial UTI in dogs. Further research is wa</w:t>
      </w:r>
      <w:r w:rsidR="009E159C" w:rsidRPr="00A553B2">
        <w:rPr>
          <w:rFonts w:ascii="Times New Roman" w:hAnsi="Times New Roman" w:cs="Times New Roman"/>
          <w:sz w:val="22"/>
          <w:szCs w:val="22"/>
        </w:rPr>
        <w:t>rranted to deter</w:t>
      </w:r>
      <w:r w:rsidRPr="00A553B2">
        <w:rPr>
          <w:rFonts w:ascii="Times New Roman" w:hAnsi="Times New Roman" w:cs="Times New Roman"/>
          <w:sz w:val="22"/>
          <w:szCs w:val="22"/>
        </w:rPr>
        <w:t>mine if this protocol will positively impact owner compliance and decrease the emergence of antimicrobial resistance.</w:t>
      </w:r>
    </w:p>
    <w:p w14:paraId="7ED0BB74" w14:textId="77777777" w:rsidR="007E3398" w:rsidRPr="00A553B2" w:rsidRDefault="007E3398" w:rsidP="00BF3905">
      <w:pPr>
        <w:rPr>
          <w:rFonts w:ascii="Times New Roman" w:hAnsi="Times New Roman" w:cs="Times New Roman"/>
          <w:b/>
          <w:sz w:val="22"/>
          <w:szCs w:val="22"/>
        </w:rPr>
      </w:pPr>
    </w:p>
    <w:p w14:paraId="28B43C24" w14:textId="77777777" w:rsidR="007E3398" w:rsidRPr="00A553B2" w:rsidRDefault="007E3398" w:rsidP="00BF3905">
      <w:pPr>
        <w:rPr>
          <w:rFonts w:ascii="Times New Roman" w:hAnsi="Times New Roman" w:cs="Times New Roman"/>
          <w:b/>
          <w:sz w:val="22"/>
          <w:szCs w:val="22"/>
        </w:rPr>
      </w:pPr>
    </w:p>
    <w:p w14:paraId="2573F33E" w14:textId="77777777" w:rsidR="007E3398" w:rsidRPr="00A553B2" w:rsidRDefault="007E3398" w:rsidP="00BF3905">
      <w:pPr>
        <w:rPr>
          <w:rFonts w:ascii="Times New Roman" w:hAnsi="Times New Roman" w:cs="Times New Roman"/>
          <w:b/>
          <w:sz w:val="22"/>
          <w:szCs w:val="22"/>
        </w:rPr>
      </w:pPr>
    </w:p>
    <w:p w14:paraId="6C4753E8" w14:textId="77777777" w:rsidR="007E3398" w:rsidRPr="00A553B2" w:rsidRDefault="007E3398" w:rsidP="00BF3905">
      <w:pPr>
        <w:rPr>
          <w:rFonts w:ascii="Times New Roman" w:hAnsi="Times New Roman" w:cs="Times New Roman"/>
          <w:b/>
          <w:sz w:val="22"/>
          <w:szCs w:val="22"/>
        </w:rPr>
      </w:pPr>
    </w:p>
    <w:p w14:paraId="076AE8F1" w14:textId="77777777" w:rsidR="007E3398" w:rsidRPr="00A553B2" w:rsidRDefault="007E3398" w:rsidP="00BF3905">
      <w:pPr>
        <w:rPr>
          <w:rFonts w:ascii="Times New Roman" w:hAnsi="Times New Roman" w:cs="Times New Roman"/>
          <w:b/>
          <w:sz w:val="22"/>
          <w:szCs w:val="22"/>
        </w:rPr>
      </w:pPr>
    </w:p>
    <w:p w14:paraId="19BDE474" w14:textId="77777777" w:rsidR="00B95D6B" w:rsidRPr="00A553B2" w:rsidRDefault="00B95D6B" w:rsidP="00BF3905">
      <w:pPr>
        <w:rPr>
          <w:rFonts w:ascii="Times New Roman" w:hAnsi="Times New Roman" w:cs="Times New Roman"/>
          <w:b/>
          <w:sz w:val="22"/>
          <w:szCs w:val="22"/>
        </w:rPr>
      </w:pPr>
      <w:r w:rsidRPr="00A553B2">
        <w:rPr>
          <w:rFonts w:ascii="Times New Roman" w:hAnsi="Times New Roman" w:cs="Times New Roman"/>
          <w:b/>
          <w:sz w:val="22"/>
          <w:szCs w:val="22"/>
        </w:rPr>
        <w:t>Introduction:</w:t>
      </w:r>
    </w:p>
    <w:p w14:paraId="1EB2E603" w14:textId="1BAC7F1E" w:rsidR="00B95D6B" w:rsidRPr="00A553B2" w:rsidRDefault="00B95D6B" w:rsidP="00B95D6B">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Bacterial urinary tract infections (UTIs) have been estimated to occur in approximately 14% of dogs during their lifetime with a variable age of onset.</w:t>
      </w:r>
    </w:p>
    <w:p w14:paraId="5460BE14" w14:textId="3C78FC25" w:rsidR="00807149" w:rsidRPr="00A553B2" w:rsidRDefault="00807149" w:rsidP="00807149">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Uncomplicated UTI is defined as a UTI without structural, metabolic, or functional urinary tract abnormalities, as well as the absence of other comorbidities, such as cystic calculi, bladder </w:t>
      </w:r>
      <w:proofErr w:type="spellStart"/>
      <w:r w:rsidRPr="00A553B2">
        <w:rPr>
          <w:rFonts w:ascii="Times New Roman" w:hAnsi="Times New Roman" w:cs="Times New Roman"/>
          <w:sz w:val="22"/>
          <w:szCs w:val="22"/>
        </w:rPr>
        <w:t>neoplasia</w:t>
      </w:r>
      <w:proofErr w:type="spellEnd"/>
      <w:r w:rsidRPr="00A553B2">
        <w:rPr>
          <w:rFonts w:ascii="Times New Roman" w:hAnsi="Times New Roman" w:cs="Times New Roman"/>
          <w:sz w:val="22"/>
          <w:szCs w:val="22"/>
        </w:rPr>
        <w:t xml:space="preserve">, and systemic disorders, such as uncontrolled diabetes mellitus or </w:t>
      </w:r>
      <w:proofErr w:type="spellStart"/>
      <w:r w:rsidRPr="00A553B2">
        <w:rPr>
          <w:rFonts w:ascii="Times New Roman" w:hAnsi="Times New Roman" w:cs="Times New Roman"/>
          <w:sz w:val="22"/>
          <w:szCs w:val="22"/>
        </w:rPr>
        <w:t>hyperadrenocorticism</w:t>
      </w:r>
      <w:proofErr w:type="spellEnd"/>
      <w:r w:rsidRPr="00A553B2">
        <w:rPr>
          <w:rFonts w:ascii="Times New Roman" w:hAnsi="Times New Roman" w:cs="Times New Roman"/>
          <w:position w:val="10"/>
          <w:sz w:val="22"/>
          <w:szCs w:val="22"/>
        </w:rPr>
        <w:t xml:space="preserve"> </w:t>
      </w:r>
      <w:r w:rsidRPr="00A553B2">
        <w:rPr>
          <w:rFonts w:ascii="Times New Roman" w:hAnsi="Times New Roman" w:cs="Times New Roman"/>
          <w:sz w:val="22"/>
          <w:szCs w:val="22"/>
        </w:rPr>
        <w:t>that could favor a more serious adverse outcome</w:t>
      </w:r>
      <w:r w:rsidR="00BE77A5" w:rsidRPr="00A553B2">
        <w:rPr>
          <w:rFonts w:ascii="Times New Roman" w:hAnsi="Times New Roman" w:cs="Times New Roman"/>
          <w:sz w:val="22"/>
          <w:szCs w:val="22"/>
        </w:rPr>
        <w:t>.</w:t>
      </w:r>
    </w:p>
    <w:p w14:paraId="0BC2EC32" w14:textId="77777777" w:rsidR="00BE77A5" w:rsidRPr="00A553B2" w:rsidRDefault="00BE77A5" w:rsidP="00BE77A5">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A relapsing or persistent infection occurs when the initial infection was not resolved despite treatment. </w:t>
      </w:r>
    </w:p>
    <w:p w14:paraId="7E43D803" w14:textId="4FEBEC71" w:rsidR="00BE77A5" w:rsidRPr="00A553B2" w:rsidRDefault="00BE77A5" w:rsidP="00BE77A5">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In contrast, reinfections also may occur, but imply that a new bacterial species or strain infects the patient after a period of sterility</w:t>
      </w:r>
    </w:p>
    <w:p w14:paraId="1FDA7ACB" w14:textId="168C02FB" w:rsidR="00D74900" w:rsidRPr="00A553B2" w:rsidRDefault="00D74900" w:rsidP="00D74900">
      <w:pPr>
        <w:widowControl w:val="0"/>
        <w:autoSpaceDE w:val="0"/>
        <w:autoSpaceDN w:val="0"/>
        <w:adjustRightInd w:val="0"/>
        <w:spacing w:after="240"/>
        <w:rPr>
          <w:rFonts w:ascii="Times New Roman" w:hAnsi="Times New Roman" w:cs="Times New Roman"/>
          <w:sz w:val="22"/>
          <w:szCs w:val="22"/>
        </w:rPr>
      </w:pPr>
      <w:proofErr w:type="spellStart"/>
      <w:r w:rsidRPr="00A553B2">
        <w:rPr>
          <w:rFonts w:ascii="Times New Roman" w:hAnsi="Times New Roman" w:cs="Times New Roman"/>
          <w:sz w:val="22"/>
          <w:szCs w:val="22"/>
        </w:rPr>
        <w:t>Fluoroquinolones</w:t>
      </w:r>
      <w:proofErr w:type="spellEnd"/>
      <w:r w:rsidRPr="00A553B2">
        <w:rPr>
          <w:rFonts w:ascii="Times New Roman" w:hAnsi="Times New Roman" w:cs="Times New Roman"/>
          <w:sz w:val="22"/>
          <w:szCs w:val="22"/>
        </w:rPr>
        <w:t xml:space="preserve"> are commonly used</w:t>
      </w:r>
      <w:r w:rsidRPr="00A553B2">
        <w:rPr>
          <w:rFonts w:ascii="Times New Roman" w:hAnsi="Times New Roman" w:cs="Times New Roman"/>
          <w:position w:val="10"/>
          <w:sz w:val="22"/>
          <w:szCs w:val="22"/>
        </w:rPr>
        <w:t xml:space="preserve"> </w:t>
      </w:r>
      <w:r w:rsidRPr="00A553B2">
        <w:rPr>
          <w:rFonts w:ascii="Times New Roman" w:hAnsi="Times New Roman" w:cs="Times New Roman"/>
          <w:sz w:val="22"/>
          <w:szCs w:val="22"/>
        </w:rPr>
        <w:t xml:space="preserve">because of their spectrum of activity against </w:t>
      </w:r>
      <w:proofErr w:type="spellStart"/>
      <w:r w:rsidRPr="00A553B2">
        <w:rPr>
          <w:rFonts w:ascii="Times New Roman" w:hAnsi="Times New Roman" w:cs="Times New Roman"/>
          <w:sz w:val="22"/>
          <w:szCs w:val="22"/>
        </w:rPr>
        <w:t>uropathogens</w:t>
      </w:r>
      <w:proofErr w:type="spellEnd"/>
      <w:r w:rsidRPr="00A553B2">
        <w:rPr>
          <w:rFonts w:ascii="Times New Roman" w:hAnsi="Times New Roman" w:cs="Times New Roman"/>
          <w:sz w:val="22"/>
          <w:szCs w:val="22"/>
        </w:rPr>
        <w:t xml:space="preserve"> and the high concentrations that are achieved in urine.</w:t>
      </w:r>
    </w:p>
    <w:p w14:paraId="7222E6F8" w14:textId="6AAC4857" w:rsidR="00B95D6B" w:rsidRPr="00A553B2" w:rsidRDefault="00C02079" w:rsidP="00BF3905">
      <w:pPr>
        <w:rPr>
          <w:rFonts w:ascii="Times New Roman" w:hAnsi="Times New Roman" w:cs="Times New Roman"/>
          <w:b/>
          <w:sz w:val="22"/>
          <w:szCs w:val="22"/>
        </w:rPr>
      </w:pPr>
      <w:r w:rsidRPr="00A553B2">
        <w:rPr>
          <w:rFonts w:ascii="Times New Roman" w:hAnsi="Times New Roman" w:cs="Times New Roman"/>
          <w:b/>
          <w:sz w:val="22"/>
          <w:szCs w:val="22"/>
        </w:rPr>
        <w:t>Methods:</w:t>
      </w:r>
    </w:p>
    <w:p w14:paraId="231782D4" w14:textId="77777777" w:rsidR="00C02079" w:rsidRPr="00A553B2" w:rsidRDefault="00C02079" w:rsidP="00C02079">
      <w:pPr>
        <w:widowControl w:val="0"/>
        <w:autoSpaceDE w:val="0"/>
        <w:autoSpaceDN w:val="0"/>
        <w:adjustRightInd w:val="0"/>
        <w:spacing w:after="240"/>
        <w:rPr>
          <w:rFonts w:ascii="Times New Roman" w:hAnsi="Times New Roman" w:cs="Times New Roman"/>
          <w:sz w:val="22"/>
          <w:szCs w:val="22"/>
        </w:rPr>
      </w:pPr>
    </w:p>
    <w:p w14:paraId="7B63A3DE" w14:textId="77777777" w:rsidR="00C02079" w:rsidRPr="00A553B2" w:rsidRDefault="00C02079" w:rsidP="00C02079">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Dogs were excluded from the study if they had a history of persistent or recurrent UTI (defined as &gt;3 UTIs in 1 year with or without a period of sterility), or uncontrolled systemic comorbid diseases that could predispose the dog to recurrent infections.</w:t>
      </w:r>
    </w:p>
    <w:p w14:paraId="669AAC75" w14:textId="3D208192" w:rsidR="00C02079" w:rsidRPr="00A553B2" w:rsidRDefault="00C02079" w:rsidP="00C02079">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Antimicrobial drug administration within 7 days or corticosteroid administration within 14 days of initial presentation or other compounds containing metal </w:t>
      </w:r>
      <w:proofErr w:type="spellStart"/>
      <w:r w:rsidRPr="00A553B2">
        <w:rPr>
          <w:rFonts w:ascii="Times New Roman" w:hAnsi="Times New Roman" w:cs="Times New Roman"/>
          <w:sz w:val="22"/>
          <w:szCs w:val="22"/>
        </w:rPr>
        <w:t>cations</w:t>
      </w:r>
      <w:proofErr w:type="spellEnd"/>
      <w:r w:rsidRPr="00A553B2">
        <w:rPr>
          <w:rFonts w:ascii="Times New Roman" w:hAnsi="Times New Roman" w:cs="Times New Roman"/>
          <w:sz w:val="22"/>
          <w:szCs w:val="22"/>
        </w:rPr>
        <w:t xml:space="preserve"> or administration of antacids also were criteria for exclusion, the latter because these </w:t>
      </w:r>
      <w:proofErr w:type="spellStart"/>
      <w:r w:rsidRPr="00A553B2">
        <w:rPr>
          <w:rFonts w:ascii="Times New Roman" w:hAnsi="Times New Roman" w:cs="Times New Roman"/>
          <w:sz w:val="22"/>
          <w:szCs w:val="22"/>
        </w:rPr>
        <w:t>cations</w:t>
      </w:r>
      <w:proofErr w:type="spellEnd"/>
      <w:r w:rsidRPr="00A553B2">
        <w:rPr>
          <w:rFonts w:ascii="Times New Roman" w:hAnsi="Times New Roman" w:cs="Times New Roman"/>
          <w:sz w:val="22"/>
          <w:szCs w:val="22"/>
        </w:rPr>
        <w:t xml:space="preserve"> can bind to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and decrease its absorption</w:t>
      </w:r>
    </w:p>
    <w:p w14:paraId="0438F712" w14:textId="77777777" w:rsidR="000E7B61" w:rsidRPr="00A553B2" w:rsidRDefault="000E7B61" w:rsidP="000E7B61">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The presence or absence of lower urinary tract signs (LUTS) was recorded</w:t>
      </w:r>
    </w:p>
    <w:p w14:paraId="23C69E73" w14:textId="186B2297" w:rsidR="000E7B61" w:rsidRPr="00A553B2" w:rsidRDefault="000E7B61" w:rsidP="000E7B61">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A complete blood count (CBC) and serum biochemical analysis also were performed on day 0.</w:t>
      </w:r>
    </w:p>
    <w:p w14:paraId="08E444E2" w14:textId="3E80EE9B" w:rsidR="009E37C4" w:rsidRPr="00A553B2" w:rsidRDefault="009E37C4" w:rsidP="009E37C4">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Urine was collected by </w:t>
      </w:r>
      <w:proofErr w:type="spellStart"/>
      <w:r w:rsidRPr="00A553B2">
        <w:rPr>
          <w:rFonts w:ascii="Times New Roman" w:hAnsi="Times New Roman" w:cs="Times New Roman"/>
          <w:sz w:val="22"/>
          <w:szCs w:val="22"/>
        </w:rPr>
        <w:t>cystocentesis</w:t>
      </w:r>
      <w:proofErr w:type="spellEnd"/>
      <w:r w:rsidRPr="00A553B2">
        <w:rPr>
          <w:rFonts w:ascii="Times New Roman" w:hAnsi="Times New Roman" w:cs="Times New Roman"/>
          <w:sz w:val="22"/>
          <w:szCs w:val="22"/>
        </w:rPr>
        <w:t xml:space="preserve"> and subjected to urinalysis and </w:t>
      </w:r>
      <w:r w:rsidRPr="00A553B2">
        <w:rPr>
          <w:rFonts w:ascii="Times New Roman" w:hAnsi="Times New Roman" w:cs="Times New Roman"/>
          <w:sz w:val="22"/>
          <w:szCs w:val="22"/>
          <w:highlight w:val="cyan"/>
        </w:rPr>
        <w:t>quantitative aerobic bacterial urine culture</w:t>
      </w:r>
      <w:r w:rsidRPr="00A553B2">
        <w:rPr>
          <w:rFonts w:ascii="Times New Roman" w:hAnsi="Times New Roman" w:cs="Times New Roman"/>
          <w:sz w:val="22"/>
          <w:szCs w:val="22"/>
        </w:rPr>
        <w:t xml:space="preserve"> with susceptibility testing by broth </w:t>
      </w:r>
      <w:proofErr w:type="spellStart"/>
      <w:r w:rsidRPr="00A553B2">
        <w:rPr>
          <w:rFonts w:ascii="Times New Roman" w:hAnsi="Times New Roman" w:cs="Times New Roman"/>
          <w:sz w:val="22"/>
          <w:szCs w:val="22"/>
        </w:rPr>
        <w:t>microdilution</w:t>
      </w:r>
      <w:proofErr w:type="spellEnd"/>
      <w:r w:rsidRPr="00A553B2">
        <w:rPr>
          <w:rFonts w:ascii="Times New Roman" w:hAnsi="Times New Roman" w:cs="Times New Roman"/>
          <w:sz w:val="22"/>
          <w:szCs w:val="22"/>
        </w:rPr>
        <w:t xml:space="preserve"> using minimum inhibitory concentration (MIC) testing</w:t>
      </w:r>
    </w:p>
    <w:p w14:paraId="5BA98502" w14:textId="77777777" w:rsidR="007E3398" w:rsidRPr="00A553B2" w:rsidRDefault="007E3398" w:rsidP="007E339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To be enrolled in the study, dogs had to be deemed otherwise healthy based on the history, physical examination, and absence of abnormalities on the CBC and serum biochemical analysis. Ultrasound examination of the urinary bladder was performed only in dogs seen at the university sites. </w:t>
      </w:r>
    </w:p>
    <w:p w14:paraId="10CECCD3" w14:textId="11608B5A" w:rsidR="007E3398" w:rsidRPr="00A553B2" w:rsidRDefault="007E3398" w:rsidP="007E3398">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highlight w:val="cyan"/>
        </w:rPr>
        <w:t>Only dogs with aerobic bacterial urine cultures that yielded &gt;= 10</w:t>
      </w:r>
      <w:r w:rsidRPr="00A553B2">
        <w:rPr>
          <w:rFonts w:ascii="Times New Roman" w:hAnsi="Times New Roman" w:cs="Times New Roman"/>
          <w:position w:val="10"/>
          <w:sz w:val="22"/>
          <w:szCs w:val="22"/>
          <w:highlight w:val="cyan"/>
        </w:rPr>
        <w:t xml:space="preserve">3 </w:t>
      </w:r>
      <w:r w:rsidRPr="00A553B2">
        <w:rPr>
          <w:rFonts w:ascii="Times New Roman" w:hAnsi="Times New Roman" w:cs="Times New Roman"/>
          <w:sz w:val="22"/>
          <w:szCs w:val="22"/>
          <w:highlight w:val="cyan"/>
        </w:rPr>
        <w:t>CFU/mL of at least 1 of the isolates or a mixture of up to 2 target pathogenic bacteria were definitively eligible for inclusion</w:t>
      </w:r>
      <w:r w:rsidRPr="00A553B2">
        <w:rPr>
          <w:rFonts w:ascii="Times New Roman" w:hAnsi="Times New Roman" w:cs="Times New Roman"/>
          <w:sz w:val="22"/>
          <w:szCs w:val="22"/>
        </w:rPr>
        <w:t>.</w:t>
      </w:r>
    </w:p>
    <w:p w14:paraId="571FAE2E" w14:textId="3F691F74" w:rsidR="00AD48AE" w:rsidRPr="00A553B2" w:rsidRDefault="00AD48AE" w:rsidP="00AD48AE">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Pathogenic bacteria were defined as Escherichia coli, Proteus spp., </w:t>
      </w:r>
      <w:proofErr w:type="spellStart"/>
      <w:r w:rsidRPr="00A553B2">
        <w:rPr>
          <w:rFonts w:ascii="Times New Roman" w:hAnsi="Times New Roman" w:cs="Times New Roman"/>
          <w:sz w:val="22"/>
          <w:szCs w:val="22"/>
        </w:rPr>
        <w:t>Klebsiella</w:t>
      </w:r>
      <w:proofErr w:type="spellEnd"/>
      <w:r w:rsidRPr="00A553B2">
        <w:rPr>
          <w:rFonts w:ascii="Times New Roman" w:hAnsi="Times New Roman" w:cs="Times New Roman"/>
          <w:sz w:val="22"/>
          <w:szCs w:val="22"/>
        </w:rPr>
        <w:t xml:space="preserve"> spp., Pseudomonas </w:t>
      </w:r>
      <w:proofErr w:type="spellStart"/>
      <w:r w:rsidRPr="00A553B2">
        <w:rPr>
          <w:rFonts w:ascii="Times New Roman" w:hAnsi="Times New Roman" w:cs="Times New Roman"/>
          <w:sz w:val="22"/>
          <w:szCs w:val="22"/>
        </w:rPr>
        <w:t>aeruginosa</w:t>
      </w:r>
      <w:proofErr w:type="spellEnd"/>
      <w:r w:rsidRPr="00A553B2">
        <w:rPr>
          <w:rFonts w:ascii="Times New Roman" w:hAnsi="Times New Roman" w:cs="Times New Roman"/>
          <w:sz w:val="22"/>
          <w:szCs w:val="22"/>
        </w:rPr>
        <w:t xml:space="preserve">, </w:t>
      </w:r>
      <w:proofErr w:type="spellStart"/>
      <w:r w:rsidRPr="00A553B2">
        <w:rPr>
          <w:rFonts w:ascii="Times New Roman" w:hAnsi="Times New Roman" w:cs="Times New Roman"/>
          <w:sz w:val="22"/>
          <w:szCs w:val="22"/>
        </w:rPr>
        <w:t>Enterobacter</w:t>
      </w:r>
      <w:proofErr w:type="spellEnd"/>
      <w:r w:rsidRPr="00A553B2">
        <w:rPr>
          <w:rFonts w:ascii="Times New Roman" w:hAnsi="Times New Roman" w:cs="Times New Roman"/>
          <w:sz w:val="22"/>
          <w:szCs w:val="22"/>
        </w:rPr>
        <w:t xml:space="preserve"> spp., Staphylococcus </w:t>
      </w:r>
      <w:proofErr w:type="spellStart"/>
      <w:r w:rsidRPr="00A553B2">
        <w:rPr>
          <w:rFonts w:ascii="Times New Roman" w:hAnsi="Times New Roman" w:cs="Times New Roman"/>
          <w:sz w:val="22"/>
          <w:szCs w:val="22"/>
        </w:rPr>
        <w:t>aureus</w:t>
      </w:r>
      <w:proofErr w:type="spellEnd"/>
      <w:r w:rsidRPr="00A553B2">
        <w:rPr>
          <w:rFonts w:ascii="Times New Roman" w:hAnsi="Times New Roman" w:cs="Times New Roman"/>
          <w:sz w:val="22"/>
          <w:szCs w:val="22"/>
        </w:rPr>
        <w:t xml:space="preserve">, Staphylococcus </w:t>
      </w:r>
      <w:proofErr w:type="spellStart"/>
      <w:r w:rsidRPr="00A553B2">
        <w:rPr>
          <w:rFonts w:ascii="Times New Roman" w:hAnsi="Times New Roman" w:cs="Times New Roman"/>
          <w:sz w:val="22"/>
          <w:szCs w:val="22"/>
        </w:rPr>
        <w:t>intermedius</w:t>
      </w:r>
      <w:proofErr w:type="spellEnd"/>
      <w:r w:rsidRPr="00A553B2">
        <w:rPr>
          <w:rFonts w:ascii="Times New Roman" w:hAnsi="Times New Roman" w:cs="Times New Roman"/>
          <w:sz w:val="22"/>
          <w:szCs w:val="22"/>
        </w:rPr>
        <w:t xml:space="preserve"> group (S. </w:t>
      </w:r>
      <w:proofErr w:type="spellStart"/>
      <w:r w:rsidRPr="00A553B2">
        <w:rPr>
          <w:rFonts w:ascii="Times New Roman" w:hAnsi="Times New Roman" w:cs="Times New Roman"/>
          <w:sz w:val="22"/>
          <w:szCs w:val="22"/>
        </w:rPr>
        <w:t>pseudintermedius</w:t>
      </w:r>
      <w:proofErr w:type="spellEnd"/>
      <w:r w:rsidRPr="00A553B2">
        <w:rPr>
          <w:rFonts w:ascii="Times New Roman" w:hAnsi="Times New Roman" w:cs="Times New Roman"/>
          <w:sz w:val="22"/>
          <w:szCs w:val="22"/>
        </w:rPr>
        <w:t xml:space="preserve">, S. </w:t>
      </w:r>
      <w:proofErr w:type="spellStart"/>
      <w:r w:rsidRPr="00A553B2">
        <w:rPr>
          <w:rFonts w:ascii="Times New Roman" w:hAnsi="Times New Roman" w:cs="Times New Roman"/>
          <w:sz w:val="22"/>
          <w:szCs w:val="22"/>
        </w:rPr>
        <w:t>intermedius</w:t>
      </w:r>
      <w:proofErr w:type="spellEnd"/>
      <w:r w:rsidRPr="00A553B2">
        <w:rPr>
          <w:rFonts w:ascii="Times New Roman" w:hAnsi="Times New Roman" w:cs="Times New Roman"/>
          <w:sz w:val="22"/>
          <w:szCs w:val="22"/>
        </w:rPr>
        <w:t xml:space="preserve">, S. </w:t>
      </w:r>
      <w:proofErr w:type="spellStart"/>
      <w:r w:rsidRPr="00A553B2">
        <w:rPr>
          <w:rFonts w:ascii="Times New Roman" w:hAnsi="Times New Roman" w:cs="Times New Roman"/>
          <w:sz w:val="22"/>
          <w:szCs w:val="22"/>
        </w:rPr>
        <w:t>delphini</w:t>
      </w:r>
      <w:proofErr w:type="spellEnd"/>
      <w:r w:rsidRPr="00A553B2">
        <w:rPr>
          <w:rFonts w:ascii="Times New Roman" w:hAnsi="Times New Roman" w:cs="Times New Roman"/>
          <w:sz w:val="22"/>
          <w:szCs w:val="22"/>
        </w:rPr>
        <w:t>), alpha-hemolytic Streptococcus spp., and Enterococcus spp.</w:t>
      </w:r>
    </w:p>
    <w:p w14:paraId="4D36D0D3" w14:textId="77777777" w:rsidR="00FB307C" w:rsidRPr="00A553B2" w:rsidRDefault="00FB307C" w:rsidP="00AD48AE">
      <w:pPr>
        <w:widowControl w:val="0"/>
        <w:autoSpaceDE w:val="0"/>
        <w:autoSpaceDN w:val="0"/>
        <w:adjustRightInd w:val="0"/>
        <w:spacing w:after="240"/>
        <w:rPr>
          <w:rFonts w:ascii="Times New Roman" w:hAnsi="Times New Roman" w:cs="Times New Roman"/>
          <w:sz w:val="22"/>
          <w:szCs w:val="22"/>
        </w:rPr>
      </w:pPr>
    </w:p>
    <w:p w14:paraId="0C4E7FD0" w14:textId="5D8833C4" w:rsidR="00FB307C" w:rsidRPr="00A553B2" w:rsidRDefault="00FB307C" w:rsidP="00FB307C">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They were instructed to return their dog to the study site on day 10 (±2 days) and day 21 (±2 days) and bring the prescribed antimicrobial drug with them. During these visits, a complete history was obtained, pills were counted, and a physical examination, urinalysis, and quantitative aerobic bacterial urine culture and susceptibility testing were performed.</w:t>
      </w:r>
    </w:p>
    <w:p w14:paraId="7829DD15" w14:textId="77777777" w:rsidR="00FB307C" w:rsidRPr="00A553B2" w:rsidRDefault="00FB307C" w:rsidP="00FB307C">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highlight w:val="cyan"/>
        </w:rPr>
        <w:t>Microbiologic cure and clinical cure were evaluated as study endpoints 7 days after discontinuation of antimicrobial treatment, which corresponded to day 10 for group 1 and day 21 for group 2</w:t>
      </w:r>
      <w:r w:rsidRPr="00A553B2">
        <w:rPr>
          <w:rFonts w:ascii="Times New Roman" w:hAnsi="Times New Roman" w:cs="Times New Roman"/>
          <w:sz w:val="22"/>
          <w:szCs w:val="22"/>
        </w:rPr>
        <w:t xml:space="preserve">. </w:t>
      </w:r>
    </w:p>
    <w:p w14:paraId="5C6FF00E" w14:textId="77777777" w:rsidR="00DB1D26" w:rsidRPr="00A553B2" w:rsidRDefault="00FB307C" w:rsidP="00DB1D26">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Long-term microbiologic and clinical cure rates also were determined for group 1 dogs on day 21, 18 days after completing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treatment.</w:t>
      </w:r>
      <w:r w:rsidR="00DB1D26" w:rsidRPr="00A553B2">
        <w:rPr>
          <w:rFonts w:ascii="Times New Roman" w:hAnsi="Times New Roman" w:cs="Times New Roman"/>
          <w:sz w:val="22"/>
          <w:szCs w:val="22"/>
        </w:rPr>
        <w:t xml:space="preserve"> Only dogs that had urine cultures performed at those times points were included in the statistical analysis for microbiologic cure.</w:t>
      </w:r>
    </w:p>
    <w:p w14:paraId="6F4D3363" w14:textId="77777777" w:rsidR="00DB1D26" w:rsidRPr="00A553B2" w:rsidRDefault="00DB1D26" w:rsidP="00DB1D26">
      <w:pPr>
        <w:widowControl w:val="0"/>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Microbiologic cure was defined as a negative aerobic bacterial urine culture, or a culture that yielded &lt;10</w:t>
      </w:r>
      <w:r w:rsidRPr="00A553B2">
        <w:rPr>
          <w:rFonts w:ascii="Times New Roman" w:hAnsi="Times New Roman" w:cs="Times New Roman"/>
          <w:position w:val="10"/>
          <w:sz w:val="22"/>
          <w:szCs w:val="22"/>
        </w:rPr>
        <w:t xml:space="preserve">3 </w:t>
      </w:r>
      <w:r w:rsidRPr="00A553B2">
        <w:rPr>
          <w:rFonts w:ascii="Times New Roman" w:hAnsi="Times New Roman" w:cs="Times New Roman"/>
          <w:sz w:val="22"/>
          <w:szCs w:val="22"/>
        </w:rPr>
        <w:t>CFU/mL of bacteria. Microbiologic failure was defined as an aerobic bacterial urine culture that yielded &gt;10</w:t>
      </w:r>
      <w:r w:rsidRPr="00A553B2">
        <w:rPr>
          <w:rFonts w:ascii="Times New Roman" w:hAnsi="Times New Roman" w:cs="Times New Roman"/>
          <w:position w:val="10"/>
          <w:sz w:val="22"/>
          <w:szCs w:val="22"/>
        </w:rPr>
        <w:t xml:space="preserve">3 </w:t>
      </w:r>
      <w:r w:rsidRPr="00A553B2">
        <w:rPr>
          <w:rFonts w:ascii="Times New Roman" w:hAnsi="Times New Roman" w:cs="Times New Roman"/>
          <w:sz w:val="22"/>
          <w:szCs w:val="22"/>
        </w:rPr>
        <w:t>CFU/mL of the same pathogen as detected in the pretreatment urine specimen. Clinical cure was defined as a lack of any LUTS.</w:t>
      </w:r>
    </w:p>
    <w:p w14:paraId="199EE60F" w14:textId="73BD6B92" w:rsidR="00FB307C" w:rsidRPr="00A553B2" w:rsidRDefault="00B15BB6" w:rsidP="00FB307C">
      <w:pPr>
        <w:widowControl w:val="0"/>
        <w:autoSpaceDE w:val="0"/>
        <w:autoSpaceDN w:val="0"/>
        <w:adjustRightInd w:val="0"/>
        <w:spacing w:after="240"/>
        <w:rPr>
          <w:rFonts w:ascii="Times New Roman" w:hAnsi="Times New Roman" w:cs="Times New Roman"/>
          <w:b/>
          <w:sz w:val="22"/>
          <w:szCs w:val="22"/>
        </w:rPr>
      </w:pPr>
      <w:r w:rsidRPr="00A553B2">
        <w:rPr>
          <w:rFonts w:ascii="Times New Roman" w:hAnsi="Times New Roman" w:cs="Times New Roman"/>
          <w:b/>
          <w:sz w:val="22"/>
          <w:szCs w:val="22"/>
        </w:rPr>
        <w:t>Results:</w:t>
      </w:r>
    </w:p>
    <w:p w14:paraId="2DC0C039" w14:textId="32C0A2F0" w:rsidR="00B15BB6" w:rsidRPr="00A553B2" w:rsidRDefault="00B15BB6" w:rsidP="00DF2BC5">
      <w:pPr>
        <w:pStyle w:val="ListParagraph"/>
        <w:widowControl w:val="0"/>
        <w:numPr>
          <w:ilvl w:val="0"/>
          <w:numId w:val="7"/>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No differences in clinical signs were noted between the groups.</w:t>
      </w:r>
    </w:p>
    <w:p w14:paraId="1906BE56" w14:textId="2337A5C9" w:rsidR="00B15BB6" w:rsidRPr="00A553B2" w:rsidRDefault="00B15BB6" w:rsidP="00DF2BC5">
      <w:pPr>
        <w:pStyle w:val="ListParagraph"/>
        <w:widowControl w:val="0"/>
        <w:numPr>
          <w:ilvl w:val="0"/>
          <w:numId w:val="7"/>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The most common pathogen isolated from both groups was E. coli.</w:t>
      </w:r>
    </w:p>
    <w:p w14:paraId="2A4A98DE" w14:textId="77777777" w:rsidR="00DF2BC5" w:rsidRPr="00A553B2" w:rsidRDefault="00DF2BC5" w:rsidP="00DF2BC5">
      <w:pPr>
        <w:pStyle w:val="ListParagraph"/>
        <w:widowControl w:val="0"/>
        <w:numPr>
          <w:ilvl w:val="0"/>
          <w:numId w:val="7"/>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The microbiologic cure rate was 77.1 and 81.2% for groups 1 and 2, respectively. </w:t>
      </w:r>
    </w:p>
    <w:p w14:paraId="7E85F476" w14:textId="77777777" w:rsidR="00DF2BC5" w:rsidRPr="00A553B2" w:rsidRDefault="00DF2BC5" w:rsidP="00DF2BC5">
      <w:pPr>
        <w:pStyle w:val="ListParagraph"/>
        <w:widowControl w:val="0"/>
        <w:numPr>
          <w:ilvl w:val="0"/>
          <w:numId w:val="7"/>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rPr>
        <w:t xml:space="preserve">The clinical cure rate was 88.6 and 87.9% for groups 1 and 2, respectively. </w:t>
      </w:r>
    </w:p>
    <w:p w14:paraId="02FBDC96" w14:textId="74006101" w:rsidR="00DF2BC5" w:rsidRPr="00A553B2" w:rsidRDefault="00DF2BC5" w:rsidP="00DF2BC5">
      <w:pPr>
        <w:pStyle w:val="ListParagraph"/>
        <w:widowControl w:val="0"/>
        <w:numPr>
          <w:ilvl w:val="0"/>
          <w:numId w:val="7"/>
        </w:numPr>
        <w:autoSpaceDE w:val="0"/>
        <w:autoSpaceDN w:val="0"/>
        <w:adjustRightInd w:val="0"/>
        <w:spacing w:after="240"/>
        <w:rPr>
          <w:rFonts w:ascii="Times New Roman" w:hAnsi="Times New Roman" w:cs="Times New Roman"/>
          <w:sz w:val="22"/>
          <w:szCs w:val="22"/>
        </w:rPr>
      </w:pPr>
      <w:r w:rsidRPr="00A553B2">
        <w:rPr>
          <w:rFonts w:ascii="Times New Roman" w:hAnsi="Times New Roman" w:cs="Times New Roman"/>
          <w:sz w:val="22"/>
          <w:szCs w:val="22"/>
          <w:highlight w:val="cyan"/>
        </w:rPr>
        <w:t xml:space="preserve">Cure rates between groups did not differ according to the selected margin of </w:t>
      </w:r>
      <w:proofErr w:type="spellStart"/>
      <w:r w:rsidRPr="00A553B2">
        <w:rPr>
          <w:rFonts w:ascii="Times New Roman" w:hAnsi="Times New Roman" w:cs="Times New Roman"/>
          <w:sz w:val="22"/>
          <w:szCs w:val="22"/>
          <w:highlight w:val="cyan"/>
        </w:rPr>
        <w:t>noninferiority</w:t>
      </w:r>
      <w:proofErr w:type="spellEnd"/>
      <w:r w:rsidRPr="00A553B2">
        <w:rPr>
          <w:rFonts w:ascii="Times New Roman" w:hAnsi="Times New Roman" w:cs="Times New Roman"/>
          <w:sz w:val="22"/>
          <w:szCs w:val="22"/>
          <w:highlight w:val="cyan"/>
        </w:rPr>
        <w:t>.</w:t>
      </w:r>
    </w:p>
    <w:p w14:paraId="7AE2D257" w14:textId="77777777" w:rsidR="00C02079" w:rsidRPr="00A553B2" w:rsidRDefault="00C02079" w:rsidP="00BF3905">
      <w:pPr>
        <w:rPr>
          <w:rFonts w:ascii="Times New Roman" w:hAnsi="Times New Roman" w:cs="Times New Roman"/>
          <w:sz w:val="22"/>
          <w:szCs w:val="22"/>
        </w:rPr>
      </w:pPr>
    </w:p>
    <w:p w14:paraId="097E62DF" w14:textId="24F1FA7A" w:rsidR="00BF3905" w:rsidRPr="00A553B2" w:rsidRDefault="0004135B" w:rsidP="00BF3905">
      <w:pPr>
        <w:rPr>
          <w:rFonts w:ascii="Times New Roman" w:hAnsi="Times New Roman" w:cs="Times New Roman"/>
          <w:b/>
          <w:sz w:val="22"/>
          <w:szCs w:val="22"/>
        </w:rPr>
      </w:pPr>
      <w:r w:rsidRPr="00A553B2">
        <w:rPr>
          <w:rFonts w:ascii="Times New Roman" w:hAnsi="Times New Roman" w:cs="Times New Roman"/>
          <w:b/>
          <w:sz w:val="22"/>
          <w:szCs w:val="22"/>
        </w:rPr>
        <w:t>Questions:</w:t>
      </w:r>
    </w:p>
    <w:p w14:paraId="6126CA1B" w14:textId="77777777" w:rsidR="0004135B" w:rsidRPr="00A553B2" w:rsidRDefault="0004135B" w:rsidP="00BF3905">
      <w:pPr>
        <w:rPr>
          <w:rFonts w:ascii="Times New Roman" w:hAnsi="Times New Roman" w:cs="Times New Roman"/>
          <w:sz w:val="22"/>
          <w:szCs w:val="22"/>
        </w:rPr>
      </w:pPr>
    </w:p>
    <w:p w14:paraId="17F0C286" w14:textId="4F0C5940" w:rsidR="0004135B" w:rsidRPr="00A553B2" w:rsidRDefault="0004135B" w:rsidP="0004135B">
      <w:pPr>
        <w:pStyle w:val="ListParagraph"/>
        <w:numPr>
          <w:ilvl w:val="0"/>
          <w:numId w:val="2"/>
        </w:numPr>
        <w:rPr>
          <w:rFonts w:ascii="Times New Roman" w:hAnsi="Times New Roman" w:cs="Times New Roman"/>
          <w:sz w:val="22"/>
          <w:szCs w:val="22"/>
        </w:rPr>
      </w:pPr>
      <w:r w:rsidRPr="00A553B2">
        <w:rPr>
          <w:rFonts w:ascii="Times New Roman" w:hAnsi="Times New Roman" w:cs="Times New Roman"/>
          <w:sz w:val="22"/>
          <w:szCs w:val="22"/>
        </w:rPr>
        <w:t xml:space="preserve">What was the dosing and interval of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used in this study for the high dose short duration antibiotic group?</w:t>
      </w:r>
    </w:p>
    <w:p w14:paraId="5F10533F" w14:textId="61C2A24E" w:rsidR="0004135B" w:rsidRDefault="0004135B" w:rsidP="0004135B">
      <w:pPr>
        <w:pStyle w:val="ListParagraph"/>
        <w:rPr>
          <w:rFonts w:ascii="Times New Roman" w:hAnsi="Times New Roman" w:cs="Times New Roman"/>
          <w:sz w:val="22"/>
          <w:szCs w:val="22"/>
        </w:rPr>
      </w:pPr>
      <w:r w:rsidRPr="00A553B2">
        <w:rPr>
          <w:rFonts w:ascii="Times New Roman" w:hAnsi="Times New Roman" w:cs="Times New Roman"/>
          <w:b/>
          <w:sz w:val="22"/>
          <w:szCs w:val="22"/>
        </w:rPr>
        <w:t>Answer:</w:t>
      </w:r>
      <w:r w:rsidRPr="00A553B2">
        <w:rPr>
          <w:rFonts w:ascii="Times New Roman" w:hAnsi="Times New Roman" w:cs="Times New Roman"/>
          <w:sz w:val="22"/>
          <w:szCs w:val="22"/>
        </w:rPr>
        <w:t xml:space="preserve">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18–20 mg/kg PO q24h for 3 days</w:t>
      </w:r>
    </w:p>
    <w:p w14:paraId="5CA26EDA" w14:textId="77777777" w:rsidR="00BE3487" w:rsidRPr="00A553B2" w:rsidRDefault="00BE3487" w:rsidP="0004135B">
      <w:pPr>
        <w:pStyle w:val="ListParagraph"/>
        <w:rPr>
          <w:rFonts w:ascii="Times New Roman" w:hAnsi="Times New Roman" w:cs="Times New Roman"/>
          <w:sz w:val="22"/>
          <w:szCs w:val="22"/>
        </w:rPr>
      </w:pPr>
      <w:bookmarkStart w:id="0" w:name="_GoBack"/>
      <w:bookmarkEnd w:id="0"/>
    </w:p>
    <w:p w14:paraId="04A5286C" w14:textId="1A0A3C29" w:rsidR="0004135B" w:rsidRPr="00A553B2" w:rsidRDefault="009E159C" w:rsidP="0004135B">
      <w:pPr>
        <w:pStyle w:val="ListParagraph"/>
        <w:numPr>
          <w:ilvl w:val="0"/>
          <w:numId w:val="2"/>
        </w:numPr>
        <w:rPr>
          <w:rFonts w:ascii="Times New Roman" w:hAnsi="Times New Roman" w:cs="Times New Roman"/>
          <w:sz w:val="22"/>
          <w:szCs w:val="22"/>
        </w:rPr>
      </w:pPr>
      <w:r w:rsidRPr="00A553B2">
        <w:rPr>
          <w:rFonts w:ascii="Times New Roman" w:hAnsi="Times New Roman" w:cs="Times New Roman"/>
          <w:sz w:val="22"/>
          <w:szCs w:val="22"/>
        </w:rPr>
        <w:t>Outline the conclusions of this study.</w:t>
      </w:r>
    </w:p>
    <w:p w14:paraId="03777D30" w14:textId="019081AE" w:rsidR="009E159C" w:rsidRPr="00A553B2" w:rsidRDefault="009E159C" w:rsidP="009E159C">
      <w:pPr>
        <w:pStyle w:val="ListParagraph"/>
        <w:rPr>
          <w:rFonts w:ascii="Times New Roman" w:hAnsi="Times New Roman" w:cs="Times New Roman"/>
          <w:sz w:val="22"/>
          <w:szCs w:val="22"/>
        </w:rPr>
      </w:pPr>
      <w:r w:rsidRPr="00A553B2">
        <w:rPr>
          <w:rFonts w:ascii="Times New Roman" w:hAnsi="Times New Roman" w:cs="Times New Roman"/>
          <w:b/>
          <w:sz w:val="22"/>
          <w:szCs w:val="22"/>
        </w:rPr>
        <w:t>Answer:</w:t>
      </w:r>
      <w:r w:rsidRPr="00A553B2">
        <w:rPr>
          <w:rFonts w:ascii="Times New Roman" w:hAnsi="Times New Roman" w:cs="Times New Roman"/>
          <w:sz w:val="22"/>
          <w:szCs w:val="22"/>
        </w:rPr>
        <w:t xml:space="preserve"> HDSD </w:t>
      </w:r>
      <w:proofErr w:type="spellStart"/>
      <w:r w:rsidRPr="00A553B2">
        <w:rPr>
          <w:rFonts w:ascii="Times New Roman" w:hAnsi="Times New Roman" w:cs="Times New Roman"/>
          <w:sz w:val="22"/>
          <w:szCs w:val="22"/>
        </w:rPr>
        <w:t>enrofloxacin</w:t>
      </w:r>
      <w:proofErr w:type="spellEnd"/>
      <w:r w:rsidRPr="00A553B2">
        <w:rPr>
          <w:rFonts w:ascii="Times New Roman" w:hAnsi="Times New Roman" w:cs="Times New Roman"/>
          <w:sz w:val="22"/>
          <w:szCs w:val="22"/>
        </w:rPr>
        <w:t xml:space="preserve"> treatment was not inferior to a conventional amoxicillin- </w:t>
      </w:r>
      <w:proofErr w:type="spellStart"/>
      <w:r w:rsidRPr="00A553B2">
        <w:rPr>
          <w:rFonts w:ascii="Times New Roman" w:hAnsi="Times New Roman" w:cs="Times New Roman"/>
          <w:sz w:val="22"/>
          <w:szCs w:val="22"/>
        </w:rPr>
        <w:t>clavulanic</w:t>
      </w:r>
      <w:proofErr w:type="spellEnd"/>
      <w:r w:rsidRPr="00A553B2">
        <w:rPr>
          <w:rFonts w:ascii="Times New Roman" w:hAnsi="Times New Roman" w:cs="Times New Roman"/>
          <w:sz w:val="22"/>
          <w:szCs w:val="22"/>
        </w:rPr>
        <w:t xml:space="preserve"> acid protocol for the treatment of uncomplicated bacterial UTI in dogs.</w:t>
      </w:r>
    </w:p>
    <w:sectPr w:rsidR="009E159C" w:rsidRPr="00A553B2" w:rsidSect="00BD323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91E2E"/>
    <w:multiLevelType w:val="hybridMultilevel"/>
    <w:tmpl w:val="0EFE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305CBE"/>
    <w:multiLevelType w:val="hybridMultilevel"/>
    <w:tmpl w:val="BABAF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ABA0B20"/>
    <w:multiLevelType w:val="hybridMultilevel"/>
    <w:tmpl w:val="3ED61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982BB9"/>
    <w:multiLevelType w:val="hybridMultilevel"/>
    <w:tmpl w:val="02025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DB1BEB"/>
    <w:multiLevelType w:val="hybridMultilevel"/>
    <w:tmpl w:val="9FC0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E85209"/>
    <w:multiLevelType w:val="hybridMultilevel"/>
    <w:tmpl w:val="EABE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7630C7"/>
    <w:multiLevelType w:val="hybridMultilevel"/>
    <w:tmpl w:val="2FEAB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A18"/>
    <w:rsid w:val="000037DF"/>
    <w:rsid w:val="000112B1"/>
    <w:rsid w:val="0004135B"/>
    <w:rsid w:val="000666CA"/>
    <w:rsid w:val="00085583"/>
    <w:rsid w:val="000D5248"/>
    <w:rsid w:val="000E7B61"/>
    <w:rsid w:val="000F3D19"/>
    <w:rsid w:val="0012517D"/>
    <w:rsid w:val="00160F66"/>
    <w:rsid w:val="001647D6"/>
    <w:rsid w:val="001A650E"/>
    <w:rsid w:val="00261DA1"/>
    <w:rsid w:val="0027066F"/>
    <w:rsid w:val="0027375C"/>
    <w:rsid w:val="002B08A8"/>
    <w:rsid w:val="003018F1"/>
    <w:rsid w:val="00303F2E"/>
    <w:rsid w:val="003E1D4A"/>
    <w:rsid w:val="00451AF6"/>
    <w:rsid w:val="004A05A7"/>
    <w:rsid w:val="004A1122"/>
    <w:rsid w:val="00502A2E"/>
    <w:rsid w:val="00521352"/>
    <w:rsid w:val="00557D96"/>
    <w:rsid w:val="00613E89"/>
    <w:rsid w:val="006C531B"/>
    <w:rsid w:val="0070743B"/>
    <w:rsid w:val="0078342D"/>
    <w:rsid w:val="007929E8"/>
    <w:rsid w:val="007A6BA7"/>
    <w:rsid w:val="007B3DA5"/>
    <w:rsid w:val="007C6BF7"/>
    <w:rsid w:val="007E3398"/>
    <w:rsid w:val="00807149"/>
    <w:rsid w:val="00814D5A"/>
    <w:rsid w:val="00856A9E"/>
    <w:rsid w:val="00887564"/>
    <w:rsid w:val="008A4083"/>
    <w:rsid w:val="008B4644"/>
    <w:rsid w:val="00920C12"/>
    <w:rsid w:val="00933448"/>
    <w:rsid w:val="00964BCD"/>
    <w:rsid w:val="009D0354"/>
    <w:rsid w:val="009E159C"/>
    <w:rsid w:val="009E37C4"/>
    <w:rsid w:val="00A113AD"/>
    <w:rsid w:val="00A553B2"/>
    <w:rsid w:val="00AA28B6"/>
    <w:rsid w:val="00AD48AE"/>
    <w:rsid w:val="00B15BB6"/>
    <w:rsid w:val="00B95D6B"/>
    <w:rsid w:val="00BB5A18"/>
    <w:rsid w:val="00BB5FA4"/>
    <w:rsid w:val="00BC2672"/>
    <w:rsid w:val="00BD2622"/>
    <w:rsid w:val="00BD323F"/>
    <w:rsid w:val="00BE3487"/>
    <w:rsid w:val="00BE77A5"/>
    <w:rsid w:val="00BF3905"/>
    <w:rsid w:val="00C02079"/>
    <w:rsid w:val="00C078EA"/>
    <w:rsid w:val="00C41A75"/>
    <w:rsid w:val="00C832B5"/>
    <w:rsid w:val="00D73AFE"/>
    <w:rsid w:val="00D74900"/>
    <w:rsid w:val="00D9455B"/>
    <w:rsid w:val="00DB1D26"/>
    <w:rsid w:val="00DB579E"/>
    <w:rsid w:val="00DF2BC5"/>
    <w:rsid w:val="00E61ECE"/>
    <w:rsid w:val="00E821FA"/>
    <w:rsid w:val="00EE0218"/>
    <w:rsid w:val="00F27574"/>
    <w:rsid w:val="00FB307C"/>
    <w:rsid w:val="00FB31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1713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AF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A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8</Pages>
  <Words>2903</Words>
  <Characters>16552</Characters>
  <Application>Microsoft Macintosh Word</Application>
  <DocSecurity>0</DocSecurity>
  <Lines>137</Lines>
  <Paragraphs>38</Paragraphs>
  <ScaleCrop>false</ScaleCrop>
  <Company>Cornell University College of Veterinary Medicine</Company>
  <LinksUpToDate>false</LinksUpToDate>
  <CharactersWithSpaces>19417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71</cp:revision>
  <dcterms:created xsi:type="dcterms:W3CDTF">2014-07-07T17:33:00Z</dcterms:created>
  <dcterms:modified xsi:type="dcterms:W3CDTF">2014-07-08T00:49:00Z</dcterms:modified>
</cp:coreProperties>
</file>