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E9F" w:rsidRDefault="00300C9C">
      <w:bookmarkStart w:id="0" w:name="_GoBack"/>
      <w:r>
        <w:t>2CUL TSI e</w:t>
      </w:r>
      <w:r w:rsidR="001D1E9F">
        <w:t>Resources Working Group</w:t>
      </w:r>
    </w:p>
    <w:p w:rsidR="001D1E9F" w:rsidRDefault="001D1E9F">
      <w:r>
        <w:t>Phase 1 Report</w:t>
      </w:r>
    </w:p>
    <w:bookmarkEnd w:id="0"/>
    <w:p w:rsidR="001D1E9F" w:rsidRDefault="001D1E9F"/>
    <w:p w:rsidR="001D1E9F" w:rsidRDefault="001D1E9F">
      <w:r>
        <w:t xml:space="preserve">This report builds on the work already </w:t>
      </w:r>
      <w:r w:rsidR="003517D1">
        <w:t>underway</w:t>
      </w:r>
      <w:r w:rsidR="00300C9C">
        <w:t xml:space="preserve"> by the 2CUL TSI e</w:t>
      </w:r>
      <w:r>
        <w:t xml:space="preserve">Resources Troubleshooting Team.  Their efforts included a review </w:t>
      </w:r>
      <w:r w:rsidR="00300C9C">
        <w:t>of policies and staffing for eR</w:t>
      </w:r>
      <w:r>
        <w:t>esources access issues as well as the different systems in place for handling th</w:t>
      </w:r>
      <w:r w:rsidR="005666D1">
        <w:t xml:space="preserve">em.  </w:t>
      </w:r>
      <w:r w:rsidR="00172146">
        <w:t>Troubleshooting access related issues involves a broad and often detailed understanding of many</w:t>
      </w:r>
      <w:r w:rsidR="00385FAD">
        <w:t xml:space="preserve"> </w:t>
      </w:r>
      <w:r w:rsidR="00300C9C">
        <w:t>aspects of managing eR</w:t>
      </w:r>
      <w:r w:rsidR="00172146">
        <w:t>esources collections.</w:t>
      </w:r>
      <w:r w:rsidR="005666D1">
        <w:t xml:space="preserve"> </w:t>
      </w:r>
      <w:r w:rsidR="00172146">
        <w:t xml:space="preserve"> The work by the Troubleshooting Team helped to inform th</w:t>
      </w:r>
      <w:r w:rsidR="00300C9C">
        <w:t>e 2CUL TSI e</w:t>
      </w:r>
      <w:r>
        <w:t xml:space="preserve">Resources Working Group </w:t>
      </w:r>
      <w:r w:rsidR="00300C9C">
        <w:t>as we reviewed eR</w:t>
      </w:r>
      <w:r w:rsidR="00172146">
        <w:t xml:space="preserve">esources activities, concentrating more on the </w:t>
      </w:r>
      <w:r>
        <w:t>full life</w:t>
      </w:r>
      <w:r w:rsidR="00300C9C">
        <w:t xml:space="preserve"> cycle for eResources added</w:t>
      </w:r>
      <w:r>
        <w:t xml:space="preserve"> </w:t>
      </w:r>
      <w:r w:rsidR="00172146">
        <w:t>to our prospective collections.</w:t>
      </w:r>
      <w:r>
        <w:t xml:space="preserve"> </w:t>
      </w:r>
    </w:p>
    <w:p w:rsidR="009D2344" w:rsidRDefault="009D2344">
      <w:r>
        <w:t>There are ce</w:t>
      </w:r>
      <w:r w:rsidR="00300C9C">
        <w:t>rtainly many similarities in eR</w:t>
      </w:r>
      <w:r>
        <w:t xml:space="preserve">esources activities at both </w:t>
      </w:r>
      <w:r w:rsidR="005666D1">
        <w:t>Columbia and Cornell University Librarie</w:t>
      </w:r>
      <w:r>
        <w:t xml:space="preserve">s.  The work required to acquire and maintain access to online resources is necessary at each institution.  These activities include licensing, activation, availability of bibliographic records in each of our systems, invoicing, subscription maintenance and troubleshooting.  </w:t>
      </w:r>
      <w:r w:rsidR="002B19BE">
        <w:t xml:space="preserve">Many additional details could be added to this </w:t>
      </w:r>
      <w:r w:rsidR="003517D1">
        <w:t xml:space="preserve">short </w:t>
      </w:r>
      <w:r w:rsidR="002B19BE">
        <w:t xml:space="preserve">list including </w:t>
      </w:r>
      <w:r w:rsidR="005666D1">
        <w:t xml:space="preserve">essential </w:t>
      </w:r>
      <w:r w:rsidR="002B19BE">
        <w:t xml:space="preserve">communications with selectors, vendors and publishers, working with invoicing problems or securing usage reports to assist in the analysis of current collections.  Both institutions </w:t>
      </w:r>
      <w:r w:rsidR="00300C9C">
        <w:t xml:space="preserve">maintain </w:t>
      </w:r>
      <w:proofErr w:type="spellStart"/>
      <w:r w:rsidR="00300C9C">
        <w:t>eR</w:t>
      </w:r>
      <w:r>
        <w:t>esources</w:t>
      </w:r>
      <w:proofErr w:type="spellEnd"/>
      <w:r>
        <w:t xml:space="preserve"> </w:t>
      </w:r>
      <w:r w:rsidR="006F4627">
        <w:t xml:space="preserve">primarily to fulfill </w:t>
      </w:r>
      <w:r>
        <w:t xml:space="preserve">these </w:t>
      </w:r>
      <w:r w:rsidR="002B19BE">
        <w:t>responsibilities</w:t>
      </w:r>
      <w:r w:rsidR="005666D1">
        <w:t xml:space="preserve"> and both operations are included in a larger department with serials and continuations.  </w:t>
      </w:r>
      <w:r>
        <w:t>The complexity of our online c</w:t>
      </w:r>
      <w:r w:rsidR="005D0AAB">
        <w:t>ollections is also compara</w:t>
      </w:r>
      <w:r>
        <w:t xml:space="preserve">ble as </w:t>
      </w:r>
      <w:r w:rsidR="00574726">
        <w:t xml:space="preserve">is </w:t>
      </w:r>
      <w:r>
        <w:t>the large expenditure of collection funds devoted to ele</w:t>
      </w:r>
      <w:r w:rsidR="00172146">
        <w:t>ctronic resources</w:t>
      </w:r>
      <w:r w:rsidR="0040148B">
        <w:t xml:space="preserve"> </w:t>
      </w:r>
      <w:r w:rsidR="003E7F11" w:rsidRPr="003E4F92">
        <w:t xml:space="preserve">(Columbia: 54%/ </w:t>
      </w:r>
      <w:proofErr w:type="gramStart"/>
      <w:r w:rsidR="003E7F11" w:rsidRPr="003E4F92">
        <w:t>Cornell :</w:t>
      </w:r>
      <w:proofErr w:type="gramEnd"/>
      <w:r w:rsidR="003E7F11" w:rsidRPr="003E4F92">
        <w:t xml:space="preserve"> 58</w:t>
      </w:r>
      <w:r w:rsidR="0040148B" w:rsidRPr="003E4F92">
        <w:t>%</w:t>
      </w:r>
      <w:r w:rsidR="003E4F92">
        <w:t>)</w:t>
      </w:r>
      <w:r w:rsidR="00172146" w:rsidRPr="003E4F92">
        <w:t xml:space="preserve">  </w:t>
      </w:r>
      <w:r w:rsidR="00172146">
        <w:t xml:space="preserve">In a period </w:t>
      </w:r>
      <w:r>
        <w:t xml:space="preserve">of tightening budgets </w:t>
      </w:r>
      <w:r w:rsidR="00300C9C">
        <w:t>and loss of staff positions, eR</w:t>
      </w:r>
      <w:r>
        <w:t xml:space="preserve">esources, despite </w:t>
      </w:r>
      <w:r w:rsidR="003517D1">
        <w:t xml:space="preserve">the </w:t>
      </w:r>
      <w:r w:rsidR="00574726">
        <w:t>extensive automation of numerous procedures</w:t>
      </w:r>
      <w:r>
        <w:t>, has been a growth area</w:t>
      </w:r>
      <w:r w:rsidR="002B19BE">
        <w:t xml:space="preserve"> requiring additional staff and </w:t>
      </w:r>
      <w:r w:rsidR="003517D1">
        <w:t xml:space="preserve">specialized </w:t>
      </w:r>
      <w:r w:rsidR="002B19BE">
        <w:t>expertise</w:t>
      </w:r>
      <w:r>
        <w:t>.</w:t>
      </w:r>
    </w:p>
    <w:p w:rsidR="00906397" w:rsidRDefault="00300C9C">
      <w:r>
        <w:t>e</w:t>
      </w:r>
      <w:r w:rsidR="00906397">
        <w:t>Resources Assignment</w:t>
      </w:r>
      <w:r w:rsidR="0003524E">
        <w:t xml:space="preserve">s </w:t>
      </w:r>
      <w:r w:rsidR="00906397">
        <w:t>and Staffing</w:t>
      </w:r>
    </w:p>
    <w:p w:rsidR="009D2344" w:rsidRDefault="00202D84">
      <w:r w:rsidRPr="006F4627">
        <w:t>Each</w:t>
      </w:r>
      <w:r w:rsidR="005D0AAB">
        <w:t xml:space="preserve"> inst</w:t>
      </w:r>
      <w:r w:rsidR="00300C9C">
        <w:t>itution has chosen to handle eR</w:t>
      </w:r>
      <w:r w:rsidR="005D0AAB">
        <w:t>esources ac</w:t>
      </w:r>
      <w:r w:rsidR="003517D1">
        <w:t xml:space="preserve">tivities </w:t>
      </w:r>
      <w:r w:rsidRPr="006F4627">
        <w:t>differently</w:t>
      </w:r>
      <w:r w:rsidR="002B19BE" w:rsidRPr="006F4627">
        <w:t xml:space="preserve">.  </w:t>
      </w:r>
      <w:r w:rsidR="002B19BE">
        <w:t xml:space="preserve">These differences reflect </w:t>
      </w:r>
      <w:r w:rsidR="003517D1">
        <w:t xml:space="preserve">the </w:t>
      </w:r>
      <w:r w:rsidRPr="006F4627">
        <w:t>history</w:t>
      </w:r>
      <w:r w:rsidR="002B19BE">
        <w:t xml:space="preserve"> of </w:t>
      </w:r>
      <w:r w:rsidR="005D0AAB">
        <w:t xml:space="preserve">each organization, </w:t>
      </w:r>
      <w:r w:rsidR="00574726">
        <w:t xml:space="preserve">reporting structures, </w:t>
      </w:r>
      <w:r w:rsidR="003517D1">
        <w:t xml:space="preserve">existing </w:t>
      </w:r>
      <w:r w:rsidR="00574726">
        <w:t xml:space="preserve">individual skills, </w:t>
      </w:r>
      <w:r w:rsidR="005D0AAB">
        <w:t>local policies</w:t>
      </w:r>
      <w:r w:rsidR="0037633C">
        <w:t>, philosophies</w:t>
      </w:r>
      <w:r w:rsidR="005D0AAB">
        <w:t xml:space="preserve"> &amp; decisions and staffing avai</w:t>
      </w:r>
      <w:r w:rsidR="00300C9C">
        <w:t>lability.  Although the core eR</w:t>
      </w:r>
      <w:r w:rsidR="005D0AAB">
        <w:t xml:space="preserve">esources units are responsible for activities </w:t>
      </w:r>
      <w:r w:rsidR="00CC7C90" w:rsidRPr="006F4627">
        <w:t>such as</w:t>
      </w:r>
      <w:r w:rsidR="005D0AAB" w:rsidRPr="006F4627">
        <w:t xml:space="preserve"> </w:t>
      </w:r>
      <w:r w:rsidR="005D0AAB">
        <w:t xml:space="preserve">licensing and </w:t>
      </w:r>
      <w:r w:rsidR="00CC7C90">
        <w:t xml:space="preserve">troubleshooting, </w:t>
      </w:r>
      <w:r w:rsidR="00CC7C90" w:rsidRPr="006F4627">
        <w:t xml:space="preserve">our procedures for </w:t>
      </w:r>
      <w:r w:rsidR="005D0AAB" w:rsidRPr="006F4627">
        <w:t>handl</w:t>
      </w:r>
      <w:r w:rsidR="00CC7C90" w:rsidRPr="006F4627">
        <w:t>ing</w:t>
      </w:r>
      <w:r w:rsidR="005D0AAB" w:rsidRPr="006F4627">
        <w:t xml:space="preserve"> e-subscription orders, m</w:t>
      </w:r>
      <w:r w:rsidR="00CC7C90" w:rsidRPr="006F4627">
        <w:t>aintenance and invoicing differ</w:t>
      </w:r>
      <w:r w:rsidR="003517D1" w:rsidRPr="006F4627">
        <w:t xml:space="preserve"> </w:t>
      </w:r>
      <w:r w:rsidR="005D0AAB" w:rsidRPr="006F4627">
        <w:t>considerably</w:t>
      </w:r>
      <w:r w:rsidR="005D0AAB">
        <w:t xml:space="preserve">.  Both approaches </w:t>
      </w:r>
      <w:r w:rsidR="00C36F31">
        <w:t>successfully accomplish their assigned goals, which are critical to each organization’s success</w:t>
      </w:r>
      <w:r w:rsidR="002B19BE">
        <w:t>.</w:t>
      </w:r>
    </w:p>
    <w:p w:rsidR="00C46F02" w:rsidRDefault="005D0AAB">
      <w:r>
        <w:t xml:space="preserve">Columbia’s </w:t>
      </w:r>
      <w:r w:rsidR="00300C9C">
        <w:t>eR</w:t>
      </w:r>
      <w:r w:rsidR="002B19BE">
        <w:t xml:space="preserve">esources staffing is </w:t>
      </w:r>
      <w:r w:rsidR="0073115A">
        <w:t>more consolidate</w:t>
      </w:r>
      <w:r w:rsidR="0037633C">
        <w:t>d within the</w:t>
      </w:r>
      <w:r w:rsidR="00300C9C">
        <w:t xml:space="preserve"> eResources</w:t>
      </w:r>
      <w:r w:rsidR="005666D1">
        <w:t xml:space="preserve"> Management side of their Continuing &amp; Electronic Resource Management (CERM) Division</w:t>
      </w:r>
      <w:r w:rsidR="002B19BE">
        <w:t xml:space="preserve">.  </w:t>
      </w:r>
      <w:r w:rsidR="00262F9C">
        <w:t>The e</w:t>
      </w:r>
      <w:r w:rsidR="00300C9C">
        <w:t>R</w:t>
      </w:r>
      <w:r w:rsidR="00715DFB">
        <w:t xml:space="preserve">esources staff members are responsible for a much broader </w:t>
      </w:r>
      <w:r w:rsidR="003517D1">
        <w:t xml:space="preserve">and more complete </w:t>
      </w:r>
      <w:r w:rsidR="00715DFB">
        <w:t>range of activities to help support</w:t>
      </w:r>
      <w:r w:rsidR="003517D1">
        <w:t xml:space="preserve"> their online collections.</w:t>
      </w:r>
      <w:r w:rsidR="00C46F02">
        <w:t xml:space="preserve"> </w:t>
      </w:r>
      <w:r w:rsidR="00EC0C1C">
        <w:t xml:space="preserve"> </w:t>
      </w:r>
      <w:r w:rsidR="00172146">
        <w:t xml:space="preserve">By concentrating staff resources and building </w:t>
      </w:r>
      <w:r w:rsidR="00262F9C">
        <w:t xml:space="preserve">higher level </w:t>
      </w:r>
      <w:r w:rsidR="00172146">
        <w:t>expertise in a unit responsible for a fuller</w:t>
      </w:r>
      <w:r w:rsidR="00300C9C">
        <w:t xml:space="preserve"> range of eR</w:t>
      </w:r>
      <w:r w:rsidR="00172146">
        <w:t xml:space="preserve">esources activities, Columbia successfully </w:t>
      </w:r>
      <w:r w:rsidR="00262F9C">
        <w:t xml:space="preserve">addresses the needs </w:t>
      </w:r>
      <w:r w:rsidR="00172146">
        <w:t>of its growing online collections.</w:t>
      </w:r>
      <w:r w:rsidR="0003524E">
        <w:t xml:space="preserve">  Similar to Cornell the addition of new responsibilities and requirements for more technical skills has had an impact on the level or classification of positions.</w:t>
      </w:r>
    </w:p>
    <w:p w:rsidR="005D0AAB" w:rsidRDefault="00300C9C">
      <w:r>
        <w:lastRenderedPageBreak/>
        <w:t>Cornell also has built an eR</w:t>
      </w:r>
      <w:r w:rsidR="00C46F02">
        <w:t xml:space="preserve">esources </w:t>
      </w:r>
      <w:r>
        <w:t>Unit with core, higher level eR</w:t>
      </w:r>
      <w:r w:rsidR="00C46F02">
        <w:t>esources skills,</w:t>
      </w:r>
      <w:r>
        <w:t xml:space="preserve"> but has also dispersed more eR</w:t>
      </w:r>
      <w:r w:rsidR="00C46F02">
        <w:t>esources</w:t>
      </w:r>
      <w:r w:rsidR="00262F9C">
        <w:t xml:space="preserve"> related activities to </w:t>
      </w:r>
      <w:r w:rsidR="00C46F02">
        <w:t xml:space="preserve">staff outside the primary unit who have extensive experience with serials ordering, invoicing, subscription maintenance and renewals.  In </w:t>
      </w:r>
      <w:r w:rsidR="003517D1">
        <w:t xml:space="preserve">addition, some Serials Unit staff members </w:t>
      </w:r>
      <w:r w:rsidR="00C46F02">
        <w:t>have assignments to maintain title lists required for some larger publisher-based e-journal collections</w:t>
      </w:r>
      <w:r w:rsidR="003517D1">
        <w:t xml:space="preserve">  </w:t>
      </w:r>
      <w:r w:rsidR="005D0AAB">
        <w:t>For example, Cornell’s Library Technical Services (LTS) Serials Unit remains the primary unit for handling e-journa</w:t>
      </w:r>
      <w:r w:rsidR="00172146">
        <w:t xml:space="preserve">l subscriptions, whether e-only, print only </w:t>
      </w:r>
      <w:r w:rsidR="005D0AAB">
        <w:t>or p</w:t>
      </w:r>
      <w:r w:rsidR="003517D1">
        <w:t xml:space="preserve">rint </w:t>
      </w:r>
      <w:r w:rsidR="005D0AAB">
        <w:t xml:space="preserve"> &amp; electronic, their invoicing</w:t>
      </w:r>
      <w:r w:rsidR="003517D1">
        <w:t xml:space="preserve"> and cancellations and </w:t>
      </w:r>
      <w:r w:rsidR="00906397">
        <w:t xml:space="preserve">renewals.  </w:t>
      </w:r>
      <w:r w:rsidR="00785625">
        <w:t xml:space="preserve">Although all eBook acquisitions at Columbia reside within CERM, at Cornell eBook acquisitions are handled within the </w:t>
      </w:r>
      <w:proofErr w:type="spellStart"/>
      <w:r w:rsidR="00785625">
        <w:t>eResources</w:t>
      </w:r>
      <w:proofErr w:type="spellEnd"/>
      <w:r w:rsidR="00785625">
        <w:t xml:space="preserve"> Unit with important participation from others elsewhere in LTS, including, but not limited to, managing patron driven acquisit</w:t>
      </w:r>
      <w:r w:rsidR="003E4F92">
        <w:t>i</w:t>
      </w:r>
      <w:r w:rsidR="00785625">
        <w:t>ons (PDA) plans which are e-only or e-preferred and eBook unit ordering.  A</w:t>
      </w:r>
      <w:r w:rsidR="00EA25E3">
        <w:t>mong the st</w:t>
      </w:r>
      <w:r w:rsidR="003E4F92">
        <w:t>aff with responsibilities for eB</w:t>
      </w:r>
      <w:r w:rsidR="00EA25E3">
        <w:t>ook acquisition and processing, selected staff</w:t>
      </w:r>
      <w:r w:rsidR="00785625">
        <w:t xml:space="preserve"> have also been trained to do eB</w:t>
      </w:r>
      <w:r w:rsidR="00EA25E3">
        <w:t>ook copy cataloging.</w:t>
      </w:r>
    </w:p>
    <w:p w:rsidR="00D202EF" w:rsidRDefault="00D202EF">
      <w:r>
        <w:t>Dependencies and Limitations</w:t>
      </w:r>
    </w:p>
    <w:p w:rsidR="00EA25E3" w:rsidRPr="00202D84" w:rsidRDefault="00EA25E3">
      <w:pPr>
        <w:rPr>
          <w:color w:val="FF00FF"/>
        </w:rPr>
      </w:pPr>
      <w:r>
        <w:t xml:space="preserve">Both Cornell and Columbia are complex organizations with numerous libraries, some at different locations.  Libraries within each organization might also have varying levels of independent technical services operations.  Similar at both institutions is that licensing and access </w:t>
      </w:r>
      <w:r w:rsidR="0037633C">
        <w:t>covering the entire system</w:t>
      </w:r>
      <w:r>
        <w:t xml:space="preserve"> is usually centralized.  At Cornell the exceptions are the Law Library on the Ithaca campus and resources licensed </w:t>
      </w:r>
      <w:r w:rsidR="0037633C">
        <w:t xml:space="preserve">only </w:t>
      </w:r>
      <w:r>
        <w:t>for the Cornell medical community</w:t>
      </w:r>
      <w:r w:rsidR="0037633C">
        <w:t xml:space="preserve">. </w:t>
      </w:r>
      <w:r w:rsidR="0088733D">
        <w:t xml:space="preserve"> </w:t>
      </w:r>
      <w:r w:rsidR="0088733D" w:rsidRPr="006F4627">
        <w:t>In general, all eResources at Columbia are licensed for the entire community including Barnard College, Teachers College and the Law Library.  Unless the cost is prohibitive eResources licensed at Law &amp; HSL cover the entire community as well.</w:t>
      </w:r>
      <w:r w:rsidR="0037633C" w:rsidRPr="006F4627">
        <w:t xml:space="preserve"> </w:t>
      </w:r>
    </w:p>
    <w:p w:rsidR="0037633C" w:rsidRDefault="0037633C">
      <w:r>
        <w:t xml:space="preserve">Within each organization lines of communication and interdepartmental involvement also differ. </w:t>
      </w:r>
      <w:r w:rsidR="009A7C40">
        <w:t xml:space="preserve"> </w:t>
      </w:r>
      <w:r w:rsidR="004E7942">
        <w:t>No eR</w:t>
      </w:r>
      <w:r w:rsidR="00D202EF">
        <w:t xml:space="preserve">esources unit operates in isolation </w:t>
      </w:r>
      <w:r w:rsidR="006F4627">
        <w:t>and there are considerable communications w</w:t>
      </w:r>
      <w:r w:rsidR="00D202EF">
        <w:t xml:space="preserve">ith </w:t>
      </w:r>
      <w:r w:rsidR="0003524E">
        <w:t xml:space="preserve">other functional units of the Library system. </w:t>
      </w:r>
      <w:r w:rsidR="00D202EF">
        <w:t xml:space="preserve"> </w:t>
      </w:r>
      <w:r w:rsidR="0003524E">
        <w:t>Many</w:t>
      </w:r>
      <w:r w:rsidR="009A7C40">
        <w:t xml:space="preserve"> of these differences are due to practices and policies predating the advent of online collections. </w:t>
      </w:r>
      <w:r w:rsidR="0088733D">
        <w:t xml:space="preserve"> At Cornell, </w:t>
      </w:r>
      <w:r w:rsidR="004E7942">
        <w:t>eR</w:t>
      </w:r>
      <w:r>
        <w:t xml:space="preserve">esources </w:t>
      </w:r>
      <w:r w:rsidR="0003524E">
        <w:t xml:space="preserve">staff </w:t>
      </w:r>
      <w:r w:rsidR="0088733D">
        <w:t>is often</w:t>
      </w:r>
      <w:r w:rsidR="0003524E">
        <w:t xml:space="preserve"> involved in </w:t>
      </w:r>
      <w:r>
        <w:t>discussions with Collec</w:t>
      </w:r>
      <w:r w:rsidR="0003524E">
        <w:t xml:space="preserve">tion Development </w:t>
      </w:r>
      <w:r>
        <w:t xml:space="preserve">earlier in the selection and decision process, with an LTS librarian often participating in meetings and discussions with major publishers and with two LTS librarians serving on the Collection Development Executive Group. </w:t>
      </w:r>
      <w:r w:rsidR="009A7C40">
        <w:t xml:space="preserve"> </w:t>
      </w:r>
      <w:r w:rsidR="009A7C40" w:rsidRPr="00C12088">
        <w:t xml:space="preserve">At </w:t>
      </w:r>
      <w:r w:rsidR="0088733D" w:rsidRPr="00C12088">
        <w:t xml:space="preserve">Columbia, </w:t>
      </w:r>
      <w:r w:rsidR="00C12088" w:rsidRPr="00C12088">
        <w:t xml:space="preserve">the Director of </w:t>
      </w:r>
      <w:r w:rsidR="0088733D" w:rsidRPr="00C12088">
        <w:t>Collection Development works closely with the selectors to determine whether to acquire an item.  Efforts are underway to include eResources staff earlier in the process.</w:t>
      </w:r>
      <w:r w:rsidR="006A6D28" w:rsidRPr="00C12088">
        <w:t xml:space="preserve"> </w:t>
      </w:r>
      <w:r w:rsidR="006A6D28" w:rsidRPr="00202D84">
        <w:rPr>
          <w:color w:val="FF00FF"/>
        </w:rPr>
        <w:t xml:space="preserve"> </w:t>
      </w:r>
      <w:r w:rsidR="006A6D28">
        <w:t xml:space="preserve">To learn more about each institution’s intersect between collection development and technical services a 2CUL group has been formed to examine our Wiley </w:t>
      </w:r>
      <w:r w:rsidR="00D202EF">
        <w:t xml:space="preserve">journal </w:t>
      </w:r>
      <w:r w:rsidR="006A6D28">
        <w:t>accounts, large accounts which are at the end of their current contract period.</w:t>
      </w:r>
    </w:p>
    <w:p w:rsidR="00202D84" w:rsidRDefault="00E02DBB">
      <w:r>
        <w:t>Th</w:t>
      </w:r>
      <w:r w:rsidR="004E7942">
        <w:t>e eR</w:t>
      </w:r>
      <w:r w:rsidR="009A7C40">
        <w:t xml:space="preserve">esources Troubleshooting Team </w:t>
      </w:r>
      <w:r w:rsidR="003C0E74">
        <w:t>has already reported on the different systems currently in use by Columbia and Cornell and how they would present a hurdle to integration if the two operati</w:t>
      </w:r>
      <w:r w:rsidR="004E7942">
        <w:t>ons continue to manage their eR</w:t>
      </w:r>
      <w:r w:rsidR="003C0E74">
        <w:t xml:space="preserve">esources differently.  With </w:t>
      </w:r>
      <w:r w:rsidR="007F00C2">
        <w:t xml:space="preserve">negotiations </w:t>
      </w:r>
      <w:r w:rsidR="003C0E74">
        <w:t>underway for a new LMS</w:t>
      </w:r>
      <w:r w:rsidR="007F00C2">
        <w:t xml:space="preserve"> (Alma) including </w:t>
      </w:r>
      <w:r w:rsidR="003C0E74">
        <w:t xml:space="preserve">a lengthy testing period, </w:t>
      </w:r>
      <w:r w:rsidR="0088733D">
        <w:t>th</w:t>
      </w:r>
      <w:r w:rsidR="00202D84">
        <w:t>e</w:t>
      </w:r>
      <w:r w:rsidR="0003524E">
        <w:t xml:space="preserve"> </w:t>
      </w:r>
      <w:r w:rsidR="00202D84">
        <w:t>possibilities for blending policies and procedures</w:t>
      </w:r>
      <w:r w:rsidR="0003524E">
        <w:t xml:space="preserve"> w</w:t>
      </w:r>
      <w:r w:rsidR="007F00C2">
        <w:t xml:space="preserve">ould be </w:t>
      </w:r>
      <w:r w:rsidR="004C0ABB">
        <w:t xml:space="preserve">better clarified during the next 10 months.  </w:t>
      </w:r>
    </w:p>
    <w:p w:rsidR="009A7C40" w:rsidRDefault="00202D84">
      <w:r>
        <w:t>A</w:t>
      </w:r>
      <w:r w:rsidR="004C0ABB">
        <w:t xml:space="preserve"> s</w:t>
      </w:r>
      <w:r w:rsidR="004E7942">
        <w:t>ub-group of the e</w:t>
      </w:r>
      <w:r w:rsidR="006A6D28">
        <w:t>Resources G</w:t>
      </w:r>
      <w:r w:rsidR="007F00C2">
        <w:t>roup will be analyzing the knowledge</w:t>
      </w:r>
      <w:r w:rsidR="00D202EF">
        <w:t xml:space="preserve"> bases of systems currently and/or potentially used.</w:t>
      </w:r>
      <w:r w:rsidR="009A7C40">
        <w:t xml:space="preserve">  Selection and shared implementation of joint systems will be critical to realizing an in</w:t>
      </w:r>
      <w:r w:rsidR="004E7942">
        <w:t>tegration of eR</w:t>
      </w:r>
      <w:r w:rsidR="009A7C40">
        <w:t>esources activities.</w:t>
      </w:r>
      <w:r w:rsidR="006A6D28">
        <w:t xml:space="preserve">  </w:t>
      </w:r>
    </w:p>
    <w:p w:rsidR="006A6D28" w:rsidRDefault="00202D84">
      <w:r>
        <w:lastRenderedPageBreak/>
        <w:t xml:space="preserve">A critical part of this review will need to be the requirements demanded by the University level financial services units.  The number of institution specific procedures or policies for managing funds and payments will have a major impact on our ability to blend and streamline workflows.  </w:t>
      </w:r>
      <w:r w:rsidR="006A6D28">
        <w:t>During TSI and</w:t>
      </w:r>
      <w:r w:rsidR="00D202EF">
        <w:t xml:space="preserve"> the</w:t>
      </w:r>
      <w:r w:rsidR="006A6D28">
        <w:t xml:space="preserve"> implementation of a new system it will be important to look critically at procedures and practices and where common ground and efficiencies would be found. </w:t>
      </w:r>
    </w:p>
    <w:p w:rsidR="00D202EF" w:rsidRDefault="00D202EF"/>
    <w:p w:rsidR="006611FD" w:rsidRDefault="00574726">
      <w:r>
        <w:t>Despite these differ</w:t>
      </w:r>
      <w:r w:rsidR="00FD22D4">
        <w:t xml:space="preserve">ences </w:t>
      </w:r>
      <w:r w:rsidR="004E7942">
        <w:t>in history and organization, eR</w:t>
      </w:r>
      <w:r w:rsidR="00FD22D4">
        <w:t xml:space="preserve">esources activities at both Columbia and Cornell </w:t>
      </w:r>
      <w:r>
        <w:t xml:space="preserve">are not fundamentally different.  </w:t>
      </w:r>
      <w:r w:rsidR="00C54EEA">
        <w:t>Each institution ha</w:t>
      </w:r>
      <w:r w:rsidR="0023398E">
        <w:t>s invested</w:t>
      </w:r>
      <w:r w:rsidR="00DE2DF6">
        <w:t xml:space="preserve"> </w:t>
      </w:r>
      <w:r w:rsidR="00C54EEA">
        <w:t xml:space="preserve">in </w:t>
      </w:r>
      <w:r w:rsidR="00FD22D4">
        <w:t xml:space="preserve">the staffing and skills </w:t>
      </w:r>
      <w:r w:rsidR="00C54EEA">
        <w:t xml:space="preserve">necessary </w:t>
      </w:r>
      <w:r w:rsidR="00FD22D4">
        <w:t xml:space="preserve">for </w:t>
      </w:r>
      <w:r w:rsidR="0023398E">
        <w:t xml:space="preserve">building and maintaining </w:t>
      </w:r>
      <w:r w:rsidR="00C54EEA">
        <w:t xml:space="preserve">online collections.  </w:t>
      </w:r>
      <w:r>
        <w:t>Communication is essential within and outside o</w:t>
      </w:r>
      <w:r w:rsidR="004E7942">
        <w:t>f the primary eR</w:t>
      </w:r>
      <w:r w:rsidR="00C54EEA">
        <w:t xml:space="preserve">esources group.  </w:t>
      </w:r>
      <w:r w:rsidR="004E7942">
        <w:t>2CUL eR</w:t>
      </w:r>
      <w:r w:rsidR="00FD22D4">
        <w:t xml:space="preserve">esources staff members, through different groups and efforts, have already been forging contacts with their colleagues across institutions, an important initial step towards TSI.    </w:t>
      </w:r>
      <w:r w:rsidR="00C54EEA">
        <w:t xml:space="preserve"> </w:t>
      </w:r>
    </w:p>
    <w:sectPr w:rsidR="006611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344"/>
    <w:rsid w:val="00025184"/>
    <w:rsid w:val="0003524E"/>
    <w:rsid w:val="000D339A"/>
    <w:rsid w:val="00172146"/>
    <w:rsid w:val="001D1E9F"/>
    <w:rsid w:val="00202D84"/>
    <w:rsid w:val="0023398E"/>
    <w:rsid w:val="00262F9C"/>
    <w:rsid w:val="002B19BE"/>
    <w:rsid w:val="00300C9C"/>
    <w:rsid w:val="003517D1"/>
    <w:rsid w:val="0037633C"/>
    <w:rsid w:val="00385FAD"/>
    <w:rsid w:val="003C0E74"/>
    <w:rsid w:val="003E49D7"/>
    <w:rsid w:val="003E4F92"/>
    <w:rsid w:val="003E7F11"/>
    <w:rsid w:val="0040148B"/>
    <w:rsid w:val="004806F1"/>
    <w:rsid w:val="004C0ABB"/>
    <w:rsid w:val="004E7942"/>
    <w:rsid w:val="005666D1"/>
    <w:rsid w:val="00574726"/>
    <w:rsid w:val="005D0AAB"/>
    <w:rsid w:val="006611FD"/>
    <w:rsid w:val="006A6D28"/>
    <w:rsid w:val="006F4627"/>
    <w:rsid w:val="00715DFB"/>
    <w:rsid w:val="0073115A"/>
    <w:rsid w:val="00785625"/>
    <w:rsid w:val="007F00C2"/>
    <w:rsid w:val="00862813"/>
    <w:rsid w:val="0088733D"/>
    <w:rsid w:val="008A5B7E"/>
    <w:rsid w:val="00906397"/>
    <w:rsid w:val="009A7C40"/>
    <w:rsid w:val="009D2344"/>
    <w:rsid w:val="00C12088"/>
    <w:rsid w:val="00C36F31"/>
    <w:rsid w:val="00C46F02"/>
    <w:rsid w:val="00C54EEA"/>
    <w:rsid w:val="00CC7C90"/>
    <w:rsid w:val="00D202EF"/>
    <w:rsid w:val="00DE2DF6"/>
    <w:rsid w:val="00E02DBB"/>
    <w:rsid w:val="00EA25E3"/>
    <w:rsid w:val="00EC0C1C"/>
    <w:rsid w:val="00FC06F2"/>
    <w:rsid w:val="00FD22D4"/>
    <w:rsid w:val="00FD34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0148B"/>
    <w:rPr>
      <w:sz w:val="16"/>
      <w:szCs w:val="16"/>
    </w:rPr>
  </w:style>
  <w:style w:type="paragraph" w:styleId="CommentText">
    <w:name w:val="annotation text"/>
    <w:basedOn w:val="Normal"/>
    <w:link w:val="CommentTextChar"/>
    <w:uiPriority w:val="99"/>
    <w:semiHidden/>
    <w:unhideWhenUsed/>
    <w:rsid w:val="0040148B"/>
    <w:pPr>
      <w:spacing w:line="240" w:lineRule="auto"/>
    </w:pPr>
    <w:rPr>
      <w:sz w:val="20"/>
      <w:szCs w:val="20"/>
    </w:rPr>
  </w:style>
  <w:style w:type="character" w:customStyle="1" w:styleId="CommentTextChar">
    <w:name w:val="Comment Text Char"/>
    <w:basedOn w:val="DefaultParagraphFont"/>
    <w:link w:val="CommentText"/>
    <w:uiPriority w:val="99"/>
    <w:semiHidden/>
    <w:rsid w:val="0040148B"/>
    <w:rPr>
      <w:sz w:val="20"/>
      <w:szCs w:val="20"/>
    </w:rPr>
  </w:style>
  <w:style w:type="paragraph" w:styleId="CommentSubject">
    <w:name w:val="annotation subject"/>
    <w:basedOn w:val="CommentText"/>
    <w:next w:val="CommentText"/>
    <w:link w:val="CommentSubjectChar"/>
    <w:uiPriority w:val="99"/>
    <w:semiHidden/>
    <w:unhideWhenUsed/>
    <w:rsid w:val="0040148B"/>
    <w:rPr>
      <w:b/>
      <w:bCs/>
    </w:rPr>
  </w:style>
  <w:style w:type="character" w:customStyle="1" w:styleId="CommentSubjectChar">
    <w:name w:val="Comment Subject Char"/>
    <w:basedOn w:val="CommentTextChar"/>
    <w:link w:val="CommentSubject"/>
    <w:uiPriority w:val="99"/>
    <w:semiHidden/>
    <w:rsid w:val="0040148B"/>
    <w:rPr>
      <w:b/>
      <w:bCs/>
      <w:sz w:val="20"/>
      <w:szCs w:val="20"/>
    </w:rPr>
  </w:style>
  <w:style w:type="paragraph" w:styleId="BalloonText">
    <w:name w:val="Balloon Text"/>
    <w:basedOn w:val="Normal"/>
    <w:link w:val="BalloonTextChar"/>
    <w:uiPriority w:val="99"/>
    <w:semiHidden/>
    <w:unhideWhenUsed/>
    <w:rsid w:val="00401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4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0148B"/>
    <w:rPr>
      <w:sz w:val="16"/>
      <w:szCs w:val="16"/>
    </w:rPr>
  </w:style>
  <w:style w:type="paragraph" w:styleId="CommentText">
    <w:name w:val="annotation text"/>
    <w:basedOn w:val="Normal"/>
    <w:link w:val="CommentTextChar"/>
    <w:uiPriority w:val="99"/>
    <w:semiHidden/>
    <w:unhideWhenUsed/>
    <w:rsid w:val="0040148B"/>
    <w:pPr>
      <w:spacing w:line="240" w:lineRule="auto"/>
    </w:pPr>
    <w:rPr>
      <w:sz w:val="20"/>
      <w:szCs w:val="20"/>
    </w:rPr>
  </w:style>
  <w:style w:type="character" w:customStyle="1" w:styleId="CommentTextChar">
    <w:name w:val="Comment Text Char"/>
    <w:basedOn w:val="DefaultParagraphFont"/>
    <w:link w:val="CommentText"/>
    <w:uiPriority w:val="99"/>
    <w:semiHidden/>
    <w:rsid w:val="0040148B"/>
    <w:rPr>
      <w:sz w:val="20"/>
      <w:szCs w:val="20"/>
    </w:rPr>
  </w:style>
  <w:style w:type="paragraph" w:styleId="CommentSubject">
    <w:name w:val="annotation subject"/>
    <w:basedOn w:val="CommentText"/>
    <w:next w:val="CommentText"/>
    <w:link w:val="CommentSubjectChar"/>
    <w:uiPriority w:val="99"/>
    <w:semiHidden/>
    <w:unhideWhenUsed/>
    <w:rsid w:val="0040148B"/>
    <w:rPr>
      <w:b/>
      <w:bCs/>
    </w:rPr>
  </w:style>
  <w:style w:type="character" w:customStyle="1" w:styleId="CommentSubjectChar">
    <w:name w:val="Comment Subject Char"/>
    <w:basedOn w:val="CommentTextChar"/>
    <w:link w:val="CommentSubject"/>
    <w:uiPriority w:val="99"/>
    <w:semiHidden/>
    <w:rsid w:val="0040148B"/>
    <w:rPr>
      <w:b/>
      <w:bCs/>
      <w:sz w:val="20"/>
      <w:szCs w:val="20"/>
    </w:rPr>
  </w:style>
  <w:style w:type="paragraph" w:styleId="BalloonText">
    <w:name w:val="Balloon Text"/>
    <w:basedOn w:val="Normal"/>
    <w:link w:val="BalloonTextChar"/>
    <w:uiPriority w:val="99"/>
    <w:semiHidden/>
    <w:unhideWhenUsed/>
    <w:rsid w:val="004014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14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7759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 R. Mann Libraryq</dc:creator>
  <cp:lastModifiedBy>dmc8</cp:lastModifiedBy>
  <cp:revision>2</cp:revision>
  <cp:lastPrinted>2013-08-08T13:48:00Z</cp:lastPrinted>
  <dcterms:created xsi:type="dcterms:W3CDTF">2013-08-14T16:03:00Z</dcterms:created>
  <dcterms:modified xsi:type="dcterms:W3CDTF">2013-08-14T16:03:00Z</dcterms:modified>
</cp:coreProperties>
</file>