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6759B" w:rsidRPr="00472EEF" w:rsidRDefault="004E0905">
      <w:pPr>
        <w:pStyle w:val="Heading1"/>
        <w:rPr>
          <w:color w:val="auto"/>
          <w:highlight w:val="none"/>
        </w:rPr>
      </w:pPr>
      <w:bookmarkStart w:id="0" w:name="h.rojdl94zabuw" w:colFirst="0" w:colLast="0"/>
      <w:bookmarkEnd w:id="0"/>
      <w:r w:rsidRPr="00472EEF">
        <w:rPr>
          <w:color w:val="auto"/>
          <w:highlight w:val="none"/>
        </w:rPr>
        <w:t>2CUL Original Cataloging Working Group</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Cornell Phase 1 report - last updated July </w:t>
      </w:r>
      <w:r w:rsidR="008A1C45">
        <w:rPr>
          <w:color w:val="auto"/>
          <w:highlight w:val="none"/>
        </w:rPr>
        <w:t>31</w:t>
      </w:r>
      <w:r w:rsidRPr="00472EEF">
        <w:rPr>
          <w:color w:val="auto"/>
          <w:highlight w:val="none"/>
        </w:rPr>
        <w:t>, 2013</w:t>
      </w:r>
    </w:p>
    <w:p w:rsidR="0026759B" w:rsidRPr="00472EEF" w:rsidRDefault="0026759B">
      <w:pPr>
        <w:rPr>
          <w:color w:val="auto"/>
          <w:highlight w:val="none"/>
        </w:rPr>
      </w:pPr>
    </w:p>
    <w:p w:rsidR="0026759B" w:rsidRPr="0021225D" w:rsidRDefault="004E0905">
      <w:pPr>
        <w:rPr>
          <w:rStyle w:val="Hyperlink"/>
          <w:highlight w:val="none"/>
        </w:rPr>
      </w:pPr>
      <w:r w:rsidRPr="00472EEF">
        <w:rPr>
          <w:color w:val="auto"/>
          <w:highlight w:val="none"/>
        </w:rPr>
        <w:t>Final report here:</w:t>
      </w:r>
      <w:hyperlink r:id="rId8">
        <w:r w:rsidRPr="00472EEF">
          <w:rPr>
            <w:color w:val="auto"/>
            <w:highlight w:val="none"/>
            <w:u w:val="single"/>
          </w:rPr>
          <w:t xml:space="preserve"> </w:t>
        </w:r>
      </w:hyperlink>
      <w:r w:rsidR="0021225D">
        <w:rPr>
          <w:color w:val="auto"/>
          <w:highlight w:val="none"/>
          <w:u w:val="single"/>
        </w:rPr>
        <w:fldChar w:fldCharType="begin"/>
      </w:r>
      <w:r w:rsidR="0021225D">
        <w:rPr>
          <w:color w:val="auto"/>
          <w:highlight w:val="none"/>
          <w:u w:val="single"/>
        </w:rPr>
        <w:instrText xml:space="preserve"> HYPERLINK "https://confluence.cornell.edu/display/2cullts/Original+Cataloging+Working+Group+Final+Report" </w:instrText>
      </w:r>
      <w:r w:rsidR="0021225D">
        <w:rPr>
          <w:color w:val="auto"/>
          <w:highlight w:val="none"/>
          <w:u w:val="single"/>
        </w:rPr>
      </w:r>
      <w:r w:rsidR="0021225D">
        <w:rPr>
          <w:color w:val="auto"/>
          <w:highlight w:val="none"/>
          <w:u w:val="single"/>
        </w:rPr>
        <w:fldChar w:fldCharType="separate"/>
      </w:r>
      <w:r w:rsidRPr="0021225D">
        <w:rPr>
          <w:rStyle w:val="Hyperlink"/>
          <w:highlight w:val="none"/>
        </w:rPr>
        <w:t>2CUL Original Cataloging Working Group Phase 1 Report</w:t>
      </w:r>
    </w:p>
    <w:p w:rsidR="0026759B" w:rsidRPr="00472EEF" w:rsidRDefault="0021225D">
      <w:pPr>
        <w:rPr>
          <w:color w:val="auto"/>
          <w:highlight w:val="none"/>
        </w:rPr>
      </w:pPr>
      <w:r>
        <w:rPr>
          <w:color w:val="auto"/>
          <w:highlight w:val="none"/>
          <w:u w:val="single"/>
        </w:rPr>
        <w:fldChar w:fldCharType="end"/>
      </w:r>
      <w:r w:rsidR="004E0905" w:rsidRPr="00472EEF">
        <w:rPr>
          <w:color w:val="auto"/>
          <w:highlight w:val="none"/>
        </w:rPr>
        <w:t xml:space="preserve">Columbia Phase 1 report here: </w:t>
      </w:r>
      <w:hyperlink r:id="rId9">
        <w:r w:rsidR="004E0905" w:rsidRPr="00472EEF">
          <w:rPr>
            <w:color w:val="auto"/>
            <w:highlight w:val="none"/>
            <w:u w:val="single"/>
          </w:rPr>
          <w:t>2CUL Original Cataloging Functional Team</w:t>
        </w:r>
      </w:hyperlink>
      <w:bookmarkStart w:id="1" w:name="_GoBack"/>
      <w:bookmarkEnd w:id="1"/>
    </w:p>
    <w:p w:rsidR="0026759B" w:rsidRPr="00472EEF" w:rsidRDefault="004E0905">
      <w:pPr>
        <w:pStyle w:val="Heading3"/>
        <w:rPr>
          <w:color w:val="auto"/>
          <w:highlight w:val="none"/>
        </w:rPr>
      </w:pPr>
      <w:bookmarkStart w:id="2" w:name="h.862z0fo62x07" w:colFirst="0" w:colLast="0"/>
      <w:bookmarkEnd w:id="2"/>
      <w:r w:rsidRPr="00472EEF">
        <w:rPr>
          <w:color w:val="auto"/>
          <w:highlight w:val="none"/>
        </w:rPr>
        <w:t>1. Summary of staffing and expertise at Cornell</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Cornell original catalogers have defined assignments and are also expected to help out in </w:t>
      </w:r>
      <w:r w:rsidRPr="00472EEF">
        <w:rPr>
          <w:color w:val="auto"/>
          <w:highlight w:val="none"/>
        </w:rPr>
        <w:t>miscellaneous areas outside their expertise as needed. The boundary between original and copy cataloging work is also fluid. For example, when copy cataloging accumulated a whole shelf-and-a-half of videos, all the original catalogers were asked to pitch i</w:t>
      </w:r>
      <w:r w:rsidRPr="00472EEF">
        <w:rPr>
          <w:color w:val="auto"/>
          <w:highlight w:val="none"/>
        </w:rPr>
        <w:t xml:space="preserve">n.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STAFF</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Middle East and Islamic Studies </w:t>
      </w:r>
      <w:proofErr w:type="spellStart"/>
      <w:r w:rsidRPr="00472EEF">
        <w:rPr>
          <w:color w:val="auto"/>
          <w:highlight w:val="none"/>
        </w:rPr>
        <w:t>Studies</w:t>
      </w:r>
      <w:proofErr w:type="spellEnd"/>
      <w:r w:rsidRPr="00472EEF">
        <w:rPr>
          <w:color w:val="auto"/>
          <w:highlight w:val="none"/>
        </w:rPr>
        <w:t xml:space="preserve"> Librarian/Catalog Librarian (Ali Houissa): Arabic language specialist, ½ time in Collection Development.  The only person who officially does </w:t>
      </w:r>
      <w:proofErr w:type="gramStart"/>
      <w:r w:rsidRPr="00472EEF">
        <w:rPr>
          <w:color w:val="auto"/>
          <w:highlight w:val="none"/>
        </w:rPr>
        <w:t>French</w:t>
      </w:r>
      <w:proofErr w:type="gramEnd"/>
      <w:r w:rsidRPr="00472EEF">
        <w:rPr>
          <w:color w:val="auto"/>
          <w:highlight w:val="none"/>
        </w:rPr>
        <w:t xml:space="preserve"> original cataloging, also helps with German and Italian</w:t>
      </w:r>
      <w:r w:rsidRPr="00472EEF">
        <w:rPr>
          <w:color w:val="auto"/>
          <w:highlight w:val="none"/>
        </w:rPr>
        <w:t>.  RDA/RDA NACO trained.</w:t>
      </w:r>
      <w:r w:rsidRPr="00472EEF">
        <w:rPr>
          <w:color w:val="auto"/>
          <w:highlight w:val="none"/>
        </w:rPr>
        <w:t xml:space="preserve"> </w:t>
      </w:r>
      <w:proofErr w:type="gramStart"/>
      <w:r w:rsidRPr="00472EEF">
        <w:rPr>
          <w:color w:val="auto"/>
          <w:highlight w:val="none"/>
          <w:shd w:val="clear" w:color="auto" w:fill="F3F3F3"/>
        </w:rPr>
        <w:t>I</w:t>
      </w:r>
      <w:r w:rsidRPr="00472EEF">
        <w:rPr>
          <w:color w:val="auto"/>
          <w:highlight w:val="none"/>
        </w:rPr>
        <w:t>nvolved in digitization project.</w:t>
      </w:r>
      <w:proofErr w:type="gramEnd"/>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Chinese &amp; Japanese Catalog Librarian (Teresa Mei): CJK cataloging.  Like the other Asian specialists, helps scholars with reference-type questions on a frequent basis.  Workflow is in OCLC. NACO </w:t>
      </w:r>
      <w:proofErr w:type="gramStart"/>
      <w:r w:rsidRPr="00472EEF">
        <w:rPr>
          <w:color w:val="auto"/>
          <w:highlight w:val="none"/>
        </w:rPr>
        <w:t>r</w:t>
      </w:r>
      <w:r w:rsidRPr="00472EEF">
        <w:rPr>
          <w:color w:val="auto"/>
          <w:highlight w:val="none"/>
        </w:rPr>
        <w:t>eviewer, CJK funnel</w:t>
      </w:r>
      <w:proofErr w:type="gramEnd"/>
      <w:r w:rsidRPr="00472EEF">
        <w:rPr>
          <w:color w:val="auto"/>
          <w:highlight w:val="none"/>
        </w:rPr>
        <w:t>. Teresa is ¾ time.</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Rare Materials Cataloging </w:t>
      </w:r>
      <w:proofErr w:type="spellStart"/>
      <w:r w:rsidRPr="00472EEF">
        <w:rPr>
          <w:color w:val="auto"/>
          <w:highlight w:val="none"/>
        </w:rPr>
        <w:t>Coodinator</w:t>
      </w:r>
      <w:proofErr w:type="spellEnd"/>
      <w:r w:rsidRPr="00472EEF">
        <w:rPr>
          <w:color w:val="auto"/>
          <w:highlight w:val="none"/>
        </w:rPr>
        <w:t xml:space="preserve"> (Margaret Nichols): Rare cataloger.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Principal Cataloger (Cecilia Sercan): Spanish/Portuguese language specialist.  </w:t>
      </w:r>
      <w:proofErr w:type="gramStart"/>
      <w:r w:rsidRPr="00472EEF">
        <w:rPr>
          <w:color w:val="auto"/>
          <w:highlight w:val="none"/>
        </w:rPr>
        <w:t>Consults for Barb Tarbox in post-cataloging single-item clean-</w:t>
      </w:r>
      <w:r w:rsidRPr="00472EEF">
        <w:rPr>
          <w:color w:val="auto"/>
          <w:highlight w:val="none"/>
        </w:rPr>
        <w:t>ups.</w:t>
      </w:r>
      <w:proofErr w:type="gramEnd"/>
      <w:r w:rsidRPr="00472EEF">
        <w:rPr>
          <w:color w:val="auto"/>
          <w:highlight w:val="none"/>
        </w:rPr>
        <w:t xml:space="preserve"> Cecilia works on an 80% appointment.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Music Cataloging Coordinator (Tracey Snyder): Music expert, catalogs sound recordings.  Lots of Music reference/professional activity.  For LTS, co-chair, RDA training committee (now discontinued). </w:t>
      </w:r>
      <w:proofErr w:type="gramStart"/>
      <w:r w:rsidRPr="00472EEF">
        <w:rPr>
          <w:color w:val="auto"/>
          <w:highlight w:val="none"/>
        </w:rPr>
        <w:t>Almost RDA NAC</w:t>
      </w:r>
      <w:r w:rsidRPr="00472EEF">
        <w:rPr>
          <w:color w:val="auto"/>
          <w:highlight w:val="none"/>
        </w:rPr>
        <w:t>O Music Funnel independent.</w:t>
      </w:r>
      <w:proofErr w:type="gramEnd"/>
      <w:r w:rsidRPr="00472EEF">
        <w:rPr>
          <w:color w:val="auto"/>
          <w:highlight w:val="none"/>
        </w:rPr>
        <w:t xml:space="preserve">  </w:t>
      </w:r>
      <w:proofErr w:type="gramStart"/>
      <w:r w:rsidRPr="00472EEF">
        <w:rPr>
          <w:color w:val="auto"/>
          <w:highlight w:val="none"/>
        </w:rPr>
        <w:t>Works in OCLC.</w:t>
      </w:r>
      <w:proofErr w:type="gramEnd"/>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Administrative Supervisor (Pam Stansbury): the only Cornell person who does hand-cataloging of electronic resources.  Supervises the non-professional original cataloger listed below.  Gets roped into fixing any </w:t>
      </w:r>
      <w:r w:rsidRPr="00472EEF">
        <w:rPr>
          <w:color w:val="auto"/>
          <w:highlight w:val="none"/>
        </w:rPr>
        <w:t>place catalogers go off the rails--resulting in daily minor corrections and major project planning.  Backs up in tag tables, authorities upload from Voyager into OCLC.</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Asian language specialists (Yen Bui, Sung Ok Kim &amp; Apikanya McCarty): Yen, Vietnamese; </w:t>
      </w:r>
      <w:r w:rsidRPr="00472EEF">
        <w:rPr>
          <w:color w:val="auto"/>
          <w:highlight w:val="none"/>
        </w:rPr>
        <w:t xml:space="preserve">Sung Ok, Korean; Apikanya: Thai, Lao and Khmer.  </w:t>
      </w:r>
      <w:proofErr w:type="gramStart"/>
      <w:r w:rsidRPr="00472EEF">
        <w:rPr>
          <w:color w:val="auto"/>
          <w:highlight w:val="none"/>
        </w:rPr>
        <w:t>All  three</w:t>
      </w:r>
      <w:proofErr w:type="gramEnd"/>
      <w:r w:rsidRPr="00472EEF">
        <w:rPr>
          <w:color w:val="auto"/>
          <w:highlight w:val="none"/>
        </w:rPr>
        <w:t xml:space="preserve"> are significantly involved with the acquisition of the materials they process.  RDA/RDA NACO trained, catalog in most formats.  Apikanya also does some English-language maps cataloging and serves </w:t>
      </w:r>
      <w:r w:rsidRPr="00472EEF">
        <w:rPr>
          <w:color w:val="auto"/>
          <w:highlight w:val="none"/>
        </w:rPr>
        <w:t xml:space="preserve">as chair of the Tech </w:t>
      </w:r>
      <w:r w:rsidRPr="00472EEF">
        <w:rPr>
          <w:color w:val="auto"/>
          <w:highlight w:val="none"/>
        </w:rPr>
        <w:lastRenderedPageBreak/>
        <w:t>Services section of CORMOSEA.  Sung Ok does Korean for both CULs.  Yen and Apikanya work in Voyager, Sung Ok works in OCLC.</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Roswitha Clark: Life Sciences cataloger.  Also does Germanic and Icelandic original cataloging, Rare (mostly c</w:t>
      </w:r>
      <w:r w:rsidRPr="00472EEF">
        <w:rPr>
          <w:color w:val="auto"/>
          <w:highlight w:val="none"/>
        </w:rPr>
        <w:t xml:space="preserve">opy) cataloging.  </w:t>
      </w:r>
      <w:proofErr w:type="gramStart"/>
      <w:r w:rsidRPr="00472EEF">
        <w:rPr>
          <w:color w:val="auto"/>
          <w:highlight w:val="none"/>
        </w:rPr>
        <w:t>A CONSER contributor.</w:t>
      </w:r>
      <w:proofErr w:type="gramEnd"/>
      <w:r w:rsidRPr="00472EEF">
        <w:rPr>
          <w:color w:val="auto"/>
          <w:highlight w:val="none"/>
        </w:rPr>
        <w:t xml:space="preserve"> </w:t>
      </w:r>
      <w:proofErr w:type="gramStart"/>
      <w:r w:rsidRPr="00472EEF">
        <w:rPr>
          <w:color w:val="auto"/>
          <w:highlight w:val="none"/>
        </w:rPr>
        <w:t>Serves on RDA policy committee.</w:t>
      </w:r>
      <w:proofErr w:type="gramEnd"/>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Beth Kelly: Music books &amp; scores cataloging.  Works the Music reference desk and checks in their serials when they get behind.  </w:t>
      </w:r>
      <w:proofErr w:type="gramStart"/>
      <w:r w:rsidRPr="00472EEF">
        <w:rPr>
          <w:color w:val="auto"/>
          <w:highlight w:val="none"/>
        </w:rPr>
        <w:t>Working towards RDA NACO Music Funnel independence.</w:t>
      </w:r>
      <w:proofErr w:type="gramEnd"/>
      <w:r w:rsidRPr="00472EEF">
        <w:rPr>
          <w:color w:val="auto"/>
          <w:highlight w:val="none"/>
        </w:rPr>
        <w:t xml:space="preserve">  So</w:t>
      </w:r>
      <w:r w:rsidRPr="00472EEF">
        <w:rPr>
          <w:color w:val="auto"/>
          <w:highlight w:val="none"/>
        </w:rPr>
        <w:t>me work in Voyager, some work in OCLC.</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Yelena Kurbanova: Slavic languages, also Turkish.  Cataloged some Turkish for Columbia, and is the recipient of the Columbia’s Slavic selections under 2CUL. Has also done </w:t>
      </w:r>
      <w:proofErr w:type="gramStart"/>
      <w:r w:rsidRPr="00472EEF">
        <w:rPr>
          <w:color w:val="auto"/>
          <w:highlight w:val="none"/>
        </w:rPr>
        <w:t>Rare</w:t>
      </w:r>
      <w:proofErr w:type="gramEnd"/>
      <w:r w:rsidRPr="00472EEF">
        <w:rPr>
          <w:color w:val="auto"/>
          <w:highlight w:val="none"/>
        </w:rPr>
        <w:t xml:space="preserve"> cataloging. </w:t>
      </w:r>
      <w:proofErr w:type="gramStart"/>
      <w:r w:rsidRPr="00472EEF">
        <w:rPr>
          <w:color w:val="auto"/>
          <w:highlight w:val="none"/>
        </w:rPr>
        <w:t>Currently doing 80% image (non-MARC) cataloging.</w:t>
      </w:r>
      <w:proofErr w:type="gramEnd"/>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Sarah Ross: NACO/S</w:t>
      </w:r>
      <w:r w:rsidRPr="00472EEF">
        <w:rPr>
          <w:color w:val="auto"/>
          <w:highlight w:val="none"/>
        </w:rPr>
        <w:t xml:space="preserve">ACO coordinator, CONSER reviser, RDA policy committee. </w:t>
      </w:r>
      <w:proofErr w:type="gramStart"/>
      <w:r w:rsidRPr="00472EEF">
        <w:rPr>
          <w:color w:val="auto"/>
          <w:highlight w:val="none"/>
        </w:rPr>
        <w:t>Indonesian/Malay cataloging, mostly E/Lev 3, 7 or copy.</w:t>
      </w:r>
      <w:proofErr w:type="gramEnd"/>
      <w:r w:rsidRPr="00472EEF">
        <w:rPr>
          <w:color w:val="auto"/>
          <w:highlight w:val="none"/>
        </w:rPr>
        <w:t xml:space="preserve">  </w:t>
      </w:r>
      <w:proofErr w:type="gramStart"/>
      <w:r w:rsidRPr="00472EEF">
        <w:rPr>
          <w:color w:val="auto"/>
          <w:highlight w:val="none"/>
        </w:rPr>
        <w:t>Southeast Asian materials in western languages.</w:t>
      </w:r>
      <w:proofErr w:type="gramEnd"/>
      <w:r w:rsidRPr="00472EEF">
        <w:rPr>
          <w:color w:val="auto"/>
          <w:highlight w:val="none"/>
        </w:rPr>
        <w:t xml:space="preserve">  </w:t>
      </w:r>
      <w:proofErr w:type="gramStart"/>
      <w:r w:rsidRPr="00472EEF">
        <w:rPr>
          <w:color w:val="auto"/>
          <w:highlight w:val="none"/>
        </w:rPr>
        <w:t>Maps.</w:t>
      </w:r>
      <w:proofErr w:type="gramEnd"/>
      <w:r w:rsidRPr="00472EEF">
        <w:rPr>
          <w:color w:val="auto"/>
          <w:highlight w:val="none"/>
        </w:rPr>
        <w:t xml:space="preserve">  </w:t>
      </w:r>
      <w:proofErr w:type="gramStart"/>
      <w:r w:rsidRPr="00472EEF">
        <w:rPr>
          <w:color w:val="auto"/>
          <w:highlight w:val="none"/>
        </w:rPr>
        <w:t>ECIP cataloger for all Cornell University Press titles and Southeast Asian titles (inclu</w:t>
      </w:r>
      <w:r w:rsidRPr="00472EEF">
        <w:rPr>
          <w:color w:val="auto"/>
          <w:highlight w:val="none"/>
        </w:rPr>
        <w:t>ding Columbia University Press).</w:t>
      </w:r>
      <w:proofErr w:type="gramEnd"/>
      <w:r w:rsidRPr="00472EEF">
        <w:rPr>
          <w:color w:val="auto"/>
          <w:highlight w:val="none"/>
        </w:rPr>
        <w:t xml:space="preserve">  Tag tables.  Backs up in </w:t>
      </w:r>
      <w:proofErr w:type="gramStart"/>
      <w:r w:rsidRPr="00472EEF">
        <w:rPr>
          <w:color w:val="auto"/>
          <w:highlight w:val="none"/>
        </w:rPr>
        <w:t>authorities</w:t>
      </w:r>
      <w:proofErr w:type="gramEnd"/>
      <w:r w:rsidRPr="00472EEF">
        <w:rPr>
          <w:color w:val="auto"/>
          <w:highlight w:val="none"/>
        </w:rPr>
        <w:t xml:space="preserve"> global headings queue changes.</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Ardeen White: the closest we have to a generalist.  </w:t>
      </w:r>
      <w:proofErr w:type="gramStart"/>
      <w:r w:rsidRPr="00472EEF">
        <w:rPr>
          <w:color w:val="auto"/>
          <w:highlight w:val="none"/>
        </w:rPr>
        <w:t>Catalogs mostly in English, also some Spanish.</w:t>
      </w:r>
      <w:proofErr w:type="gramEnd"/>
      <w:r w:rsidRPr="00472EEF">
        <w:rPr>
          <w:color w:val="auto"/>
          <w:highlight w:val="none"/>
        </w:rPr>
        <w:t xml:space="preserve">  </w:t>
      </w:r>
      <w:proofErr w:type="gramStart"/>
      <w:r w:rsidRPr="00472EEF">
        <w:rPr>
          <w:color w:val="auto"/>
          <w:highlight w:val="none"/>
        </w:rPr>
        <w:t>Trains all new LTS employees in Voyager/MARC understa</w:t>
      </w:r>
      <w:r w:rsidRPr="00472EEF">
        <w:rPr>
          <w:color w:val="auto"/>
          <w:highlight w:val="none"/>
        </w:rPr>
        <w:t>nding.</w:t>
      </w:r>
      <w:proofErr w:type="gramEnd"/>
      <w:r w:rsidRPr="00472EEF">
        <w:rPr>
          <w:color w:val="auto"/>
          <w:highlight w:val="none"/>
        </w:rPr>
        <w:t xml:space="preserve">  Member of the (now discontinued) RDA training committee, still works with policy committee to develop RDA policy handouts. Ardeen is on an 88% appointment.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AREAS WITH NO ASSIGNED SPECIALIST BUT ARE ADEQUATELY COVERED:</w:t>
      </w:r>
    </w:p>
    <w:p w:rsidR="0026759B" w:rsidRPr="00472EEF" w:rsidRDefault="004E0905">
      <w:pPr>
        <w:rPr>
          <w:color w:val="auto"/>
          <w:highlight w:val="none"/>
        </w:rPr>
      </w:pPr>
      <w:r w:rsidRPr="00472EEF">
        <w:rPr>
          <w:color w:val="auto"/>
          <w:highlight w:val="none"/>
        </w:rPr>
        <w:t>Nobody has explicit responsi</w:t>
      </w:r>
      <w:r w:rsidRPr="00472EEF">
        <w:rPr>
          <w:color w:val="auto"/>
          <w:highlight w:val="none"/>
        </w:rPr>
        <w:t>bility for these areas, but people help out as they are able.</w:t>
      </w:r>
    </w:p>
    <w:p w:rsidR="0026759B" w:rsidRPr="00472EEF" w:rsidRDefault="004E0905">
      <w:pPr>
        <w:numPr>
          <w:ilvl w:val="0"/>
          <w:numId w:val="6"/>
        </w:numPr>
        <w:ind w:hanging="359"/>
        <w:rPr>
          <w:color w:val="auto"/>
          <w:highlight w:val="none"/>
        </w:rPr>
      </w:pPr>
      <w:r w:rsidRPr="00472EEF">
        <w:rPr>
          <w:color w:val="auto"/>
          <w:highlight w:val="none"/>
        </w:rPr>
        <w:t>Science/technology (a small problem, as most of this material is collected e-only now)</w:t>
      </w:r>
    </w:p>
    <w:p w:rsidR="0026759B" w:rsidRPr="00472EEF" w:rsidRDefault="004E0905">
      <w:pPr>
        <w:numPr>
          <w:ilvl w:val="0"/>
          <w:numId w:val="2"/>
        </w:numPr>
        <w:ind w:hanging="359"/>
        <w:rPr>
          <w:color w:val="auto"/>
          <w:highlight w:val="none"/>
        </w:rPr>
      </w:pPr>
      <w:r w:rsidRPr="00472EEF">
        <w:rPr>
          <w:color w:val="auto"/>
          <w:highlight w:val="none"/>
        </w:rPr>
        <w:t>Vet School</w:t>
      </w:r>
    </w:p>
    <w:p w:rsidR="0026759B" w:rsidRPr="00472EEF" w:rsidRDefault="004E0905">
      <w:pPr>
        <w:numPr>
          <w:ilvl w:val="0"/>
          <w:numId w:val="2"/>
        </w:numPr>
        <w:ind w:hanging="359"/>
        <w:rPr>
          <w:color w:val="auto"/>
          <w:highlight w:val="none"/>
        </w:rPr>
      </w:pPr>
      <w:r w:rsidRPr="00472EEF">
        <w:rPr>
          <w:color w:val="auto"/>
          <w:highlight w:val="none"/>
        </w:rPr>
        <w:t>Africana</w:t>
      </w:r>
    </w:p>
    <w:p w:rsidR="0026759B" w:rsidRPr="00472EEF" w:rsidRDefault="004E0905">
      <w:pPr>
        <w:numPr>
          <w:ilvl w:val="0"/>
          <w:numId w:val="2"/>
        </w:numPr>
        <w:ind w:hanging="359"/>
        <w:rPr>
          <w:color w:val="auto"/>
          <w:highlight w:val="none"/>
        </w:rPr>
      </w:pPr>
      <w:r w:rsidRPr="00472EEF">
        <w:rPr>
          <w:color w:val="auto"/>
          <w:highlight w:val="none"/>
        </w:rPr>
        <w:t>Esoteric languages, African languages (from LC--not usually a problem except for findin</w:t>
      </w:r>
      <w:r w:rsidRPr="00472EEF">
        <w:rPr>
          <w:color w:val="auto"/>
          <w:highlight w:val="none"/>
        </w:rPr>
        <w:t>g the time)</w:t>
      </w:r>
    </w:p>
    <w:p w:rsidR="0026759B" w:rsidRPr="00472EEF" w:rsidRDefault="004E0905">
      <w:pPr>
        <w:numPr>
          <w:ilvl w:val="0"/>
          <w:numId w:val="2"/>
        </w:numPr>
        <w:ind w:hanging="359"/>
        <w:rPr>
          <w:color w:val="auto"/>
          <w:highlight w:val="none"/>
        </w:rPr>
      </w:pPr>
      <w:r w:rsidRPr="00472EEF">
        <w:rPr>
          <w:color w:val="auto"/>
          <w:highlight w:val="none"/>
        </w:rPr>
        <w:t>Fine Arts</w:t>
      </w:r>
    </w:p>
    <w:p w:rsidR="0026759B" w:rsidRPr="00472EEF" w:rsidRDefault="004E0905">
      <w:pPr>
        <w:numPr>
          <w:ilvl w:val="0"/>
          <w:numId w:val="2"/>
        </w:numPr>
        <w:ind w:hanging="359"/>
        <w:rPr>
          <w:color w:val="auto"/>
          <w:highlight w:val="none"/>
        </w:rPr>
      </w:pPr>
      <w:r w:rsidRPr="00472EEF">
        <w:rPr>
          <w:color w:val="auto"/>
          <w:highlight w:val="none"/>
        </w:rPr>
        <w:t>South Asian materials in English and other western languages</w:t>
      </w:r>
    </w:p>
    <w:p w:rsidR="0026759B" w:rsidRPr="00472EEF" w:rsidRDefault="004E0905">
      <w:pPr>
        <w:numPr>
          <w:ilvl w:val="0"/>
          <w:numId w:val="2"/>
        </w:numPr>
        <w:ind w:hanging="359"/>
        <w:rPr>
          <w:color w:val="auto"/>
          <w:highlight w:val="none"/>
        </w:rPr>
      </w:pPr>
      <w:r w:rsidRPr="00472EEF">
        <w:rPr>
          <w:color w:val="auto"/>
          <w:highlight w:val="none"/>
        </w:rPr>
        <w:t>Hotel</w:t>
      </w:r>
    </w:p>
    <w:p w:rsidR="0026759B" w:rsidRPr="00472EEF" w:rsidRDefault="004E0905">
      <w:pPr>
        <w:numPr>
          <w:ilvl w:val="0"/>
          <w:numId w:val="2"/>
        </w:numPr>
        <w:ind w:hanging="359"/>
        <w:rPr>
          <w:color w:val="auto"/>
          <w:highlight w:val="none"/>
        </w:rPr>
      </w:pPr>
      <w:r w:rsidRPr="00472EEF">
        <w:rPr>
          <w:color w:val="auto"/>
          <w:highlight w:val="none"/>
        </w:rPr>
        <w:t>ILR (Roswitha does the German, but nobody officially covers the rest)</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ORPHANS:</w:t>
      </w:r>
    </w:p>
    <w:p w:rsidR="0026759B" w:rsidRPr="00472EEF" w:rsidRDefault="004E0905">
      <w:pPr>
        <w:numPr>
          <w:ilvl w:val="0"/>
          <w:numId w:val="11"/>
        </w:numPr>
        <w:ind w:hanging="359"/>
        <w:rPr>
          <w:color w:val="auto"/>
          <w:highlight w:val="none"/>
        </w:rPr>
      </w:pPr>
      <w:r w:rsidRPr="00472EEF">
        <w:rPr>
          <w:color w:val="auto"/>
          <w:highlight w:val="none"/>
        </w:rPr>
        <w:t>Hebrew (Ardeen is working with Hebrew speakers on class-on-receipt, and pilot was recen</w:t>
      </w:r>
      <w:r w:rsidRPr="00472EEF">
        <w:rPr>
          <w:color w:val="auto"/>
          <w:highlight w:val="none"/>
        </w:rPr>
        <w:t>tly initiated for vendor-supplied Hebrew cataloging)</w:t>
      </w:r>
    </w:p>
    <w:p w:rsidR="0026759B" w:rsidRPr="00472EEF" w:rsidRDefault="004E0905">
      <w:pPr>
        <w:numPr>
          <w:ilvl w:val="0"/>
          <w:numId w:val="11"/>
        </w:numPr>
        <w:ind w:hanging="359"/>
        <w:rPr>
          <w:color w:val="auto"/>
          <w:highlight w:val="none"/>
        </w:rPr>
      </w:pPr>
      <w:r w:rsidRPr="00472EEF">
        <w:rPr>
          <w:color w:val="auto"/>
          <w:highlight w:val="none"/>
        </w:rPr>
        <w:t xml:space="preserve">South Asian languages other than Nepali and Sinhalese. South Asian PL-480 receipts without usable copy are handled class-on-receipt or minimal level. Even so, for language reasons a backlog does tend to </w:t>
      </w:r>
      <w:r w:rsidRPr="00472EEF">
        <w:rPr>
          <w:color w:val="auto"/>
          <w:highlight w:val="none"/>
        </w:rPr>
        <w:t xml:space="preserve">accumulate in this area.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lastRenderedPageBreak/>
        <w:t>CATALOGING OR PROCESSING THAT HAPPENS OUTSIDE OF ORIGINAL CATALOGING:</w:t>
      </w:r>
    </w:p>
    <w:p w:rsidR="0026759B" w:rsidRPr="00472EEF" w:rsidRDefault="004E0905">
      <w:pPr>
        <w:numPr>
          <w:ilvl w:val="0"/>
          <w:numId w:val="9"/>
        </w:numPr>
        <w:ind w:hanging="359"/>
        <w:rPr>
          <w:color w:val="auto"/>
          <w:highlight w:val="none"/>
        </w:rPr>
      </w:pPr>
      <w:r w:rsidRPr="00472EEF">
        <w:rPr>
          <w:color w:val="auto"/>
          <w:highlight w:val="none"/>
        </w:rPr>
        <w:t>One of our selectors specializes in South Asian material, mostly Nepali/</w:t>
      </w:r>
      <w:proofErr w:type="spellStart"/>
      <w:r w:rsidRPr="00472EEF">
        <w:rPr>
          <w:color w:val="auto"/>
          <w:highlight w:val="none"/>
        </w:rPr>
        <w:t>Newari</w:t>
      </w:r>
      <w:proofErr w:type="spellEnd"/>
      <w:r w:rsidRPr="00472EEF">
        <w:rPr>
          <w:color w:val="auto"/>
          <w:highlight w:val="none"/>
        </w:rPr>
        <w:t xml:space="preserve"> with some Sinhalese, which she acquires outside the PL480 program and catalogs h</w:t>
      </w:r>
      <w:r w:rsidRPr="00472EEF">
        <w:rPr>
          <w:color w:val="auto"/>
          <w:highlight w:val="none"/>
        </w:rPr>
        <w:t>erself with LTS review.</w:t>
      </w:r>
    </w:p>
    <w:p w:rsidR="0026759B" w:rsidRPr="00472EEF" w:rsidRDefault="004E0905">
      <w:pPr>
        <w:numPr>
          <w:ilvl w:val="0"/>
          <w:numId w:val="9"/>
        </w:numPr>
        <w:ind w:hanging="359"/>
        <w:rPr>
          <w:color w:val="auto"/>
          <w:highlight w:val="none"/>
        </w:rPr>
      </w:pPr>
      <w:r w:rsidRPr="00472EEF">
        <w:rPr>
          <w:color w:val="auto"/>
          <w:highlight w:val="none"/>
        </w:rPr>
        <w:t xml:space="preserve">Burmese comes to us through LC. </w:t>
      </w:r>
      <w:proofErr w:type="spellStart"/>
      <w:r w:rsidRPr="00472EEF">
        <w:rPr>
          <w:color w:val="auto"/>
          <w:highlight w:val="none"/>
        </w:rPr>
        <w:t>Swe</w:t>
      </w:r>
      <w:proofErr w:type="spellEnd"/>
      <w:r w:rsidRPr="00472EEF">
        <w:rPr>
          <w:color w:val="auto"/>
          <w:highlight w:val="none"/>
        </w:rPr>
        <w:t xml:space="preserve"> </w:t>
      </w:r>
      <w:proofErr w:type="spellStart"/>
      <w:r w:rsidRPr="00472EEF">
        <w:rPr>
          <w:color w:val="auto"/>
          <w:highlight w:val="none"/>
        </w:rPr>
        <w:t>Swe</w:t>
      </w:r>
      <w:proofErr w:type="spellEnd"/>
      <w:r w:rsidRPr="00472EEF">
        <w:rPr>
          <w:color w:val="auto"/>
          <w:highlight w:val="none"/>
        </w:rPr>
        <w:t xml:space="preserve"> </w:t>
      </w:r>
      <w:proofErr w:type="spellStart"/>
      <w:r w:rsidRPr="00472EEF">
        <w:rPr>
          <w:color w:val="auto"/>
          <w:highlight w:val="none"/>
        </w:rPr>
        <w:t>Myint</w:t>
      </w:r>
      <w:proofErr w:type="spellEnd"/>
      <w:r w:rsidRPr="00472EEF">
        <w:rPr>
          <w:color w:val="auto"/>
          <w:highlight w:val="none"/>
        </w:rPr>
        <w:t xml:space="preserve"> (Copy Cataloging and Inputting Unit) does class-on-receipt or minimal level for it.  We have difficulty if we get material in Burmese that does not have an LC-input record for </w:t>
      </w:r>
      <w:proofErr w:type="spellStart"/>
      <w:r w:rsidRPr="00472EEF">
        <w:rPr>
          <w:color w:val="auto"/>
          <w:highlight w:val="none"/>
        </w:rPr>
        <w:t>Swe</w:t>
      </w:r>
      <w:proofErr w:type="spellEnd"/>
      <w:r w:rsidRPr="00472EEF">
        <w:rPr>
          <w:color w:val="auto"/>
          <w:highlight w:val="none"/>
        </w:rPr>
        <w:t xml:space="preserve"> </w:t>
      </w:r>
      <w:proofErr w:type="spellStart"/>
      <w:r w:rsidRPr="00472EEF">
        <w:rPr>
          <w:color w:val="auto"/>
          <w:highlight w:val="none"/>
        </w:rPr>
        <w:t>Swe</w:t>
      </w:r>
      <w:proofErr w:type="spellEnd"/>
      <w:r w:rsidRPr="00472EEF">
        <w:rPr>
          <w:color w:val="auto"/>
          <w:highlight w:val="none"/>
        </w:rPr>
        <w:t xml:space="preserve"> to work on.  She can start</w:t>
      </w:r>
      <w:r w:rsidRPr="00472EEF">
        <w:rPr>
          <w:color w:val="auto"/>
          <w:highlight w:val="none"/>
        </w:rPr>
        <w:t xml:space="preserve"> a record and Yen can finish it, but it’s hard to arrange that for any large quantity of material.</w:t>
      </w:r>
    </w:p>
    <w:p w:rsidR="0026759B" w:rsidRPr="00472EEF" w:rsidRDefault="004E0905">
      <w:pPr>
        <w:numPr>
          <w:ilvl w:val="0"/>
          <w:numId w:val="9"/>
        </w:numPr>
        <w:ind w:hanging="359"/>
        <w:rPr>
          <w:color w:val="auto"/>
          <w:highlight w:val="none"/>
        </w:rPr>
      </w:pPr>
      <w:r w:rsidRPr="00472EEF">
        <w:rPr>
          <w:color w:val="auto"/>
          <w:highlight w:val="none"/>
        </w:rPr>
        <w:t>Law (not part of TSI). Law generally follows LTS practice but with exceptions in some areas, notably in not using minimal-level cataloging.</w:t>
      </w:r>
    </w:p>
    <w:p w:rsidR="0026759B" w:rsidRPr="00472EEF" w:rsidRDefault="004E0905">
      <w:pPr>
        <w:numPr>
          <w:ilvl w:val="0"/>
          <w:numId w:val="9"/>
        </w:numPr>
        <w:ind w:hanging="359"/>
        <w:rPr>
          <w:color w:val="auto"/>
          <w:highlight w:val="none"/>
        </w:rPr>
      </w:pPr>
      <w:proofErr w:type="spellStart"/>
      <w:r w:rsidRPr="00472EEF">
        <w:rPr>
          <w:color w:val="auto"/>
          <w:highlight w:val="none"/>
        </w:rPr>
        <w:t>Theses</w:t>
      </w:r>
      <w:proofErr w:type="spellEnd"/>
      <w:r w:rsidRPr="00472EEF">
        <w:rPr>
          <w:color w:val="auto"/>
          <w:highlight w:val="none"/>
        </w:rPr>
        <w:t xml:space="preserve"> are handled by Acquisitions.</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OUTSOURCED CATALOGING</w:t>
      </w:r>
    </w:p>
    <w:p w:rsidR="0026759B" w:rsidRPr="00472EEF" w:rsidRDefault="004E0905">
      <w:pPr>
        <w:numPr>
          <w:ilvl w:val="0"/>
          <w:numId w:val="4"/>
        </w:numPr>
        <w:ind w:hanging="359"/>
        <w:rPr>
          <w:color w:val="auto"/>
          <w:highlight w:val="none"/>
        </w:rPr>
      </w:pPr>
      <w:r w:rsidRPr="00472EEF">
        <w:rPr>
          <w:color w:val="auto"/>
          <w:highlight w:val="none"/>
        </w:rPr>
        <w:t xml:space="preserve">Cornell has an arrangement with </w:t>
      </w:r>
      <w:proofErr w:type="spellStart"/>
      <w:r w:rsidRPr="00472EEF">
        <w:rPr>
          <w:color w:val="auto"/>
          <w:highlight w:val="none"/>
        </w:rPr>
        <w:t>Bannawat</w:t>
      </w:r>
      <w:proofErr w:type="spellEnd"/>
      <w:r w:rsidRPr="00472EEF">
        <w:rPr>
          <w:color w:val="auto"/>
          <w:highlight w:val="none"/>
        </w:rPr>
        <w:t xml:space="preserve"> to acquire preliminary MARC records and vernacular data for Thai materials.</w:t>
      </w:r>
    </w:p>
    <w:p w:rsidR="0026759B" w:rsidRPr="00472EEF" w:rsidRDefault="004E0905">
      <w:pPr>
        <w:numPr>
          <w:ilvl w:val="0"/>
          <w:numId w:val="4"/>
        </w:numPr>
        <w:ind w:hanging="359"/>
        <w:rPr>
          <w:color w:val="auto"/>
          <w:highlight w:val="none"/>
        </w:rPr>
      </w:pPr>
      <w:proofErr w:type="spellStart"/>
      <w:r w:rsidRPr="00472EEF">
        <w:rPr>
          <w:color w:val="auto"/>
          <w:highlight w:val="none"/>
        </w:rPr>
        <w:t>Casalini</w:t>
      </w:r>
      <w:proofErr w:type="spellEnd"/>
      <w:r w:rsidRPr="00472EEF">
        <w:rPr>
          <w:color w:val="auto"/>
          <w:highlight w:val="none"/>
        </w:rPr>
        <w:t xml:space="preserve"> (various approvals)</w:t>
      </w:r>
    </w:p>
    <w:p w:rsidR="0026759B" w:rsidRPr="00472EEF" w:rsidRDefault="004E0905">
      <w:pPr>
        <w:numPr>
          <w:ilvl w:val="0"/>
          <w:numId w:val="4"/>
        </w:numPr>
        <w:ind w:hanging="359"/>
        <w:rPr>
          <w:color w:val="auto"/>
          <w:highlight w:val="none"/>
        </w:rPr>
      </w:pPr>
      <w:proofErr w:type="spellStart"/>
      <w:r w:rsidRPr="00472EEF">
        <w:rPr>
          <w:color w:val="auto"/>
          <w:highlight w:val="none"/>
        </w:rPr>
        <w:t>MARCNow</w:t>
      </w:r>
      <w:proofErr w:type="spellEnd"/>
      <w:r w:rsidRPr="00472EEF">
        <w:rPr>
          <w:color w:val="auto"/>
          <w:highlight w:val="none"/>
        </w:rPr>
        <w:t xml:space="preserve"> (German)</w:t>
      </w:r>
    </w:p>
    <w:p w:rsidR="0026759B" w:rsidRPr="00472EEF" w:rsidRDefault="004E0905">
      <w:pPr>
        <w:numPr>
          <w:ilvl w:val="0"/>
          <w:numId w:val="4"/>
        </w:numPr>
        <w:ind w:hanging="359"/>
        <w:rPr>
          <w:color w:val="auto"/>
          <w:highlight w:val="none"/>
        </w:rPr>
      </w:pPr>
      <w:r w:rsidRPr="00472EEF">
        <w:rPr>
          <w:color w:val="auto"/>
          <w:highlight w:val="none"/>
        </w:rPr>
        <w:t>Jerusalem Books pilot (Hebrew)</w:t>
      </w:r>
    </w:p>
    <w:p w:rsidR="0026759B" w:rsidRPr="00472EEF" w:rsidRDefault="004E0905">
      <w:pPr>
        <w:numPr>
          <w:ilvl w:val="0"/>
          <w:numId w:val="4"/>
        </w:numPr>
        <w:ind w:hanging="359"/>
        <w:rPr>
          <w:color w:val="auto"/>
          <w:highlight w:val="none"/>
        </w:rPr>
      </w:pPr>
      <w:r w:rsidRPr="00472EEF">
        <w:rPr>
          <w:color w:val="auto"/>
          <w:highlight w:val="none"/>
        </w:rPr>
        <w:t>Rec</w:t>
      </w:r>
      <w:r w:rsidRPr="00472EEF">
        <w:rPr>
          <w:color w:val="auto"/>
          <w:highlight w:val="none"/>
        </w:rPr>
        <w:t>ords for Chinese approval materials are sourced from Hong Kong University L via our approval vendor (currently a 2CUL plan)</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NON-MARC CATALOGING</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Also in the Cataloging and Metadata Services department are the Discovery Metadata Librarian (Steve Folsom), H</w:t>
      </w:r>
      <w:r w:rsidRPr="00472EEF">
        <w:rPr>
          <w:color w:val="auto"/>
          <w:highlight w:val="none"/>
        </w:rPr>
        <w:t>umanities &amp; Special Collection Metadata Librarian (Jason Kovari), Science Data &amp; Metadata Librarian (Wendy Kozlowski), and Image Cataloger (Hannah Marshall, on a term appointment). In addition, a further staff member, Nancy Solla, is commencing a half-time</w:t>
      </w:r>
      <w:r w:rsidRPr="00472EEF">
        <w:rPr>
          <w:color w:val="auto"/>
          <w:highlight w:val="none"/>
        </w:rPr>
        <w:t xml:space="preserve"> term appointment performing MARC and non-MARC cataloging. Their work is covered in the Non-MARC Metadata WG report. However, it is worth noting here that an increasing proportion of original catalogers’ time is being divided between MARC and non-MARC cata</w:t>
      </w:r>
      <w:r w:rsidRPr="00472EEF">
        <w:rPr>
          <w:color w:val="auto"/>
          <w:highlight w:val="none"/>
        </w:rPr>
        <w:t xml:space="preserve">loging. </w:t>
      </w:r>
    </w:p>
    <w:p w:rsidR="0026759B" w:rsidRPr="00472EEF" w:rsidRDefault="0026759B">
      <w:pPr>
        <w:rPr>
          <w:color w:val="auto"/>
          <w:highlight w:val="none"/>
        </w:rPr>
      </w:pPr>
    </w:p>
    <w:p w:rsidR="0026759B" w:rsidRPr="00472EEF" w:rsidRDefault="004E0905">
      <w:pPr>
        <w:pStyle w:val="Heading3"/>
        <w:rPr>
          <w:color w:val="auto"/>
          <w:highlight w:val="none"/>
        </w:rPr>
      </w:pPr>
      <w:bookmarkStart w:id="3" w:name="h.ynovb577980s" w:colFirst="0" w:colLast="0"/>
      <w:bookmarkEnd w:id="3"/>
      <w:r w:rsidRPr="00472EEF">
        <w:rPr>
          <w:color w:val="auto"/>
          <w:highlight w:val="none"/>
        </w:rPr>
        <w:t>2. Summary of reporting and decision-making structures at Cornell</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Cornell’s cataloging operations are spread across the three Library Technical Services (LTS) departments, as shown in the </w:t>
      </w:r>
      <w:hyperlink r:id="rId10">
        <w:r w:rsidRPr="00472EEF">
          <w:rPr>
            <w:color w:val="auto"/>
            <w:highlight w:val="none"/>
            <w:u w:val="single"/>
          </w:rPr>
          <w:t>organization chart</w:t>
        </w:r>
      </w:hyperlink>
      <w:r w:rsidRPr="00472EEF">
        <w:rPr>
          <w:color w:val="auto"/>
          <w:highlight w:val="none"/>
        </w:rPr>
        <w:t>. Decisions that cross departmental boundaries are made by the Senior Management Team consisting of the Director of Library Technical Services</w:t>
      </w:r>
      <w:proofErr w:type="gramStart"/>
      <w:r w:rsidRPr="00472EEF">
        <w:rPr>
          <w:color w:val="auto"/>
          <w:highlight w:val="none"/>
        </w:rPr>
        <w:t>,  the</w:t>
      </w:r>
      <w:proofErr w:type="gramEnd"/>
      <w:r w:rsidRPr="00472EEF">
        <w:rPr>
          <w:color w:val="auto"/>
          <w:highlight w:val="none"/>
        </w:rPr>
        <w:t xml:space="preserve"> three departmental directors, and the Electronic Resource</w:t>
      </w:r>
      <w:r w:rsidRPr="00472EEF">
        <w:rPr>
          <w:color w:val="auto"/>
          <w:highlight w:val="none"/>
        </w:rPr>
        <w:t>s User Experience Librarian. In addition, the LTS Heads, a larger group also including AUL Xin Li and all of the supervisors in LTS, meets monthly.</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The original catalogers are in the Cataloging and Metadata Services department. The five catalogers on acad</w:t>
      </w:r>
      <w:r w:rsidRPr="00472EEF">
        <w:rPr>
          <w:color w:val="auto"/>
          <w:highlight w:val="none"/>
        </w:rPr>
        <w:t xml:space="preserve">emic appointments (Ali, Teresa, Margaret, Cecilia, and Tracey) report directly to the director of CMS, as do the Administrative Supervisor, Pam Stansbury, and rare </w:t>
      </w:r>
      <w:r w:rsidRPr="00472EEF">
        <w:rPr>
          <w:color w:val="auto"/>
          <w:highlight w:val="none"/>
        </w:rPr>
        <w:lastRenderedPageBreak/>
        <w:t xml:space="preserve">materials copy cataloger Anne Carson. The remaining nine original catalogers report in turn </w:t>
      </w:r>
      <w:r w:rsidRPr="00472EEF">
        <w:rPr>
          <w:color w:val="auto"/>
          <w:highlight w:val="none"/>
        </w:rPr>
        <w:t xml:space="preserve">to Pam.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Individual staff may receive functional training and direction for specific duties from staff other than their designated supervisors. For example, we have a non-MARC cataloger who reports administratively to Pam but whose main working relationsh</w:t>
      </w:r>
      <w:r w:rsidRPr="00472EEF">
        <w:rPr>
          <w:color w:val="auto"/>
          <w:highlight w:val="none"/>
        </w:rPr>
        <w:t>ip is with one of our metadata librarians.</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Cornell catalogers are given a good deal of autonomy in deciding what to catalog and at what level. </w:t>
      </w:r>
      <w:hyperlink r:id="rId11">
        <w:r w:rsidRPr="00472EEF">
          <w:rPr>
            <w:color w:val="auto"/>
            <w:highlight w:val="none"/>
            <w:u w:val="single"/>
          </w:rPr>
          <w:t>Class-on-receipt</w:t>
        </w:r>
      </w:hyperlink>
      <w:r w:rsidRPr="00472EEF">
        <w:rPr>
          <w:color w:val="auto"/>
          <w:highlight w:val="none"/>
        </w:rPr>
        <w:t xml:space="preserve"> and </w:t>
      </w:r>
      <w:hyperlink r:id="rId12">
        <w:r w:rsidRPr="00472EEF">
          <w:rPr>
            <w:color w:val="auto"/>
            <w:highlight w:val="none"/>
            <w:u w:val="single"/>
          </w:rPr>
          <w:t xml:space="preserve">minimal-level </w:t>
        </w:r>
      </w:hyperlink>
      <w:r w:rsidRPr="00472EEF">
        <w:rPr>
          <w:color w:val="auto"/>
          <w:highlight w:val="none"/>
        </w:rPr>
        <w:t>cataloging (p</w:t>
      </w:r>
      <w:r w:rsidRPr="00472EEF">
        <w:rPr>
          <w:color w:val="auto"/>
          <w:highlight w:val="none"/>
        </w:rPr>
        <w:t>rocedures currently being updated) are options available to them. In some cases upgraded records are harvested from OCLC at a later date by a batch process. These practices are driven by the No Backlog policy, which was mandated by the University Librarian</w:t>
      </w:r>
      <w:r w:rsidRPr="00472EEF">
        <w:rPr>
          <w:color w:val="auto"/>
          <w:highlight w:val="none"/>
        </w:rPr>
        <w:t xml:space="preserve"> circa 1997 and has remained in force ever since. The backlog was cleared circa 2002.</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Decisions about cataloging policy generally proceed by consensus, with the head of department having the authority to make a final ruling.  The main forum for discussing</w:t>
      </w:r>
      <w:r w:rsidRPr="00472EEF">
        <w:rPr>
          <w:color w:val="auto"/>
          <w:highlight w:val="none"/>
        </w:rPr>
        <w:t xml:space="preserve"> cataloging policy is the monthly Cataloging and Metadata meeting. Typically, by the time a policy has made it to the documentation stage, somebody has made a presentation on the issues at this meeting. In general, however, Cornell strongly favors national</w:t>
      </w:r>
      <w:r w:rsidRPr="00472EEF">
        <w:rPr>
          <w:color w:val="auto"/>
          <w:highlight w:val="none"/>
        </w:rPr>
        <w:t xml:space="preserve"> standards in combination with cataloger judgment in preference to developing local policies.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RDA policy is overseen by a distinct body, the RDA Policy Group, which succeeded the RDA Training Group in April. This group is chaired by Jean Pajerek, Head of</w:t>
      </w:r>
      <w:r w:rsidRPr="00472EEF">
        <w:rPr>
          <w:color w:val="auto"/>
          <w:highlight w:val="none"/>
        </w:rPr>
        <w:t xml:space="preserve"> Technical Services at the Law Library.</w:t>
      </w:r>
    </w:p>
    <w:p w:rsidR="0026759B" w:rsidRPr="00472EEF" w:rsidRDefault="0026759B">
      <w:pPr>
        <w:rPr>
          <w:color w:val="auto"/>
          <w:highlight w:val="none"/>
        </w:rPr>
      </w:pPr>
    </w:p>
    <w:p w:rsidR="0026759B" w:rsidRPr="00472EEF" w:rsidRDefault="004E0905">
      <w:pPr>
        <w:rPr>
          <w:color w:val="auto"/>
          <w:highlight w:val="none"/>
        </w:rPr>
      </w:pPr>
      <w:r w:rsidRPr="00472EEF">
        <w:rPr>
          <w:rFonts w:ascii="Trebuchet MS" w:eastAsia="Trebuchet MS" w:hAnsi="Trebuchet MS" w:cs="Trebuchet MS"/>
          <w:b/>
          <w:color w:val="auto"/>
          <w:sz w:val="24"/>
          <w:highlight w:val="none"/>
        </w:rPr>
        <w:t>3a. Inventory of all policies, practices, and workflows involving original cataloging activities--including which unit or department is responsible for which activities.</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Cornell has a </w:t>
      </w:r>
      <w:hyperlink r:id="rId13">
        <w:r w:rsidRPr="00472EEF">
          <w:rPr>
            <w:color w:val="auto"/>
            <w:highlight w:val="none"/>
            <w:u w:val="single"/>
          </w:rPr>
          <w:t xml:space="preserve">cataloging procedures page </w:t>
        </w:r>
      </w:hyperlink>
      <w:r w:rsidRPr="00472EEF">
        <w:rPr>
          <w:color w:val="auto"/>
          <w:highlight w:val="none"/>
        </w:rPr>
        <w:t>where most of its practices are documented. In addition, some RDA-relat</w:t>
      </w:r>
      <w:r w:rsidRPr="00472EEF">
        <w:rPr>
          <w:color w:val="auto"/>
          <w:highlight w:val="none"/>
        </w:rPr>
        <w:t>ed practices are recorded in the local workflows area in RDA Toolkit or on our RDA training wiki. Some of the more significant procedure and policy documents are highlighted below.</w:t>
      </w:r>
    </w:p>
    <w:p w:rsidR="0026759B" w:rsidRPr="00472EEF" w:rsidRDefault="004E0905">
      <w:pPr>
        <w:numPr>
          <w:ilvl w:val="0"/>
          <w:numId w:val="12"/>
        </w:numPr>
        <w:ind w:hanging="359"/>
        <w:rPr>
          <w:color w:val="auto"/>
          <w:highlight w:val="none"/>
        </w:rPr>
      </w:pPr>
      <w:r w:rsidRPr="00472EEF">
        <w:rPr>
          <w:color w:val="auto"/>
          <w:highlight w:val="none"/>
        </w:rPr>
        <w:t>Authority record creation and editing</w:t>
      </w:r>
    </w:p>
    <w:p w:rsidR="0026759B" w:rsidRPr="00472EEF" w:rsidRDefault="004E0905">
      <w:pPr>
        <w:numPr>
          <w:ilvl w:val="1"/>
          <w:numId w:val="12"/>
        </w:numPr>
        <w:ind w:hanging="359"/>
        <w:rPr>
          <w:color w:val="auto"/>
          <w:highlight w:val="none"/>
        </w:rPr>
      </w:pPr>
      <w:hyperlink r:id="rId14">
        <w:r w:rsidRPr="00472EEF">
          <w:rPr>
            <w:color w:val="auto"/>
            <w:highlight w:val="none"/>
            <w:u w:val="single"/>
          </w:rPr>
          <w:t>NACO/SACO Workflow</w:t>
        </w:r>
      </w:hyperlink>
    </w:p>
    <w:p w:rsidR="0026759B" w:rsidRPr="00472EEF" w:rsidRDefault="004E0905">
      <w:pPr>
        <w:numPr>
          <w:ilvl w:val="1"/>
          <w:numId w:val="12"/>
        </w:numPr>
        <w:ind w:hanging="359"/>
        <w:rPr>
          <w:color w:val="auto"/>
          <w:highlight w:val="none"/>
        </w:rPr>
      </w:pPr>
      <w:hyperlink r:id="rId15">
        <w:r w:rsidRPr="00472EEF">
          <w:rPr>
            <w:color w:val="auto"/>
            <w:highlight w:val="none"/>
            <w:u w:val="single"/>
          </w:rPr>
          <w:t>Uploading Authority Records into</w:t>
        </w:r>
        <w:r w:rsidRPr="00472EEF">
          <w:rPr>
            <w:color w:val="auto"/>
            <w:highlight w:val="none"/>
            <w:u w:val="single"/>
          </w:rPr>
          <w:t xml:space="preserve"> OCLC</w:t>
        </w:r>
      </w:hyperlink>
    </w:p>
    <w:p w:rsidR="0026759B" w:rsidRPr="00472EEF" w:rsidRDefault="004E0905">
      <w:pPr>
        <w:numPr>
          <w:ilvl w:val="1"/>
          <w:numId w:val="12"/>
        </w:numPr>
        <w:ind w:hanging="359"/>
        <w:rPr>
          <w:color w:val="auto"/>
          <w:highlight w:val="none"/>
        </w:rPr>
      </w:pPr>
      <w:hyperlink r:id="rId16">
        <w:r w:rsidRPr="00472EEF">
          <w:rPr>
            <w:color w:val="auto"/>
            <w:highlight w:val="none"/>
            <w:u w:val="single"/>
          </w:rPr>
          <w:t xml:space="preserve">How to </w:t>
        </w:r>
        <w:proofErr w:type="spellStart"/>
        <w:r w:rsidRPr="00472EEF">
          <w:rPr>
            <w:color w:val="auto"/>
            <w:highlight w:val="none"/>
            <w:u w:val="single"/>
          </w:rPr>
          <w:t>Ugrade</w:t>
        </w:r>
        <w:proofErr w:type="spellEnd"/>
        <w:r w:rsidRPr="00472EEF">
          <w:rPr>
            <w:color w:val="auto"/>
            <w:highlight w:val="none"/>
            <w:u w:val="single"/>
          </w:rPr>
          <w:t xml:space="preserve"> an AACR2 Authority Record Already in OCLC</w:t>
        </w:r>
      </w:hyperlink>
    </w:p>
    <w:p w:rsidR="0026759B" w:rsidRPr="00472EEF" w:rsidRDefault="004E0905">
      <w:pPr>
        <w:numPr>
          <w:ilvl w:val="1"/>
          <w:numId w:val="12"/>
        </w:numPr>
        <w:ind w:hanging="359"/>
        <w:rPr>
          <w:color w:val="auto"/>
          <w:highlight w:val="none"/>
        </w:rPr>
      </w:pPr>
      <w:r w:rsidRPr="00472EEF">
        <w:rPr>
          <w:color w:val="auto"/>
          <w:highlight w:val="none"/>
        </w:rPr>
        <w:t xml:space="preserve">RDA Toolkit Workflow: “Cornell: Authorities: RDA or AACR2? </w:t>
      </w:r>
      <w:r w:rsidRPr="00472EEF">
        <w:rPr>
          <w:color w:val="auto"/>
          <w:highlight w:val="none"/>
        </w:rPr>
        <w:t xml:space="preserve">How Much?” </w:t>
      </w:r>
    </w:p>
    <w:p w:rsidR="0026759B" w:rsidRPr="00472EEF" w:rsidRDefault="004E0905">
      <w:pPr>
        <w:numPr>
          <w:ilvl w:val="0"/>
          <w:numId w:val="3"/>
        </w:numPr>
        <w:ind w:hanging="359"/>
        <w:rPr>
          <w:color w:val="auto"/>
          <w:highlight w:val="none"/>
        </w:rPr>
      </w:pPr>
      <w:r w:rsidRPr="00472EEF">
        <w:rPr>
          <w:color w:val="auto"/>
          <w:highlight w:val="none"/>
        </w:rPr>
        <w:t xml:space="preserve">BIBCO cataloguing: </w:t>
      </w:r>
      <w:hyperlink r:id="rId17">
        <w:r w:rsidRPr="00472EEF">
          <w:rPr>
            <w:color w:val="auto"/>
            <w:highlight w:val="none"/>
            <w:u w:val="single"/>
          </w:rPr>
          <w:t>http://lts.library.cornell.edu/lts/pp/cat/42pc</w:t>
        </w:r>
      </w:hyperlink>
      <w:r w:rsidRPr="00472EEF">
        <w:rPr>
          <w:color w:val="auto"/>
          <w:highlight w:val="none"/>
        </w:rPr>
        <w:t>c</w:t>
      </w:r>
    </w:p>
    <w:p w:rsidR="0026759B" w:rsidRPr="00472EEF" w:rsidRDefault="004E0905">
      <w:pPr>
        <w:numPr>
          <w:ilvl w:val="0"/>
          <w:numId w:val="3"/>
        </w:numPr>
        <w:ind w:hanging="359"/>
        <w:rPr>
          <w:color w:val="auto"/>
          <w:highlight w:val="none"/>
        </w:rPr>
      </w:pPr>
      <w:r w:rsidRPr="00472EEF">
        <w:rPr>
          <w:color w:val="auto"/>
          <w:highlight w:val="none"/>
        </w:rPr>
        <w:t xml:space="preserve">Formats catalogued in RDA: </w:t>
      </w:r>
      <w:hyperlink r:id="rId18">
        <w:r w:rsidRPr="00472EEF">
          <w:rPr>
            <w:color w:val="auto"/>
            <w:highlight w:val="none"/>
            <w:u w:val="single"/>
          </w:rPr>
          <w:t>Day One Memo</w:t>
        </w:r>
      </w:hyperlink>
    </w:p>
    <w:p w:rsidR="0026759B" w:rsidRPr="00472EEF" w:rsidRDefault="004E0905">
      <w:pPr>
        <w:numPr>
          <w:ilvl w:val="0"/>
          <w:numId w:val="7"/>
        </w:numPr>
        <w:ind w:hanging="359"/>
        <w:rPr>
          <w:color w:val="auto"/>
          <w:highlight w:val="none"/>
        </w:rPr>
      </w:pPr>
      <w:hyperlink r:id="rId19">
        <w:r w:rsidRPr="00472EEF">
          <w:rPr>
            <w:color w:val="auto"/>
            <w:highlight w:val="none"/>
            <w:u w:val="single"/>
          </w:rPr>
          <w:t>Large Gifts Policy</w:t>
        </w:r>
      </w:hyperlink>
      <w:r w:rsidRPr="00472EEF">
        <w:rPr>
          <w:color w:val="auto"/>
          <w:highlight w:val="none"/>
        </w:rPr>
        <w:t xml:space="preserve"> </w:t>
      </w:r>
      <w:r w:rsidRPr="00472EEF">
        <w:rPr>
          <w:color w:val="auto"/>
          <w:highlight w:val="none"/>
        </w:rPr>
        <w:t>(gifts of more than 200 are subject to pre-catalogi</w:t>
      </w:r>
      <w:r w:rsidRPr="00472EEF">
        <w:rPr>
          <w:color w:val="auto"/>
          <w:highlight w:val="none"/>
        </w:rPr>
        <w:t>ng negotiations about the pace and funding of processing)</w:t>
      </w:r>
    </w:p>
    <w:p w:rsidR="0026759B" w:rsidRPr="00472EEF" w:rsidRDefault="004E0905">
      <w:pPr>
        <w:numPr>
          <w:ilvl w:val="0"/>
          <w:numId w:val="7"/>
        </w:numPr>
        <w:ind w:hanging="359"/>
        <w:rPr>
          <w:color w:val="auto"/>
          <w:highlight w:val="none"/>
        </w:rPr>
      </w:pPr>
      <w:hyperlink r:id="rId20">
        <w:r w:rsidRPr="00472EEF">
          <w:rPr>
            <w:color w:val="auto"/>
            <w:highlight w:val="none"/>
            <w:u w:val="single"/>
          </w:rPr>
          <w:t>Serials vs. Monographs</w:t>
        </w:r>
      </w:hyperlink>
      <w:r w:rsidRPr="00472EEF">
        <w:rPr>
          <w:color w:val="auto"/>
          <w:highlight w:val="none"/>
        </w:rPr>
        <w:t xml:space="preserve"> </w:t>
      </w:r>
    </w:p>
    <w:p w:rsidR="0026759B" w:rsidRPr="00472EEF" w:rsidRDefault="004E0905">
      <w:pPr>
        <w:numPr>
          <w:ilvl w:val="0"/>
          <w:numId w:val="5"/>
        </w:numPr>
        <w:ind w:hanging="359"/>
        <w:rPr>
          <w:color w:val="auto"/>
          <w:highlight w:val="none"/>
        </w:rPr>
      </w:pPr>
      <w:hyperlink r:id="rId21">
        <w:proofErr w:type="spellStart"/>
        <w:r w:rsidRPr="00472EEF">
          <w:rPr>
            <w:color w:val="auto"/>
            <w:highlight w:val="none"/>
            <w:u w:val="single"/>
          </w:rPr>
          <w:t>Shelflisting</w:t>
        </w:r>
        <w:proofErr w:type="spellEnd"/>
        <w:r w:rsidRPr="00472EEF">
          <w:rPr>
            <w:color w:val="auto"/>
            <w:highlight w:val="none"/>
            <w:u w:val="single"/>
          </w:rPr>
          <w:t xml:space="preserve"> Procedure.</w:t>
        </w:r>
      </w:hyperlink>
    </w:p>
    <w:p w:rsidR="0026759B" w:rsidRPr="00472EEF" w:rsidRDefault="004E0905">
      <w:pPr>
        <w:numPr>
          <w:ilvl w:val="0"/>
          <w:numId w:val="7"/>
        </w:numPr>
        <w:ind w:hanging="359"/>
        <w:rPr>
          <w:color w:val="auto"/>
          <w:highlight w:val="none"/>
        </w:rPr>
      </w:pPr>
      <w:hyperlink r:id="rId22">
        <w:r w:rsidRPr="00472EEF">
          <w:rPr>
            <w:color w:val="auto"/>
            <w:highlight w:val="none"/>
            <w:u w:val="single"/>
          </w:rPr>
          <w:t>Class on Receipt (Encoding Level 3)</w:t>
        </w:r>
      </w:hyperlink>
      <w:r w:rsidRPr="00472EEF">
        <w:rPr>
          <w:color w:val="auto"/>
          <w:highlight w:val="none"/>
        </w:rPr>
        <w:t xml:space="preserve"> </w:t>
      </w:r>
    </w:p>
    <w:p w:rsidR="0026759B" w:rsidRPr="00472EEF" w:rsidRDefault="004E0905">
      <w:pPr>
        <w:numPr>
          <w:ilvl w:val="0"/>
          <w:numId w:val="7"/>
        </w:numPr>
        <w:ind w:hanging="359"/>
        <w:rPr>
          <w:color w:val="auto"/>
          <w:highlight w:val="none"/>
        </w:rPr>
      </w:pPr>
      <w:hyperlink r:id="rId23">
        <w:r w:rsidRPr="00472EEF">
          <w:rPr>
            <w:color w:val="auto"/>
            <w:highlight w:val="none"/>
            <w:u w:val="single"/>
          </w:rPr>
          <w:t>Minimal Level</w:t>
        </w:r>
      </w:hyperlink>
    </w:p>
    <w:p w:rsidR="0026759B" w:rsidRPr="00472EEF" w:rsidRDefault="004E0905">
      <w:pPr>
        <w:numPr>
          <w:ilvl w:val="0"/>
          <w:numId w:val="7"/>
        </w:numPr>
        <w:ind w:hanging="359"/>
        <w:rPr>
          <w:color w:val="auto"/>
          <w:highlight w:val="none"/>
        </w:rPr>
      </w:pPr>
      <w:hyperlink r:id="rId24">
        <w:r w:rsidRPr="00472EEF">
          <w:rPr>
            <w:color w:val="auto"/>
            <w:highlight w:val="none"/>
            <w:u w:val="single"/>
          </w:rPr>
          <w:t>Serials and Newspapers</w:t>
        </w:r>
      </w:hyperlink>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THINGS WE DON’T DO:</w:t>
      </w:r>
    </w:p>
    <w:p w:rsidR="0026759B" w:rsidRPr="00472EEF" w:rsidRDefault="004E0905">
      <w:pPr>
        <w:numPr>
          <w:ilvl w:val="0"/>
          <w:numId w:val="16"/>
        </w:numPr>
        <w:ind w:hanging="359"/>
        <w:rPr>
          <w:color w:val="auto"/>
          <w:highlight w:val="none"/>
        </w:rPr>
      </w:pPr>
      <w:r w:rsidRPr="00472EEF">
        <w:rPr>
          <w:color w:val="auto"/>
          <w:highlight w:val="none"/>
        </w:rPr>
        <w:t xml:space="preserve">Our thesis processing has been done at a </w:t>
      </w:r>
      <w:r w:rsidRPr="00472EEF">
        <w:rPr>
          <w:color w:val="auto"/>
          <w:highlight w:val="none"/>
        </w:rPr>
        <w:t>kind of check-in level for decades, and is currently highly automated.</w:t>
      </w:r>
    </w:p>
    <w:p w:rsidR="0026759B" w:rsidRPr="00472EEF" w:rsidRDefault="004E0905">
      <w:pPr>
        <w:numPr>
          <w:ilvl w:val="0"/>
          <w:numId w:val="16"/>
        </w:numPr>
        <w:ind w:hanging="359"/>
        <w:rPr>
          <w:color w:val="auto"/>
          <w:highlight w:val="none"/>
        </w:rPr>
      </w:pPr>
      <w:r w:rsidRPr="00472EEF">
        <w:rPr>
          <w:color w:val="auto"/>
          <w:highlight w:val="none"/>
        </w:rPr>
        <w:t>With rare exceptions, we do not partially analyze serials, nor do we accept duplicates for cataloging. See the important Section B “Special Cases” section of the</w:t>
      </w:r>
      <w:hyperlink r:id="rId25">
        <w:r w:rsidRPr="00472EEF">
          <w:rPr>
            <w:color w:val="auto"/>
            <w:highlight w:val="none"/>
          </w:rPr>
          <w:t xml:space="preserve"> </w:t>
        </w:r>
      </w:hyperlink>
      <w:hyperlink r:id="rId26">
        <w:r w:rsidRPr="00472EEF">
          <w:rPr>
            <w:color w:val="auto"/>
            <w:highlight w:val="none"/>
            <w:u w:val="single"/>
          </w:rPr>
          <w:t>Serials vs. Monographs</w:t>
        </w:r>
      </w:hyperlink>
      <w:r w:rsidRPr="00472EEF">
        <w:rPr>
          <w:color w:val="auto"/>
          <w:highlight w:val="none"/>
        </w:rPr>
        <w:t xml:space="preserve"> document.</w:t>
      </w:r>
    </w:p>
    <w:p w:rsidR="0026759B" w:rsidRPr="00472EEF" w:rsidRDefault="004E0905">
      <w:pPr>
        <w:numPr>
          <w:ilvl w:val="0"/>
          <w:numId w:val="16"/>
        </w:numPr>
        <w:ind w:hanging="359"/>
        <w:rPr>
          <w:color w:val="auto"/>
          <w:highlight w:val="none"/>
        </w:rPr>
      </w:pPr>
      <w:r w:rsidRPr="00472EEF">
        <w:rPr>
          <w:color w:val="auto"/>
          <w:highlight w:val="none"/>
        </w:rPr>
        <w:t xml:space="preserve">We accept LC-style classifications from around the world, without trying to </w:t>
      </w:r>
      <w:proofErr w:type="gramStart"/>
      <w:r w:rsidRPr="00472EEF">
        <w:rPr>
          <w:color w:val="auto"/>
          <w:highlight w:val="none"/>
        </w:rPr>
        <w:t>collocate</w:t>
      </w:r>
      <w:proofErr w:type="gramEnd"/>
      <w:r w:rsidRPr="00472EEF">
        <w:rPr>
          <w:color w:val="auto"/>
          <w:highlight w:val="none"/>
        </w:rPr>
        <w:t xml:space="preserve"> our </w:t>
      </w:r>
      <w:proofErr w:type="spellStart"/>
      <w:r w:rsidRPr="00472EEF">
        <w:rPr>
          <w:color w:val="auto"/>
          <w:highlight w:val="none"/>
        </w:rPr>
        <w:t>shelflist</w:t>
      </w:r>
      <w:proofErr w:type="spellEnd"/>
      <w:r w:rsidRPr="00472EEF">
        <w:rPr>
          <w:color w:val="auto"/>
          <w:highlight w:val="none"/>
        </w:rPr>
        <w:t xml:space="preserve">, even </w:t>
      </w:r>
      <w:r w:rsidRPr="00472EEF">
        <w:rPr>
          <w:color w:val="auto"/>
          <w:highlight w:val="none"/>
        </w:rPr>
        <w:t>in biography or literature.  Here is our</w:t>
      </w:r>
      <w:hyperlink r:id="rId27">
        <w:r w:rsidRPr="00472EEF">
          <w:rPr>
            <w:color w:val="auto"/>
            <w:highlight w:val="none"/>
          </w:rPr>
          <w:t xml:space="preserve"> </w:t>
        </w:r>
      </w:hyperlink>
      <w:hyperlink r:id="rId28">
        <w:proofErr w:type="spellStart"/>
        <w:r w:rsidRPr="00472EEF">
          <w:rPr>
            <w:color w:val="auto"/>
            <w:highlight w:val="none"/>
            <w:u w:val="single"/>
          </w:rPr>
          <w:t>Shelflisting</w:t>
        </w:r>
        <w:proofErr w:type="spellEnd"/>
        <w:r w:rsidRPr="00472EEF">
          <w:rPr>
            <w:color w:val="auto"/>
            <w:highlight w:val="none"/>
            <w:u w:val="single"/>
          </w:rPr>
          <w:t xml:space="preserve"> Procedure.</w:t>
        </w:r>
      </w:hyperlink>
    </w:p>
    <w:p w:rsidR="0026759B" w:rsidRPr="00472EEF" w:rsidRDefault="004E0905">
      <w:pPr>
        <w:numPr>
          <w:ilvl w:val="0"/>
          <w:numId w:val="16"/>
        </w:numPr>
        <w:ind w:hanging="359"/>
        <w:rPr>
          <w:color w:val="auto"/>
          <w:highlight w:val="none"/>
        </w:rPr>
      </w:pPr>
      <w:r w:rsidRPr="00472EEF">
        <w:rPr>
          <w:color w:val="auto"/>
          <w:highlight w:val="none"/>
        </w:rPr>
        <w:t>Cornell has a policy of considering Voyager the datab</w:t>
      </w:r>
      <w:r w:rsidRPr="00472EEF">
        <w:rPr>
          <w:color w:val="auto"/>
          <w:highlight w:val="none"/>
        </w:rPr>
        <w:t>ase of record and a policy against double-keying into two databases. However, individual practice varies: some catalogers prefer to work in OCLC.</w:t>
      </w:r>
    </w:p>
    <w:p w:rsidR="0026759B" w:rsidRPr="00472EEF" w:rsidRDefault="004E0905">
      <w:pPr>
        <w:numPr>
          <w:ilvl w:val="0"/>
          <w:numId w:val="16"/>
        </w:numPr>
        <w:ind w:hanging="359"/>
        <w:rPr>
          <w:color w:val="auto"/>
          <w:highlight w:val="none"/>
        </w:rPr>
      </w:pPr>
      <w:r w:rsidRPr="00472EEF">
        <w:rPr>
          <w:color w:val="auto"/>
          <w:highlight w:val="none"/>
        </w:rPr>
        <w:t xml:space="preserve">Cornell inputs non-Latin scripts only for CJK and Thai.  We accept parallel fields on copy in Hebrew, Cyrillic, Arabic, and South Asian languages.  The Batch Processing and Metadata Management Unit </w:t>
      </w:r>
      <w:proofErr w:type="gramStart"/>
      <w:r w:rsidRPr="00472EEF">
        <w:rPr>
          <w:color w:val="auto"/>
          <w:highlight w:val="none"/>
        </w:rPr>
        <w:t>has</w:t>
      </w:r>
      <w:proofErr w:type="gramEnd"/>
      <w:r w:rsidRPr="00472EEF">
        <w:rPr>
          <w:color w:val="auto"/>
          <w:highlight w:val="none"/>
        </w:rPr>
        <w:t xml:space="preserve"> generally been reluctant to expand our commitment to s</w:t>
      </w:r>
      <w:r w:rsidRPr="00472EEF">
        <w:rPr>
          <w:color w:val="auto"/>
          <w:highlight w:val="none"/>
        </w:rPr>
        <w:t>upporting these scripts.</w:t>
      </w:r>
    </w:p>
    <w:p w:rsidR="0026759B" w:rsidRPr="00472EEF" w:rsidRDefault="004E0905">
      <w:pPr>
        <w:numPr>
          <w:ilvl w:val="0"/>
          <w:numId w:val="16"/>
        </w:numPr>
        <w:ind w:hanging="359"/>
        <w:rPr>
          <w:color w:val="auto"/>
          <w:highlight w:val="none"/>
        </w:rPr>
      </w:pPr>
      <w:r w:rsidRPr="00472EEF">
        <w:rPr>
          <w:color w:val="auto"/>
          <w:highlight w:val="none"/>
        </w:rPr>
        <w:t>Cornell follows LC in generally not doing authority work for series. However, we perform an automated batch change on 490 0# fields in order to put them into our series index.</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LOCAL FIELDS</w:t>
      </w:r>
    </w:p>
    <w:p w:rsidR="0026759B" w:rsidRPr="00472EEF" w:rsidRDefault="004E0905">
      <w:pPr>
        <w:rPr>
          <w:color w:val="auto"/>
          <w:highlight w:val="none"/>
        </w:rPr>
      </w:pPr>
      <w:r w:rsidRPr="00472EEF">
        <w:rPr>
          <w:color w:val="auto"/>
          <w:highlight w:val="none"/>
        </w:rPr>
        <w:t xml:space="preserve">Local or non-standard fields are used in </w:t>
      </w:r>
      <w:r w:rsidRPr="00472EEF">
        <w:rPr>
          <w:color w:val="auto"/>
          <w:highlight w:val="none"/>
        </w:rPr>
        <w:t>the Voyager system for a variety of purposes, notably for tracking statistics (field 948) and for identifying series and other aggregations (899). These fields are documented on the</w:t>
      </w:r>
      <w:hyperlink r:id="rId29">
        <w:r w:rsidRPr="00472EEF">
          <w:rPr>
            <w:color w:val="auto"/>
            <w:highlight w:val="none"/>
            <w:u w:val="single"/>
          </w:rPr>
          <w:t xml:space="preserve"> local tags</w:t>
        </w:r>
      </w:hyperlink>
      <w:r w:rsidRPr="00472EEF">
        <w:rPr>
          <w:color w:val="auto"/>
          <w:highlight w:val="none"/>
        </w:rPr>
        <w:t xml:space="preserve"> page.</w:t>
      </w:r>
    </w:p>
    <w:p w:rsidR="0026759B" w:rsidRPr="00472EEF" w:rsidRDefault="0026759B">
      <w:pPr>
        <w:rPr>
          <w:color w:val="auto"/>
          <w:highlight w:val="none"/>
        </w:rPr>
      </w:pPr>
    </w:p>
    <w:p w:rsidR="0026759B" w:rsidRPr="00472EEF" w:rsidRDefault="004E0905">
      <w:pPr>
        <w:rPr>
          <w:color w:val="auto"/>
          <w:highlight w:val="none"/>
        </w:rPr>
      </w:pPr>
      <w:r w:rsidRPr="00472EEF">
        <w:rPr>
          <w:rFonts w:ascii="Trebuchet MS" w:eastAsia="Trebuchet MS" w:hAnsi="Trebuchet MS" w:cs="Trebuchet MS"/>
          <w:b/>
          <w:color w:val="auto"/>
          <w:sz w:val="24"/>
          <w:highlight w:val="none"/>
        </w:rPr>
        <w:t>3b. Summary of significant similarities and differences between policies, practices, and workflows at the two CULs</w:t>
      </w:r>
    </w:p>
    <w:p w:rsidR="0026759B" w:rsidRPr="00472EEF" w:rsidRDefault="0026759B">
      <w:pPr>
        <w:rPr>
          <w:color w:val="auto"/>
          <w:highlight w:val="none"/>
        </w:rPr>
      </w:pPr>
    </w:p>
    <w:p w:rsidR="0026759B" w:rsidRPr="00472EEF" w:rsidRDefault="004E0905">
      <w:pPr>
        <w:numPr>
          <w:ilvl w:val="0"/>
          <w:numId w:val="13"/>
        </w:numPr>
        <w:ind w:hanging="359"/>
        <w:rPr>
          <w:color w:val="auto"/>
          <w:highlight w:val="none"/>
        </w:rPr>
      </w:pPr>
      <w:r w:rsidRPr="00472EEF">
        <w:rPr>
          <w:color w:val="auto"/>
          <w:highlight w:val="none"/>
        </w:rPr>
        <w:t>Cornell has a no-backlog policy and gives catalogers the option to catalog at less than full level.</w:t>
      </w:r>
    </w:p>
    <w:p w:rsidR="0026759B" w:rsidRPr="00472EEF" w:rsidRDefault="004E0905">
      <w:pPr>
        <w:numPr>
          <w:ilvl w:val="0"/>
          <w:numId w:val="13"/>
        </w:numPr>
        <w:ind w:hanging="359"/>
        <w:rPr>
          <w:color w:val="auto"/>
          <w:highlight w:val="none"/>
        </w:rPr>
      </w:pPr>
      <w:r w:rsidRPr="00472EEF">
        <w:rPr>
          <w:color w:val="auto"/>
          <w:highlight w:val="none"/>
        </w:rPr>
        <w:t>Cornell does not require PCC as the default standard for original cataloging.</w:t>
      </w:r>
    </w:p>
    <w:p w:rsidR="0026759B" w:rsidRPr="00472EEF" w:rsidRDefault="004E0905">
      <w:pPr>
        <w:numPr>
          <w:ilvl w:val="0"/>
          <w:numId w:val="13"/>
        </w:numPr>
        <w:ind w:hanging="359"/>
        <w:rPr>
          <w:color w:val="auto"/>
          <w:highlight w:val="none"/>
        </w:rPr>
      </w:pPr>
      <w:r w:rsidRPr="00472EEF">
        <w:rPr>
          <w:color w:val="auto"/>
          <w:highlight w:val="none"/>
        </w:rPr>
        <w:t>If a book makes it to a Cornell original cataloger’s desk, she has to finish i</w:t>
      </w:r>
      <w:r w:rsidRPr="00472EEF">
        <w:rPr>
          <w:color w:val="auto"/>
          <w:highlight w:val="none"/>
        </w:rPr>
        <w:t>t.</w:t>
      </w:r>
    </w:p>
    <w:p w:rsidR="0026759B" w:rsidRPr="00472EEF" w:rsidRDefault="004E0905">
      <w:pPr>
        <w:numPr>
          <w:ilvl w:val="0"/>
          <w:numId w:val="13"/>
        </w:numPr>
        <w:ind w:hanging="359"/>
        <w:rPr>
          <w:color w:val="auto"/>
          <w:highlight w:val="none"/>
        </w:rPr>
      </w:pPr>
      <w:r w:rsidRPr="00472EEF">
        <w:rPr>
          <w:color w:val="auto"/>
          <w:highlight w:val="none"/>
        </w:rPr>
        <w:t>Cornell performs authority maintenance in-house.</w:t>
      </w:r>
    </w:p>
    <w:p w:rsidR="0026759B" w:rsidRPr="00472EEF" w:rsidRDefault="004E0905">
      <w:pPr>
        <w:numPr>
          <w:ilvl w:val="0"/>
          <w:numId w:val="13"/>
        </w:numPr>
        <w:ind w:hanging="359"/>
        <w:rPr>
          <w:color w:val="auto"/>
          <w:highlight w:val="none"/>
        </w:rPr>
      </w:pPr>
      <w:r w:rsidRPr="00472EEF">
        <w:rPr>
          <w:color w:val="auto"/>
          <w:highlight w:val="none"/>
        </w:rPr>
        <w:t>At Cornell, only Rare and Law use institution records. These are loaded to OCLC via a batch process.</w:t>
      </w:r>
    </w:p>
    <w:p w:rsidR="0026759B" w:rsidRPr="00472EEF" w:rsidRDefault="004E0905">
      <w:pPr>
        <w:pStyle w:val="Heading3"/>
        <w:rPr>
          <w:color w:val="auto"/>
          <w:highlight w:val="none"/>
        </w:rPr>
      </w:pPr>
      <w:bookmarkStart w:id="4" w:name="h.8ugeakueshcj" w:colFirst="0" w:colLast="0"/>
      <w:bookmarkEnd w:id="4"/>
      <w:r w:rsidRPr="00472EEF">
        <w:rPr>
          <w:color w:val="auto"/>
          <w:highlight w:val="none"/>
        </w:rPr>
        <w:t>4. Summary of dependencies and limitations inherent in working with other functional units at the two C</w:t>
      </w:r>
      <w:r w:rsidRPr="00472EEF">
        <w:rPr>
          <w:color w:val="auto"/>
          <w:highlight w:val="none"/>
        </w:rPr>
        <w:t>ULs</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(1) Copy cataloging unit.  The line between copy and original is not fixed, and many original catalogers routinely do a lot of copy, either to help out a bulge in copy cataloging, or simply because the material was assigned to them. </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(2) In the Copy </w:t>
      </w:r>
      <w:r w:rsidRPr="00472EEF">
        <w:rPr>
          <w:color w:val="auto"/>
          <w:highlight w:val="none"/>
        </w:rPr>
        <w:t>Cataloging and Inputting Unit, the Acquisitions Coordinator (Pedro Arroyo) does extensive pre-cataloging massage of vendor records in order to get them to load into Voyager.</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(3) Batch Processing Unit:</w:t>
      </w:r>
    </w:p>
    <w:p w:rsidR="0026759B" w:rsidRPr="00472EEF" w:rsidRDefault="004E0905">
      <w:pPr>
        <w:rPr>
          <w:color w:val="auto"/>
          <w:highlight w:val="none"/>
        </w:rPr>
      </w:pPr>
      <w:r w:rsidRPr="00472EEF">
        <w:rPr>
          <w:color w:val="auto"/>
          <w:highlight w:val="none"/>
        </w:rPr>
        <w:t>Catalogers depend on the batch processing unit for man</w:t>
      </w:r>
      <w:r w:rsidRPr="00472EEF">
        <w:rPr>
          <w:color w:val="auto"/>
          <w:highlight w:val="none"/>
        </w:rPr>
        <w:t xml:space="preserve">y critical functions, including: </w:t>
      </w:r>
    </w:p>
    <w:p w:rsidR="0026759B" w:rsidRPr="00472EEF" w:rsidRDefault="004E0905">
      <w:pPr>
        <w:numPr>
          <w:ilvl w:val="0"/>
          <w:numId w:val="8"/>
        </w:numPr>
        <w:ind w:hanging="359"/>
        <w:rPr>
          <w:color w:val="auto"/>
          <w:highlight w:val="none"/>
        </w:rPr>
      </w:pPr>
      <w:r w:rsidRPr="00472EEF">
        <w:rPr>
          <w:color w:val="auto"/>
          <w:highlight w:val="none"/>
        </w:rPr>
        <w:t>Authority control tasks such as the weekly loading of the new or changed access points in the NAF and all bibliographic maintenance relating to changes in NAF. (We were able to load the Phase 2 heading changes and flip all</w:t>
      </w:r>
      <w:r w:rsidRPr="00472EEF">
        <w:rPr>
          <w:color w:val="auto"/>
          <w:highlight w:val="none"/>
        </w:rPr>
        <w:t xml:space="preserve"> the related bibs within a two-week period.)</w:t>
      </w:r>
    </w:p>
    <w:p w:rsidR="0026759B" w:rsidRPr="00472EEF" w:rsidRDefault="004E0905">
      <w:pPr>
        <w:numPr>
          <w:ilvl w:val="0"/>
          <w:numId w:val="8"/>
        </w:numPr>
        <w:ind w:hanging="359"/>
        <w:rPr>
          <w:color w:val="auto"/>
          <w:highlight w:val="none"/>
        </w:rPr>
      </w:pPr>
      <w:r w:rsidRPr="00472EEF">
        <w:rPr>
          <w:color w:val="auto"/>
          <w:highlight w:val="none"/>
        </w:rPr>
        <w:t>The loads of OCLC daily exports, including pre-1900 and Law institutional exports to OCLC</w:t>
      </w:r>
    </w:p>
    <w:p w:rsidR="0026759B" w:rsidRPr="00472EEF" w:rsidRDefault="004E0905">
      <w:pPr>
        <w:numPr>
          <w:ilvl w:val="0"/>
          <w:numId w:val="15"/>
        </w:numPr>
        <w:ind w:hanging="359"/>
        <w:rPr>
          <w:color w:val="auto"/>
          <w:highlight w:val="none"/>
        </w:rPr>
      </w:pPr>
      <w:r w:rsidRPr="00472EEF">
        <w:rPr>
          <w:color w:val="auto"/>
          <w:highlight w:val="none"/>
        </w:rPr>
        <w:t>The daily OCLC mapping, which puts 035s on Voyager records</w:t>
      </w:r>
    </w:p>
    <w:p w:rsidR="0026759B" w:rsidRPr="00472EEF" w:rsidRDefault="004E0905">
      <w:pPr>
        <w:numPr>
          <w:ilvl w:val="0"/>
          <w:numId w:val="15"/>
        </w:numPr>
        <w:ind w:hanging="359"/>
        <w:rPr>
          <w:color w:val="auto"/>
          <w:highlight w:val="none"/>
        </w:rPr>
      </w:pPr>
      <w:r w:rsidRPr="00472EEF">
        <w:rPr>
          <w:color w:val="auto"/>
          <w:highlight w:val="none"/>
        </w:rPr>
        <w:t>Large vendor loads</w:t>
      </w:r>
    </w:p>
    <w:p w:rsidR="0026759B" w:rsidRPr="00472EEF" w:rsidRDefault="004E0905">
      <w:pPr>
        <w:numPr>
          <w:ilvl w:val="0"/>
          <w:numId w:val="15"/>
        </w:numPr>
        <w:ind w:hanging="359"/>
        <w:rPr>
          <w:color w:val="auto"/>
          <w:highlight w:val="none"/>
        </w:rPr>
      </w:pPr>
      <w:r w:rsidRPr="00472EEF">
        <w:rPr>
          <w:color w:val="auto"/>
          <w:highlight w:val="none"/>
        </w:rPr>
        <w:t>Monthly 490:0 flip to 490:1/830 (local practice: see above)</w:t>
      </w:r>
    </w:p>
    <w:p w:rsidR="0026759B" w:rsidRPr="00472EEF" w:rsidRDefault="004E0905">
      <w:pPr>
        <w:numPr>
          <w:ilvl w:val="0"/>
          <w:numId w:val="15"/>
        </w:numPr>
        <w:ind w:hanging="359"/>
        <w:rPr>
          <w:color w:val="auto"/>
          <w:highlight w:val="none"/>
        </w:rPr>
      </w:pPr>
      <w:r w:rsidRPr="00472EEF">
        <w:rPr>
          <w:color w:val="auto"/>
          <w:highlight w:val="none"/>
        </w:rPr>
        <w:t>Monthly extract of bib E/Lev 3, 5 and 8 to OCLC, with fuller records returned by this process merged with the Voyager record</w:t>
      </w:r>
    </w:p>
    <w:p w:rsidR="0026759B" w:rsidRPr="00472EEF" w:rsidRDefault="004E0905">
      <w:pPr>
        <w:numPr>
          <w:ilvl w:val="0"/>
          <w:numId w:val="15"/>
        </w:numPr>
        <w:ind w:hanging="359"/>
        <w:rPr>
          <w:color w:val="auto"/>
          <w:highlight w:val="none"/>
        </w:rPr>
      </w:pPr>
      <w:r w:rsidRPr="00472EEF">
        <w:rPr>
          <w:color w:val="auto"/>
          <w:highlight w:val="none"/>
        </w:rPr>
        <w:t>batch withdrawals, batch copy number correction on item records</w:t>
      </w:r>
    </w:p>
    <w:p w:rsidR="0026759B" w:rsidRPr="00472EEF" w:rsidRDefault="004E0905">
      <w:pPr>
        <w:numPr>
          <w:ilvl w:val="0"/>
          <w:numId w:val="15"/>
        </w:numPr>
        <w:ind w:hanging="359"/>
        <w:rPr>
          <w:color w:val="auto"/>
          <w:highlight w:val="none"/>
        </w:rPr>
      </w:pPr>
      <w:r w:rsidRPr="00472EEF">
        <w:rPr>
          <w:color w:val="auto"/>
          <w:highlight w:val="none"/>
        </w:rPr>
        <w:t>some RD</w:t>
      </w:r>
      <w:r w:rsidRPr="00472EEF">
        <w:rPr>
          <w:color w:val="auto"/>
          <w:highlight w:val="none"/>
        </w:rPr>
        <w:t>A cross-checking--if an item has a GMD, it probably shouldn’t have the 33X fields--as OCLC makes hybrid records more common, our checking becomes less useful</w:t>
      </w:r>
    </w:p>
    <w:p w:rsidR="0026759B" w:rsidRPr="00472EEF" w:rsidRDefault="004E0905">
      <w:pPr>
        <w:numPr>
          <w:ilvl w:val="0"/>
          <w:numId w:val="15"/>
        </w:numPr>
        <w:ind w:hanging="359"/>
        <w:rPr>
          <w:color w:val="auto"/>
          <w:highlight w:val="none"/>
        </w:rPr>
      </w:pPr>
      <w:r w:rsidRPr="00472EEF">
        <w:rPr>
          <w:color w:val="auto"/>
          <w:highlight w:val="none"/>
        </w:rPr>
        <w:t xml:space="preserve">maps donor names onto bib records in the 902 (selectors initially wanted catalogers to do this by </w:t>
      </w:r>
      <w:r w:rsidRPr="00472EEF">
        <w:rPr>
          <w:color w:val="auto"/>
          <w:highlight w:val="none"/>
        </w:rPr>
        <w:t>hand)</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(4) Post-cataloging units: Database Maintenance runs a monthly 245 initial article tag clean-up based on the 008 language code.  (The program was devised by the Batch Processing Unit).  Some errors can be fixed automatically and some are reported ou</w:t>
      </w:r>
      <w:r w:rsidRPr="00472EEF">
        <w:rPr>
          <w:color w:val="auto"/>
          <w:highlight w:val="none"/>
        </w:rPr>
        <w:t>t for manual examination and correction.</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 xml:space="preserve">(5) In the Acquisition Unit, Lois Purcell resolves all the records that fail the daily OCLC load.  Laurie </w:t>
      </w:r>
      <w:proofErr w:type="gramStart"/>
      <w:r w:rsidRPr="00472EEF">
        <w:rPr>
          <w:color w:val="auto"/>
          <w:highlight w:val="none"/>
        </w:rPr>
        <w:t>Stevens</w:t>
      </w:r>
      <w:proofErr w:type="gramEnd"/>
      <w:r w:rsidRPr="00472EEF">
        <w:rPr>
          <w:color w:val="auto"/>
          <w:highlight w:val="none"/>
        </w:rPr>
        <w:t xml:space="preserve"> hand-uploads newly cataloged serials into OCLC.  Laurie Stevens also runs the 948 stats program that</w:t>
      </w:r>
      <w:r w:rsidRPr="00472EEF">
        <w:rPr>
          <w:color w:val="auto"/>
          <w:highlight w:val="none"/>
        </w:rPr>
        <w:t xml:space="preserve"> the Batch Processing Unit devised.</w:t>
      </w:r>
    </w:p>
    <w:p w:rsidR="0026759B" w:rsidRPr="00472EEF" w:rsidRDefault="0026759B">
      <w:pPr>
        <w:rPr>
          <w:color w:val="auto"/>
          <w:highlight w:val="none"/>
        </w:rPr>
      </w:pPr>
    </w:p>
    <w:p w:rsidR="0026759B" w:rsidRPr="00472EEF" w:rsidRDefault="004E0905">
      <w:pPr>
        <w:pStyle w:val="Heading3"/>
        <w:rPr>
          <w:color w:val="auto"/>
          <w:highlight w:val="none"/>
        </w:rPr>
      </w:pPr>
      <w:bookmarkStart w:id="5" w:name="h.xt2v1vzeyzku" w:colFirst="0" w:colLast="0"/>
      <w:bookmarkEnd w:id="5"/>
      <w:r w:rsidRPr="00472EEF">
        <w:rPr>
          <w:color w:val="auto"/>
          <w:highlight w:val="none"/>
          <w:shd w:val="clear" w:color="auto" w:fill="F3F3F3"/>
        </w:rPr>
        <w:t>5. Summary of available or easily derivable baseline productivity numbers at the2 CULs:</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Totals are for all Cornell libraries.</w:t>
      </w:r>
    </w:p>
    <w:p w:rsidR="0026759B" w:rsidRPr="0021225D" w:rsidRDefault="0021225D">
      <w:pPr>
        <w:numPr>
          <w:ilvl w:val="0"/>
          <w:numId w:val="1"/>
        </w:numPr>
        <w:ind w:hanging="359"/>
        <w:rPr>
          <w:rStyle w:val="Hyperlink"/>
          <w:highlight w:val="none"/>
        </w:rPr>
      </w:pPr>
      <w:r>
        <w:rPr>
          <w:color w:val="auto"/>
          <w:highlight w:val="none"/>
          <w:u w:val="single"/>
        </w:rPr>
        <w:fldChar w:fldCharType="begin"/>
      </w:r>
      <w:r>
        <w:rPr>
          <w:color w:val="auto"/>
          <w:highlight w:val="none"/>
          <w:u w:val="single"/>
        </w:rPr>
        <w:instrText xml:space="preserve"> HYPERLINK "https://confluence.cornell.edu/download/attachments/227312800/2CUL+Cataloging+Stats.xlsx" </w:instrText>
      </w:r>
      <w:r>
        <w:rPr>
          <w:color w:val="auto"/>
          <w:highlight w:val="none"/>
          <w:u w:val="single"/>
        </w:rPr>
      </w:r>
      <w:r>
        <w:rPr>
          <w:color w:val="auto"/>
          <w:highlight w:val="none"/>
          <w:u w:val="single"/>
        </w:rPr>
        <w:fldChar w:fldCharType="separate"/>
      </w:r>
      <w:r w:rsidR="004E0905" w:rsidRPr="0021225D">
        <w:rPr>
          <w:rStyle w:val="Hyperlink"/>
          <w:highlight w:val="none"/>
        </w:rPr>
        <w:t>Overall copy and original statistics</w:t>
      </w:r>
    </w:p>
    <w:p w:rsidR="0026759B" w:rsidRPr="0021225D" w:rsidRDefault="0021225D">
      <w:pPr>
        <w:numPr>
          <w:ilvl w:val="1"/>
          <w:numId w:val="1"/>
        </w:numPr>
        <w:ind w:hanging="359"/>
        <w:rPr>
          <w:rStyle w:val="Hyperlink"/>
          <w:highlight w:val="none"/>
        </w:rPr>
      </w:pPr>
      <w:r>
        <w:rPr>
          <w:color w:val="auto"/>
          <w:highlight w:val="none"/>
          <w:u w:val="single"/>
        </w:rPr>
        <w:fldChar w:fldCharType="end"/>
      </w:r>
      <w:r>
        <w:rPr>
          <w:color w:val="auto"/>
          <w:highlight w:val="none"/>
          <w:u w:val="single"/>
        </w:rPr>
        <w:fldChar w:fldCharType="begin"/>
      </w:r>
      <w:r>
        <w:rPr>
          <w:color w:val="auto"/>
          <w:highlight w:val="none"/>
          <w:u w:val="single"/>
        </w:rPr>
        <w:instrText xml:space="preserve"> HYPERLINK "https://confluence.cornell.edu/download/attachments/227312800/2CUL+Cataloging+Stats+by+Language.xlsx" </w:instrText>
      </w:r>
      <w:r>
        <w:rPr>
          <w:color w:val="auto"/>
          <w:highlight w:val="none"/>
          <w:u w:val="single"/>
        </w:rPr>
      </w:r>
      <w:r>
        <w:rPr>
          <w:color w:val="auto"/>
          <w:highlight w:val="none"/>
          <w:u w:val="single"/>
        </w:rPr>
        <w:fldChar w:fldCharType="separate"/>
      </w:r>
      <w:r w:rsidR="004E0905" w:rsidRPr="0021225D">
        <w:rPr>
          <w:rStyle w:val="Hyperlink"/>
          <w:highlight w:val="none"/>
        </w:rPr>
        <w:t>By language</w:t>
      </w:r>
    </w:p>
    <w:p w:rsidR="0026759B" w:rsidRPr="0021225D" w:rsidRDefault="0021225D">
      <w:pPr>
        <w:numPr>
          <w:ilvl w:val="1"/>
          <w:numId w:val="1"/>
        </w:numPr>
        <w:ind w:hanging="359"/>
        <w:rPr>
          <w:rStyle w:val="Hyperlink"/>
          <w:highlight w:val="none"/>
        </w:rPr>
      </w:pPr>
      <w:r>
        <w:rPr>
          <w:color w:val="auto"/>
          <w:highlight w:val="none"/>
          <w:u w:val="single"/>
        </w:rPr>
        <w:fldChar w:fldCharType="end"/>
      </w:r>
      <w:r>
        <w:rPr>
          <w:color w:val="auto"/>
          <w:highlight w:val="none"/>
          <w:u w:val="single"/>
        </w:rPr>
        <w:fldChar w:fldCharType="begin"/>
      </w:r>
      <w:r>
        <w:rPr>
          <w:color w:val="auto"/>
          <w:highlight w:val="none"/>
          <w:u w:val="single"/>
        </w:rPr>
        <w:instrText xml:space="preserve"> HYPERLINK "https://confluence.cornell.edu/download/attachments/227312800/2CUL+FY10-13+Format+by+CatType+Sub_type.xlsx" </w:instrText>
      </w:r>
      <w:r>
        <w:rPr>
          <w:color w:val="auto"/>
          <w:highlight w:val="none"/>
          <w:u w:val="single"/>
        </w:rPr>
      </w:r>
      <w:r>
        <w:rPr>
          <w:color w:val="auto"/>
          <w:highlight w:val="none"/>
          <w:u w:val="single"/>
        </w:rPr>
        <w:fldChar w:fldCharType="separate"/>
      </w:r>
      <w:r w:rsidR="004E0905" w:rsidRPr="0021225D">
        <w:rPr>
          <w:rStyle w:val="Hyperlink"/>
          <w:highlight w:val="none"/>
        </w:rPr>
        <w:t>By format</w:t>
      </w:r>
    </w:p>
    <w:p w:rsidR="0026759B" w:rsidRPr="00472EEF" w:rsidRDefault="0021225D">
      <w:pPr>
        <w:numPr>
          <w:ilvl w:val="0"/>
          <w:numId w:val="10"/>
        </w:numPr>
        <w:ind w:hanging="359"/>
        <w:rPr>
          <w:color w:val="auto"/>
          <w:highlight w:val="none"/>
        </w:rPr>
      </w:pPr>
      <w:r>
        <w:rPr>
          <w:color w:val="auto"/>
          <w:highlight w:val="none"/>
          <w:u w:val="single"/>
        </w:rPr>
        <w:fldChar w:fldCharType="end"/>
      </w:r>
      <w:r w:rsidR="004E0905" w:rsidRPr="00472EEF">
        <w:rPr>
          <w:color w:val="auto"/>
          <w:highlight w:val="none"/>
        </w:rPr>
        <w:t>NACO</w:t>
      </w:r>
    </w:p>
    <w:p w:rsidR="0026759B" w:rsidRPr="00472EEF" w:rsidRDefault="004E0905">
      <w:pPr>
        <w:numPr>
          <w:ilvl w:val="1"/>
          <w:numId w:val="10"/>
        </w:numPr>
        <w:ind w:hanging="359"/>
        <w:rPr>
          <w:color w:val="auto"/>
          <w:highlight w:val="none"/>
        </w:rPr>
      </w:pPr>
      <w:r w:rsidRPr="00472EEF">
        <w:rPr>
          <w:color w:val="auto"/>
          <w:highlight w:val="none"/>
        </w:rPr>
        <w:t>FY 201</w:t>
      </w:r>
      <w:r w:rsidRPr="00472EEF">
        <w:rPr>
          <w:color w:val="auto"/>
          <w:highlight w:val="none"/>
        </w:rPr>
        <w:t>2/13 - new 894, updated 684</w:t>
      </w:r>
    </w:p>
    <w:p w:rsidR="0026759B" w:rsidRPr="00472EEF" w:rsidRDefault="004E0905">
      <w:pPr>
        <w:numPr>
          <w:ilvl w:val="1"/>
          <w:numId w:val="10"/>
        </w:numPr>
        <w:ind w:hanging="359"/>
        <w:rPr>
          <w:color w:val="auto"/>
          <w:highlight w:val="none"/>
        </w:rPr>
      </w:pPr>
      <w:r w:rsidRPr="00472EEF">
        <w:rPr>
          <w:color w:val="auto"/>
          <w:highlight w:val="none"/>
        </w:rPr>
        <w:t>FY 2011/12 - new 1171, updated 112</w:t>
      </w:r>
    </w:p>
    <w:p w:rsidR="0026759B" w:rsidRPr="00472EEF" w:rsidRDefault="004E0905">
      <w:pPr>
        <w:numPr>
          <w:ilvl w:val="1"/>
          <w:numId w:val="10"/>
        </w:numPr>
        <w:ind w:hanging="359"/>
        <w:rPr>
          <w:color w:val="auto"/>
          <w:highlight w:val="none"/>
        </w:rPr>
      </w:pPr>
      <w:r w:rsidRPr="00472EEF">
        <w:rPr>
          <w:color w:val="auto"/>
          <w:highlight w:val="none"/>
        </w:rPr>
        <w:t>FY 2010/11 - new 1204, 126</w:t>
      </w:r>
    </w:p>
    <w:p w:rsidR="0026759B" w:rsidRPr="00472EEF" w:rsidRDefault="0026759B">
      <w:pPr>
        <w:rPr>
          <w:color w:val="auto"/>
          <w:highlight w:val="none"/>
        </w:rPr>
      </w:pPr>
    </w:p>
    <w:p w:rsidR="0026759B" w:rsidRPr="00472EEF" w:rsidRDefault="004E0905">
      <w:pPr>
        <w:numPr>
          <w:ilvl w:val="0"/>
          <w:numId w:val="14"/>
        </w:numPr>
        <w:ind w:hanging="359"/>
        <w:rPr>
          <w:color w:val="auto"/>
          <w:highlight w:val="none"/>
        </w:rPr>
      </w:pPr>
      <w:r w:rsidRPr="00472EEF">
        <w:rPr>
          <w:color w:val="auto"/>
          <w:highlight w:val="none"/>
        </w:rPr>
        <w:t>BIBCO</w:t>
      </w:r>
    </w:p>
    <w:p w:rsidR="0026759B" w:rsidRPr="00472EEF" w:rsidRDefault="004E0905">
      <w:pPr>
        <w:numPr>
          <w:ilvl w:val="1"/>
          <w:numId w:val="14"/>
        </w:numPr>
        <w:ind w:hanging="359"/>
        <w:rPr>
          <w:color w:val="auto"/>
          <w:highlight w:val="none"/>
        </w:rPr>
      </w:pPr>
      <w:r w:rsidRPr="00472EEF">
        <w:rPr>
          <w:color w:val="auto"/>
          <w:highlight w:val="none"/>
        </w:rPr>
        <w:t>FY 2010/11 - 1734</w:t>
      </w:r>
    </w:p>
    <w:p w:rsidR="0026759B" w:rsidRPr="00472EEF" w:rsidRDefault="004E0905">
      <w:pPr>
        <w:numPr>
          <w:ilvl w:val="1"/>
          <w:numId w:val="14"/>
        </w:numPr>
        <w:ind w:hanging="359"/>
        <w:rPr>
          <w:color w:val="auto"/>
          <w:highlight w:val="none"/>
        </w:rPr>
      </w:pPr>
      <w:r w:rsidRPr="00472EEF">
        <w:rPr>
          <w:color w:val="auto"/>
          <w:highlight w:val="none"/>
        </w:rPr>
        <w:t>FY 2011/12 - 1622</w:t>
      </w:r>
    </w:p>
    <w:p w:rsidR="0026759B" w:rsidRPr="00472EEF" w:rsidRDefault="004E0905">
      <w:pPr>
        <w:numPr>
          <w:ilvl w:val="1"/>
          <w:numId w:val="14"/>
        </w:numPr>
        <w:ind w:hanging="359"/>
        <w:rPr>
          <w:color w:val="auto"/>
          <w:highlight w:val="none"/>
        </w:rPr>
      </w:pPr>
      <w:r w:rsidRPr="00472EEF">
        <w:rPr>
          <w:color w:val="auto"/>
          <w:highlight w:val="none"/>
        </w:rPr>
        <w:t>FY 2012/13 - 734</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Statistics are recorded using the 948 field in Voyager and compiled monthly by function (level of cataloging), by format, and other categories of interest.  BIBCO (</w:t>
      </w:r>
      <w:proofErr w:type="spellStart"/>
      <w:r w:rsidRPr="00472EEF">
        <w:rPr>
          <w:color w:val="auto"/>
          <w:highlight w:val="none"/>
        </w:rPr>
        <w:t>Tsokyi</w:t>
      </w:r>
      <w:proofErr w:type="spellEnd"/>
      <w:r w:rsidRPr="00472EEF">
        <w:rPr>
          <w:color w:val="auto"/>
          <w:highlight w:val="none"/>
        </w:rPr>
        <w:t>) and CONSER (Sarah) statistics are compiled through the 948 field and reported throug</w:t>
      </w:r>
      <w:r w:rsidRPr="00472EEF">
        <w:rPr>
          <w:color w:val="auto"/>
          <w:highlight w:val="none"/>
        </w:rPr>
        <w:t xml:space="preserve">h LC’s </w:t>
      </w:r>
      <w:proofErr w:type="spellStart"/>
      <w:r w:rsidRPr="00472EEF">
        <w:rPr>
          <w:color w:val="auto"/>
          <w:highlight w:val="none"/>
        </w:rPr>
        <w:t>SurveyMonkey</w:t>
      </w:r>
      <w:proofErr w:type="spellEnd"/>
      <w:r w:rsidRPr="00472EEF">
        <w:rPr>
          <w:color w:val="auto"/>
          <w:highlight w:val="none"/>
        </w:rPr>
        <w:t xml:space="preserve"> as required.  NACO statistics are counted by hand from printouts for internal purposes only.  Sarah reports monthly to LC for BFM and delete requests.</w:t>
      </w:r>
    </w:p>
    <w:p w:rsidR="0026759B" w:rsidRPr="00472EEF" w:rsidRDefault="0026759B">
      <w:pPr>
        <w:rPr>
          <w:color w:val="auto"/>
          <w:highlight w:val="none"/>
        </w:rPr>
      </w:pPr>
    </w:p>
    <w:p w:rsidR="0026759B" w:rsidRPr="00472EEF" w:rsidRDefault="004E0905">
      <w:pPr>
        <w:pStyle w:val="Heading3"/>
        <w:rPr>
          <w:color w:val="auto"/>
          <w:highlight w:val="none"/>
        </w:rPr>
      </w:pPr>
      <w:bookmarkStart w:id="6" w:name="h.onj6y6uvc1ez" w:colFirst="0" w:colLast="0"/>
      <w:bookmarkEnd w:id="6"/>
      <w:r w:rsidRPr="00472EEF">
        <w:rPr>
          <w:color w:val="auto"/>
          <w:highlight w:val="none"/>
        </w:rPr>
        <w:t>Recommendations regarding a work plan and critical issues to explore in Phase 2 of t</w:t>
      </w:r>
      <w:r w:rsidRPr="00472EEF">
        <w:rPr>
          <w:color w:val="auto"/>
          <w:highlight w:val="none"/>
        </w:rPr>
        <w:t>he group's assignment</w:t>
      </w:r>
    </w:p>
    <w:p w:rsidR="0026759B" w:rsidRPr="00472EEF" w:rsidRDefault="0026759B">
      <w:pPr>
        <w:rPr>
          <w:color w:val="auto"/>
          <w:highlight w:val="none"/>
        </w:rPr>
      </w:pPr>
    </w:p>
    <w:p w:rsidR="0026759B" w:rsidRPr="00472EEF" w:rsidRDefault="004E0905">
      <w:pPr>
        <w:rPr>
          <w:color w:val="auto"/>
          <w:highlight w:val="none"/>
        </w:rPr>
      </w:pPr>
      <w:r w:rsidRPr="00472EEF">
        <w:rPr>
          <w:color w:val="auto"/>
          <w:highlight w:val="none"/>
        </w:rPr>
        <w:t>See final combined report.</w:t>
      </w:r>
    </w:p>
    <w:p w:rsidR="0026759B" w:rsidRPr="00472EEF" w:rsidRDefault="0026759B">
      <w:pPr>
        <w:rPr>
          <w:color w:val="auto"/>
          <w:highlight w:val="none"/>
        </w:rPr>
      </w:pPr>
    </w:p>
    <w:p w:rsidR="0026759B" w:rsidRPr="00472EEF" w:rsidRDefault="0026759B">
      <w:pPr>
        <w:spacing w:line="240" w:lineRule="auto"/>
        <w:rPr>
          <w:color w:val="auto"/>
          <w:highlight w:val="none"/>
        </w:rPr>
      </w:pPr>
    </w:p>
    <w:p w:rsidR="0026759B" w:rsidRPr="00472EEF" w:rsidRDefault="0026759B">
      <w:pPr>
        <w:rPr>
          <w:color w:val="auto"/>
          <w:highlight w:val="none"/>
        </w:rPr>
      </w:pPr>
    </w:p>
    <w:sectPr w:rsidR="0026759B" w:rsidRPr="00472EEF">
      <w:headerReference w:type="default" r:id="rId3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905" w:rsidRDefault="004E0905" w:rsidP="00E3689B">
      <w:pPr>
        <w:spacing w:line="240" w:lineRule="auto"/>
      </w:pPr>
      <w:r>
        <w:separator/>
      </w:r>
    </w:p>
  </w:endnote>
  <w:endnote w:type="continuationSeparator" w:id="0">
    <w:p w:rsidR="004E0905" w:rsidRDefault="004E0905" w:rsidP="00E368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905" w:rsidRDefault="004E0905" w:rsidP="00E3689B">
      <w:pPr>
        <w:spacing w:line="240" w:lineRule="auto"/>
      </w:pPr>
      <w:r>
        <w:separator/>
      </w:r>
    </w:p>
  </w:footnote>
  <w:footnote w:type="continuationSeparator" w:id="0">
    <w:p w:rsidR="004E0905" w:rsidRDefault="004E0905" w:rsidP="00E368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87296"/>
      <w:docPartObj>
        <w:docPartGallery w:val="Page Numbers (Top of Page)"/>
        <w:docPartUnique/>
      </w:docPartObj>
    </w:sdtPr>
    <w:sdtEndPr>
      <w:rPr>
        <w:noProof/>
        <w:highlight w:val="none"/>
      </w:rPr>
    </w:sdtEndPr>
    <w:sdtContent>
      <w:p w:rsidR="00E3689B" w:rsidRPr="00F86934" w:rsidRDefault="00E3689B">
        <w:pPr>
          <w:pStyle w:val="Header"/>
          <w:jc w:val="right"/>
          <w:rPr>
            <w:highlight w:val="none"/>
          </w:rPr>
        </w:pPr>
        <w:r w:rsidRPr="00F86934">
          <w:rPr>
            <w:highlight w:val="none"/>
          </w:rPr>
          <w:fldChar w:fldCharType="begin"/>
        </w:r>
        <w:r w:rsidRPr="00F86934">
          <w:rPr>
            <w:highlight w:val="none"/>
          </w:rPr>
          <w:instrText xml:space="preserve"> PAGE   \* MERGEFORMAT </w:instrText>
        </w:r>
        <w:r w:rsidRPr="00F86934">
          <w:rPr>
            <w:highlight w:val="none"/>
          </w:rPr>
          <w:fldChar w:fldCharType="separate"/>
        </w:r>
        <w:r w:rsidR="0067612E">
          <w:rPr>
            <w:noProof/>
            <w:highlight w:val="none"/>
          </w:rPr>
          <w:t>1</w:t>
        </w:r>
        <w:r w:rsidRPr="00F86934">
          <w:rPr>
            <w:noProof/>
            <w:highlight w:val="none"/>
          </w:rPr>
          <w:fldChar w:fldCharType="end"/>
        </w:r>
      </w:p>
    </w:sdtContent>
  </w:sdt>
  <w:p w:rsidR="00E3689B" w:rsidRDefault="00E368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37758"/>
    <w:multiLevelType w:val="multilevel"/>
    <w:tmpl w:val="77382560"/>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1">
    <w:nsid w:val="19662374"/>
    <w:multiLevelType w:val="multilevel"/>
    <w:tmpl w:val="9B78E63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
    <w:nsid w:val="199D5EA0"/>
    <w:multiLevelType w:val="multilevel"/>
    <w:tmpl w:val="CC2089CA"/>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
    <w:nsid w:val="20260D17"/>
    <w:multiLevelType w:val="multilevel"/>
    <w:tmpl w:val="D31C51DE"/>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4">
    <w:nsid w:val="222472CC"/>
    <w:multiLevelType w:val="multilevel"/>
    <w:tmpl w:val="7CF2CDA4"/>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5">
    <w:nsid w:val="24830140"/>
    <w:multiLevelType w:val="multilevel"/>
    <w:tmpl w:val="3D00A3A0"/>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6">
    <w:nsid w:val="29276AE6"/>
    <w:multiLevelType w:val="multilevel"/>
    <w:tmpl w:val="80A6CB0C"/>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7">
    <w:nsid w:val="35B76C9D"/>
    <w:multiLevelType w:val="multilevel"/>
    <w:tmpl w:val="2D56893C"/>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8">
    <w:nsid w:val="43F671F9"/>
    <w:multiLevelType w:val="multilevel"/>
    <w:tmpl w:val="3ED28778"/>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9">
    <w:nsid w:val="4651585B"/>
    <w:multiLevelType w:val="multilevel"/>
    <w:tmpl w:val="EB16698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0">
    <w:nsid w:val="46E322CB"/>
    <w:multiLevelType w:val="multilevel"/>
    <w:tmpl w:val="06BA5B8A"/>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11">
    <w:nsid w:val="543002AE"/>
    <w:multiLevelType w:val="multilevel"/>
    <w:tmpl w:val="05C25AE6"/>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12">
    <w:nsid w:val="5DC05258"/>
    <w:multiLevelType w:val="multilevel"/>
    <w:tmpl w:val="968E6A42"/>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13">
    <w:nsid w:val="63282E59"/>
    <w:multiLevelType w:val="multilevel"/>
    <w:tmpl w:val="8B98CBBA"/>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14">
    <w:nsid w:val="6BE5751F"/>
    <w:multiLevelType w:val="multilevel"/>
    <w:tmpl w:val="F9C216C6"/>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abstractNum w:abstractNumId="15">
    <w:nsid w:val="7F830EB8"/>
    <w:multiLevelType w:val="multilevel"/>
    <w:tmpl w:val="D24C4C90"/>
    <w:lvl w:ilvl="0">
      <w:start w:val="1"/>
      <w:numFmt w:val="bullet"/>
      <w:lvlText w:val="●"/>
      <w:lvlJc w:val="left"/>
      <w:pPr>
        <w:ind w:left="720" w:firstLine="360"/>
      </w:pPr>
      <w:rPr>
        <w:rFonts w:ascii="Arial" w:eastAsia="Arial" w:hAnsi="Arial" w:cs="Arial"/>
        <w:b w:val="0"/>
        <w:i w:val="0"/>
        <w:smallCaps w:val="0"/>
        <w:strike w:val="0"/>
        <w:color w:val="000000"/>
        <w:sz w:val="22"/>
        <w:highlight w:val="white"/>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highlight w:val="white"/>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highlight w:val="white"/>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highlight w:val="white"/>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highlight w:val="white"/>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highlight w:val="white"/>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highlight w:val="white"/>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highlight w:val="white"/>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highlight w:val="white"/>
        <w:u w:val="none"/>
        <w:vertAlign w:val="baseline"/>
      </w:rPr>
    </w:lvl>
  </w:abstractNum>
  <w:num w:numId="1">
    <w:abstractNumId w:val="7"/>
  </w:num>
  <w:num w:numId="2">
    <w:abstractNumId w:val="3"/>
  </w:num>
  <w:num w:numId="3">
    <w:abstractNumId w:val="2"/>
  </w:num>
  <w:num w:numId="4">
    <w:abstractNumId w:val="11"/>
  </w:num>
  <w:num w:numId="5">
    <w:abstractNumId w:val="9"/>
  </w:num>
  <w:num w:numId="6">
    <w:abstractNumId w:val="14"/>
  </w:num>
  <w:num w:numId="7">
    <w:abstractNumId w:val="15"/>
  </w:num>
  <w:num w:numId="8">
    <w:abstractNumId w:val="8"/>
  </w:num>
  <w:num w:numId="9">
    <w:abstractNumId w:val="10"/>
  </w:num>
  <w:num w:numId="10">
    <w:abstractNumId w:val="5"/>
  </w:num>
  <w:num w:numId="11">
    <w:abstractNumId w:val="12"/>
  </w:num>
  <w:num w:numId="12">
    <w:abstractNumId w:val="13"/>
  </w:num>
  <w:num w:numId="13">
    <w:abstractNumId w:val="1"/>
  </w:num>
  <w:num w:numId="14">
    <w:abstractNumId w:val="6"/>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6759B"/>
    <w:rsid w:val="0021225D"/>
    <w:rsid w:val="0026759B"/>
    <w:rsid w:val="00472EEF"/>
    <w:rsid w:val="004E0905"/>
    <w:rsid w:val="0067612E"/>
    <w:rsid w:val="008A1C45"/>
    <w:rsid w:val="00E3689B"/>
    <w:rsid w:val="00F86934"/>
    <w:rsid w:val="00FE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highlight w:val="black"/>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E3689B"/>
    <w:pPr>
      <w:tabs>
        <w:tab w:val="center" w:pos="4680"/>
        <w:tab w:val="right" w:pos="9360"/>
      </w:tabs>
      <w:spacing w:line="240" w:lineRule="auto"/>
    </w:pPr>
  </w:style>
  <w:style w:type="character" w:customStyle="1" w:styleId="HeaderChar">
    <w:name w:val="Header Char"/>
    <w:basedOn w:val="DefaultParagraphFont"/>
    <w:link w:val="Header"/>
    <w:uiPriority w:val="99"/>
    <w:rsid w:val="00E3689B"/>
    <w:rPr>
      <w:rFonts w:ascii="Arial" w:eastAsia="Arial" w:hAnsi="Arial" w:cs="Arial"/>
      <w:color w:val="000000"/>
      <w:highlight w:val="black"/>
    </w:rPr>
  </w:style>
  <w:style w:type="paragraph" w:styleId="Footer">
    <w:name w:val="footer"/>
    <w:basedOn w:val="Normal"/>
    <w:link w:val="FooterChar"/>
    <w:uiPriority w:val="99"/>
    <w:unhideWhenUsed/>
    <w:rsid w:val="00E3689B"/>
    <w:pPr>
      <w:tabs>
        <w:tab w:val="center" w:pos="4680"/>
        <w:tab w:val="right" w:pos="9360"/>
      </w:tabs>
      <w:spacing w:line="240" w:lineRule="auto"/>
    </w:pPr>
  </w:style>
  <w:style w:type="character" w:customStyle="1" w:styleId="FooterChar">
    <w:name w:val="Footer Char"/>
    <w:basedOn w:val="DefaultParagraphFont"/>
    <w:link w:val="Footer"/>
    <w:uiPriority w:val="99"/>
    <w:rsid w:val="00E3689B"/>
    <w:rPr>
      <w:rFonts w:ascii="Arial" w:eastAsia="Arial" w:hAnsi="Arial" w:cs="Arial"/>
      <w:color w:val="000000"/>
      <w:highlight w:val="black"/>
    </w:rPr>
  </w:style>
  <w:style w:type="character" w:styleId="Hyperlink">
    <w:name w:val="Hyperlink"/>
    <w:basedOn w:val="DefaultParagraphFont"/>
    <w:uiPriority w:val="99"/>
    <w:unhideWhenUsed/>
    <w:rsid w:val="002122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highlight w:val="black"/>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E3689B"/>
    <w:pPr>
      <w:tabs>
        <w:tab w:val="center" w:pos="4680"/>
        <w:tab w:val="right" w:pos="9360"/>
      </w:tabs>
      <w:spacing w:line="240" w:lineRule="auto"/>
    </w:pPr>
  </w:style>
  <w:style w:type="character" w:customStyle="1" w:styleId="HeaderChar">
    <w:name w:val="Header Char"/>
    <w:basedOn w:val="DefaultParagraphFont"/>
    <w:link w:val="Header"/>
    <w:uiPriority w:val="99"/>
    <w:rsid w:val="00E3689B"/>
    <w:rPr>
      <w:rFonts w:ascii="Arial" w:eastAsia="Arial" w:hAnsi="Arial" w:cs="Arial"/>
      <w:color w:val="000000"/>
      <w:highlight w:val="black"/>
    </w:rPr>
  </w:style>
  <w:style w:type="paragraph" w:styleId="Footer">
    <w:name w:val="footer"/>
    <w:basedOn w:val="Normal"/>
    <w:link w:val="FooterChar"/>
    <w:uiPriority w:val="99"/>
    <w:unhideWhenUsed/>
    <w:rsid w:val="00E3689B"/>
    <w:pPr>
      <w:tabs>
        <w:tab w:val="center" w:pos="4680"/>
        <w:tab w:val="right" w:pos="9360"/>
      </w:tabs>
      <w:spacing w:line="240" w:lineRule="auto"/>
    </w:pPr>
  </w:style>
  <w:style w:type="character" w:customStyle="1" w:styleId="FooterChar">
    <w:name w:val="Footer Char"/>
    <w:basedOn w:val="DefaultParagraphFont"/>
    <w:link w:val="Footer"/>
    <w:uiPriority w:val="99"/>
    <w:rsid w:val="00E3689B"/>
    <w:rPr>
      <w:rFonts w:ascii="Arial" w:eastAsia="Arial" w:hAnsi="Arial" w:cs="Arial"/>
      <w:color w:val="000000"/>
      <w:highlight w:val="black"/>
    </w:rPr>
  </w:style>
  <w:style w:type="character" w:styleId="Hyperlink">
    <w:name w:val="Hyperlink"/>
    <w:basedOn w:val="DefaultParagraphFont"/>
    <w:uiPriority w:val="99"/>
    <w:unhideWhenUsed/>
    <w:rsid w:val="002122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cs.google.com/document/d/1VACbXRotGj7wdUzmk4UH3XmnbCmOjH5qbHGzKTlYNAg/edit" TargetMode="External"/><Relationship Id="rId13" Type="http://schemas.openxmlformats.org/officeDocument/2006/relationships/hyperlink" Target="http://www.google.com/url?q=http%3A%2F%2Flts.library.cornell.edu%2Flts%2Fpp%2Fcat%2Findex&amp;sa=D&amp;sntz=1&amp;usg=AFQjCNEFCN01LhBikZDL-lGUBRXXirgd0Q" TargetMode="External"/><Relationship Id="rId18" Type="http://schemas.openxmlformats.org/officeDocument/2006/relationships/hyperlink" Target="https://confluence.cornell.edu/display/culpublic/Jim%27s+Day+One+Memo" TargetMode="External"/><Relationship Id="rId26" Type="http://schemas.openxmlformats.org/officeDocument/2006/relationships/hyperlink" Target="http://lts.library.cornell.edu/lts/pp/spp/30sermon" TargetMode="External"/><Relationship Id="rId3" Type="http://schemas.microsoft.com/office/2007/relationships/stylesWithEffects" Target="stylesWithEffects.xml"/><Relationship Id="rId21" Type="http://schemas.openxmlformats.org/officeDocument/2006/relationships/hyperlink" Target="http://lts.library.cornell.edu/lts/pp/cat/11shelf" TargetMode="External"/><Relationship Id="rId7" Type="http://schemas.openxmlformats.org/officeDocument/2006/relationships/endnotes" Target="endnotes.xml"/><Relationship Id="rId12" Type="http://schemas.openxmlformats.org/officeDocument/2006/relationships/hyperlink" Target="http://www.google.com/url?q=http%3A%2F%2Flts.library.cornell.edu%2Flts%2Fpp%2Fcat%2F22mlc&amp;sa=D&amp;sntz=1&amp;usg=AFQjCNFJftfv9Ieji_t1WPqmR-uwb6oajA" TargetMode="External"/><Relationship Id="rId17" Type="http://schemas.openxmlformats.org/officeDocument/2006/relationships/hyperlink" Target="http://lts.library.cornell.edu/lts/pp/cat/42pcc" TargetMode="External"/><Relationship Id="rId25" Type="http://schemas.openxmlformats.org/officeDocument/2006/relationships/hyperlink" Target="http://lts.library.cornell.edu/lts/pp/spp/30sermon" TargetMode="External"/><Relationship Id="rId2" Type="http://schemas.openxmlformats.org/officeDocument/2006/relationships/styles" Target="styles.xml"/><Relationship Id="rId16" Type="http://schemas.openxmlformats.org/officeDocument/2006/relationships/hyperlink" Target="https://confluence.cornell.edu/display/culpublic/Q-Tip+17--How+To+Upgrade+an+AACR2+Authority+Record+Already+in+OCLC" TargetMode="External"/><Relationship Id="rId20" Type="http://schemas.openxmlformats.org/officeDocument/2006/relationships/hyperlink" Target="http://lts.library.cornell.edu/lts/pp/spp/30sermon" TargetMode="External"/><Relationship Id="rId29" Type="http://schemas.openxmlformats.org/officeDocument/2006/relationships/hyperlink" Target="http://www.google.com/url?q=http%3A%2F%2Flts.library.cornell.edu%2Flts%2Fpp%2Fvt%2Flocaltags&amp;sa=D&amp;sntz=1&amp;usg=AFQjCNFGsWzEeGuJqcn6v3iOgSTUxU5QcQ"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com/url?q=http%3A%2F%2Flts.library.cornell.edu%2Flts%2Fpp%2Fcat%2F53cor&amp;sa=D&amp;sntz=1&amp;usg=AFQjCNHH7U-EJQnPStUBozRgHrF2b4PLbQ" TargetMode="External"/><Relationship Id="rId24" Type="http://schemas.openxmlformats.org/officeDocument/2006/relationships/hyperlink" Target="http://lts.library.cornell.edu/lts/pp/spp/inde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ogle.com/url?q=http%3A%2F%2Flts.library.cornell.edu%2Flts%2Fpp%2Faut%2F56uploadingauth&amp;sa=D&amp;sntz=1&amp;usg=AFQjCNFWNzwj51XWzH506KFFPmpCxv71bQ" TargetMode="External"/><Relationship Id="rId23" Type="http://schemas.openxmlformats.org/officeDocument/2006/relationships/hyperlink" Target="http://www.google.com/url?q=http%3A%2F%2Flts.library.cornell.edu%2Flts%2Fpp%2Fcat%2F22mlc&amp;sa=D&amp;sntz=1&amp;usg=AFQjCNFJftfv9Ieji_t1WPqmR-uwb6oajA" TargetMode="External"/><Relationship Id="rId28" Type="http://schemas.openxmlformats.org/officeDocument/2006/relationships/hyperlink" Target="http://lts.library.cornell.edu/lts/pp/cat/11shelf" TargetMode="External"/><Relationship Id="rId10" Type="http://schemas.openxmlformats.org/officeDocument/2006/relationships/hyperlink" Target="http://lts.library.cornell.edu/sites/default/files/clo_orgchart_1.pdf" TargetMode="External"/><Relationship Id="rId19" Type="http://schemas.openxmlformats.org/officeDocument/2006/relationships/hyperlink" Target="http://www.library.cornell.edu/colldev/largecollectionspolicy.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fluence.cornell.edu/download/attachments/227312800/2CUL+Original+Cataloging--Columbia+draft+and+notes+for+Phase+1.docx?version=1&amp;modificationDate=1375277949834" TargetMode="External"/><Relationship Id="rId14" Type="http://schemas.openxmlformats.org/officeDocument/2006/relationships/hyperlink" Target="http://lts.library.cornell.edu/lts/pp/aut/95nacosaco" TargetMode="External"/><Relationship Id="rId22" Type="http://schemas.openxmlformats.org/officeDocument/2006/relationships/hyperlink" Target="http://www.google.com/url?q=http%3A%2F%2Flts.library.cornell.edu%2Flts%2Fpp%2Fcat%2F53cor&amp;sa=D&amp;sntz=1&amp;usg=AFQjCNHH7U-EJQnPStUBozRgHrF2b4PLbQ" TargetMode="External"/><Relationship Id="rId27" Type="http://schemas.openxmlformats.org/officeDocument/2006/relationships/hyperlink" Target="http://lts.library.cornell.edu/lts/pp/cat/11shelf"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7</Pages>
  <Words>2680</Words>
  <Characters>15279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2CUL Original Cataloging WG - COO working draft.docx</vt:lpstr>
    </vt:vector>
  </TitlesOfParts>
  <Company>Cornell University</Company>
  <LinksUpToDate>false</LinksUpToDate>
  <CharactersWithSpaces>17924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2CUL Original Cataloging WG - COO working draft.docx</dc:title>
  <dc:creator>Chiat Naun Chew</dc:creator>
  <cp:lastModifiedBy>DSSupport</cp:lastModifiedBy>
  <cp:revision>6</cp:revision>
  <dcterms:created xsi:type="dcterms:W3CDTF">2013-07-31T18:34:00Z</dcterms:created>
  <dcterms:modified xsi:type="dcterms:W3CDTF">2013-07-31T20:55:00Z</dcterms:modified>
</cp:coreProperties>
</file>