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01AE6">
      <w:bookmarkStart w:id="0" w:name="_GoBack"/>
      <w:bookmarkEnd w:id="0"/>
      <w:r>
        <w:rPr>
          <w:b/>
          <w:bCs/>
        </w:rPr>
        <w:t>Team Awesome Materials Properties – Lua and Will</w:t>
      </w:r>
    </w:p>
    <w:p w:rsidR="00000000" w:rsidRDefault="00401AE6"/>
    <w:p w:rsidR="00000000" w:rsidRDefault="00401AE6">
      <w:r>
        <w:t xml:space="preserve">Types of materials </w:t>
      </w:r>
    </w:p>
    <w:p w:rsidR="00000000" w:rsidRDefault="00401AE6"/>
    <w:p w:rsidR="00000000" w:rsidRDefault="00401AE6">
      <w:r>
        <w:t>Atomic structure</w:t>
      </w:r>
    </w:p>
    <w:p w:rsidR="00000000" w:rsidRDefault="00401AE6">
      <w:pPr>
        <w:numPr>
          <w:ilvl w:val="0"/>
          <w:numId w:val="1"/>
        </w:numPr>
      </w:pPr>
      <w:r>
        <w:t>5.3ii – interpret energy level diagrams</w:t>
      </w:r>
    </w:p>
    <w:p w:rsidR="00000000" w:rsidRDefault="00401AE6">
      <w:pPr>
        <w:numPr>
          <w:ilvl w:val="0"/>
          <w:numId w:val="1"/>
        </w:numPr>
      </w:pPr>
      <w:r>
        <w:t>5.3 – energy and matter interact through forces</w:t>
      </w:r>
    </w:p>
    <w:p w:rsidR="00000000" w:rsidRDefault="00401AE6">
      <w:pPr>
        <w:numPr>
          <w:ilvl w:val="1"/>
          <w:numId w:val="1"/>
        </w:numPr>
      </w:pPr>
      <w:r>
        <w:t>measuring voltage and current</w:t>
      </w:r>
    </w:p>
    <w:p w:rsidR="00000000" w:rsidRDefault="00401AE6">
      <w:pPr>
        <w:numPr>
          <w:ilvl w:val="2"/>
          <w:numId w:val="1"/>
        </w:numPr>
      </w:pPr>
      <w:r>
        <w:t>4.1viii – measure current and voltage</w:t>
      </w:r>
    </w:p>
    <w:p w:rsidR="00000000" w:rsidRDefault="00401AE6">
      <w:pPr>
        <w:numPr>
          <w:ilvl w:val="0"/>
          <w:numId w:val="1"/>
        </w:numPr>
      </w:pPr>
      <w:r>
        <w:t xml:space="preserve">temperature </w:t>
      </w:r>
      <w:r>
        <w:t>is related to molecular energy</w:t>
      </w:r>
    </w:p>
    <w:p w:rsidR="00000000" w:rsidRDefault="00401AE6"/>
    <w:p w:rsidR="00000000" w:rsidRDefault="00401AE6">
      <w:r>
        <w:t>Connection between force and energy</w:t>
      </w:r>
    </w:p>
    <w:p w:rsidR="00000000" w:rsidRDefault="00401AE6">
      <w:pPr>
        <w:numPr>
          <w:ilvl w:val="0"/>
          <w:numId w:val="2"/>
        </w:numPr>
      </w:pPr>
      <w:r>
        <w:t>4.1i – Hooke's law (elastic energy)</w:t>
      </w:r>
    </w:p>
    <w:p w:rsidR="00000000" w:rsidRDefault="00401AE6">
      <w:pPr>
        <w:numPr>
          <w:ilvl w:val="0"/>
          <w:numId w:val="2"/>
        </w:numPr>
      </w:pPr>
      <w:r>
        <w:t>4.1iii – energy stored in a spring</w:t>
      </w:r>
    </w:p>
    <w:p w:rsidR="00000000" w:rsidRDefault="00401AE6">
      <w:pPr>
        <w:numPr>
          <w:ilvl w:val="0"/>
          <w:numId w:val="2"/>
        </w:numPr>
      </w:pPr>
      <w:r>
        <w:t>stress/strain relationship</w:t>
      </w:r>
    </w:p>
    <w:p w:rsidR="00000000" w:rsidRDefault="00401AE6">
      <w:pPr>
        <w:numPr>
          <w:ilvl w:val="1"/>
          <w:numId w:val="2"/>
        </w:numPr>
      </w:pPr>
      <w:r>
        <w:t>4.1ii – predict spring compresions via energy</w:t>
      </w:r>
    </w:p>
    <w:p w:rsidR="00000000" w:rsidRDefault="00401AE6"/>
    <w:p w:rsidR="00000000" w:rsidRDefault="00401AE6">
      <w:r>
        <w:t>Defects in materials</w:t>
      </w:r>
    </w:p>
    <w:p w:rsidR="00000000" w:rsidRDefault="00401AE6">
      <w:pPr>
        <w:numPr>
          <w:ilvl w:val="0"/>
          <w:numId w:val="3"/>
        </w:numPr>
      </w:pPr>
      <w:r>
        <w:t>S3 – ob servations mad</w:t>
      </w:r>
      <w:r>
        <w:t>e while testing proposed explanations provide insights into phenomena</w:t>
      </w:r>
    </w:p>
    <w:p w:rsidR="00000000" w:rsidRDefault="00401AE6"/>
    <w:p w:rsidR="00000000" w:rsidRDefault="00401AE6">
      <w:r>
        <w:t>Trade-off analyses – M1.2 – deductive and inductive reasoning</w:t>
      </w:r>
    </w:p>
    <w:p w:rsidR="00000000" w:rsidRDefault="00401AE6"/>
    <w:p w:rsidR="00000000" w:rsidRDefault="00401AE6">
      <w:r>
        <w:t>Calculating efficiencies – 1.1 – Abstraction and symbolic prepresentation to communicate mathematically</w:t>
      </w:r>
    </w:p>
    <w:p w:rsidR="00401AE6" w:rsidRDefault="00401AE6"/>
    <w:sectPr w:rsidR="00401AE6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DejaVu Sans">
    <w:altName w:val="MS Mincho"/>
    <w:charset w:val="80"/>
    <w:family w:val="auto"/>
    <w:pitch w:val="variable"/>
  </w:font>
  <w:font w:name="FreeSans">
    <w:altName w:val="MS Mincho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7F8"/>
    <w:rsid w:val="00401AE6"/>
    <w:rsid w:val="0042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DejaVu Sans" w:cs="Free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DejaVu Sans" w:cs="Free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Luna</dc:creator>
  <cp:lastModifiedBy>Eva Luna</cp:lastModifiedBy>
  <cp:revision>2</cp:revision>
  <cp:lastPrinted>1601-01-01T00:00:00Z</cp:lastPrinted>
  <dcterms:created xsi:type="dcterms:W3CDTF">2012-07-16T17:50:00Z</dcterms:created>
  <dcterms:modified xsi:type="dcterms:W3CDTF">2012-07-16T17:50:00Z</dcterms:modified>
</cp:coreProperties>
</file>