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E08" w:rsidRDefault="005C6744">
      <w:r>
        <w:rPr>
          <w:noProof/>
        </w:rPr>
        <w:drawing>
          <wp:inline distT="0" distB="0" distL="0" distR="0">
            <wp:extent cx="6858000" cy="53689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jvr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36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744" w:rsidRDefault="005C6744" w:rsidP="005C6744">
      <w:r>
        <w:t>Key Points:</w:t>
      </w:r>
    </w:p>
    <w:p w:rsidR="005C6744" w:rsidRDefault="00007486" w:rsidP="00007486">
      <w:pPr>
        <w:pStyle w:val="ListParagraph"/>
        <w:numPr>
          <w:ilvl w:val="0"/>
          <w:numId w:val="4"/>
        </w:numPr>
      </w:pPr>
      <w:r>
        <w:t>Sample</w:t>
      </w:r>
      <w:r>
        <w:t xml:space="preserve"> </w:t>
      </w:r>
      <w:r>
        <w:t xml:space="preserve">collection method had no effect on </w:t>
      </w:r>
      <w:proofErr w:type="spellStart"/>
      <w:r>
        <w:t>thromboelastographic</w:t>
      </w:r>
      <w:proofErr w:type="spellEnd"/>
      <w:r>
        <w:t xml:space="preserve"> results for saphenous vein samples</w:t>
      </w:r>
    </w:p>
    <w:p w:rsidR="00007486" w:rsidRDefault="00007486" w:rsidP="00007486">
      <w:pPr>
        <w:pStyle w:val="ListParagraph"/>
        <w:numPr>
          <w:ilvl w:val="0"/>
          <w:numId w:val="4"/>
        </w:numPr>
      </w:pPr>
      <w:r>
        <w:t xml:space="preserve">Differences with significance were noted between collection from </w:t>
      </w:r>
      <w:r>
        <w:t>jugular vein by syringe aspiration and samples collected from the saphenous vein</w:t>
      </w:r>
      <w:r>
        <w:t xml:space="preserve"> </w:t>
      </w:r>
      <w:r>
        <w:t>by evacuated tube collection and between samples collected from the saphenous vein by</w:t>
      </w:r>
      <w:r>
        <w:t xml:space="preserve"> </w:t>
      </w:r>
      <w:r>
        <w:t>evacuated tube collection and samples collected from the jugular vein through a central</w:t>
      </w:r>
      <w:r>
        <w:t xml:space="preserve"> </w:t>
      </w:r>
      <w:r>
        <w:t>venous catheter</w:t>
      </w:r>
    </w:p>
    <w:p w:rsidR="00007486" w:rsidRDefault="00007486" w:rsidP="00007486">
      <w:pPr>
        <w:pStyle w:val="ListParagraph"/>
        <w:numPr>
          <w:ilvl w:val="0"/>
          <w:numId w:val="4"/>
        </w:numPr>
      </w:pPr>
      <w:r>
        <w:t>Ensure that you have a protocol in place for blood collection or TEG</w:t>
      </w:r>
    </w:p>
    <w:p w:rsidR="00F33B88" w:rsidRDefault="00F33B88" w:rsidP="00F33B88"/>
    <w:p w:rsidR="00F33B88" w:rsidRDefault="00F33B88" w:rsidP="00F33B88"/>
    <w:p w:rsidR="00F33B88" w:rsidRDefault="00F33B88" w:rsidP="00F33B88"/>
    <w:p w:rsidR="00F33B88" w:rsidRDefault="00F33B88" w:rsidP="00F33B88"/>
    <w:p w:rsidR="00F33B88" w:rsidRDefault="00F33B88" w:rsidP="00F33B88"/>
    <w:p w:rsidR="00F33B88" w:rsidRDefault="00F33B88" w:rsidP="00172E8A">
      <w:bookmarkStart w:id="0" w:name="_GoBack"/>
      <w:bookmarkEnd w:id="0"/>
    </w:p>
    <w:sectPr w:rsidR="00F33B88" w:rsidSect="005C67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E2C4D"/>
    <w:multiLevelType w:val="hybridMultilevel"/>
    <w:tmpl w:val="3732C35A"/>
    <w:lvl w:ilvl="0" w:tplc="F8D236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7A390A"/>
    <w:multiLevelType w:val="hybridMultilevel"/>
    <w:tmpl w:val="23FE29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202DFA"/>
    <w:multiLevelType w:val="hybridMultilevel"/>
    <w:tmpl w:val="DB94769C"/>
    <w:lvl w:ilvl="0" w:tplc="BD8E60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C873E4"/>
    <w:multiLevelType w:val="hybridMultilevel"/>
    <w:tmpl w:val="40A43C3A"/>
    <w:lvl w:ilvl="0" w:tplc="61881A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744"/>
    <w:rsid w:val="00007486"/>
    <w:rsid w:val="00172E8A"/>
    <w:rsid w:val="005C6744"/>
    <w:rsid w:val="00A7477B"/>
    <w:rsid w:val="00E413A6"/>
    <w:rsid w:val="00F3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6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7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67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6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7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6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2826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5</cp:revision>
  <dcterms:created xsi:type="dcterms:W3CDTF">2012-12-03T23:18:00Z</dcterms:created>
  <dcterms:modified xsi:type="dcterms:W3CDTF">2012-12-05T22:24:00Z</dcterms:modified>
</cp:coreProperties>
</file>