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470153">
      <w:r>
        <w:rPr>
          <w:noProof/>
        </w:rPr>
        <w:drawing>
          <wp:inline distT="0" distB="0" distL="0" distR="0">
            <wp:extent cx="5915770" cy="432794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07" cy="43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53" w:rsidRDefault="00470153"/>
    <w:p w:rsidR="00470153" w:rsidRDefault="00224F9F">
      <w:r>
        <w:t>Tested: (in normal cats)</w:t>
      </w:r>
    </w:p>
    <w:p w:rsidR="00224F9F" w:rsidRDefault="00224F9F">
      <w:r>
        <w:tab/>
      </w:r>
      <w:proofErr w:type="spellStart"/>
      <w:r>
        <w:t>Propofol</w:t>
      </w:r>
      <w:proofErr w:type="spellEnd"/>
      <w:r>
        <w:t xml:space="preserve"> to effect at rate 5 5 mcg/kg/min</w:t>
      </w:r>
    </w:p>
    <w:p w:rsidR="00224F9F" w:rsidRDefault="00224F9F">
      <w:r>
        <w:tab/>
        <w:t>Alfaxalone2 mg/kg/min</w:t>
      </w:r>
    </w:p>
    <w:p w:rsidR="00224F9F" w:rsidRDefault="00224F9F" w:rsidP="00224F9F">
      <w:pPr>
        <w:ind w:firstLine="720"/>
      </w:pPr>
      <w:r>
        <w:t>Midazolam 0.1mg/kg and ketamine 2mg/kg</w:t>
      </w:r>
    </w:p>
    <w:p w:rsidR="00224F9F" w:rsidRDefault="00224F9F" w:rsidP="00224F9F">
      <w:pPr>
        <w:ind w:firstLine="720"/>
      </w:pPr>
      <w:r>
        <w:t>All cats had methadone as premedication 0.2mg/kg</w:t>
      </w:r>
    </w:p>
    <w:p w:rsidR="00224F9F" w:rsidRDefault="00224F9F" w:rsidP="00224F9F">
      <w:r>
        <w:t>Captured video of 5 respiratory cycles and measured at widest and narrowest portion of three breath cycles. Measurers were blinded to the anesthetic protocol used.</w:t>
      </w:r>
    </w:p>
    <w:p w:rsidR="00224F9F" w:rsidRDefault="00224F9F" w:rsidP="00224F9F"/>
    <w:p w:rsidR="00224F9F" w:rsidRDefault="00224F9F" w:rsidP="00224F9F">
      <w:r>
        <w:t>Result:</w:t>
      </w:r>
    </w:p>
    <w:p w:rsidR="00224F9F" w:rsidRDefault="00224F9F" w:rsidP="00224F9F">
      <w:r>
        <w:tab/>
        <w:t xml:space="preserve">No statistically significant difference in laryngeal motion between the protocols. </w:t>
      </w:r>
    </w:p>
    <w:p w:rsidR="00224F9F" w:rsidRDefault="00224F9F" w:rsidP="00224F9F">
      <w:r>
        <w:tab/>
        <w:t xml:space="preserve">Three </w:t>
      </w:r>
      <w:proofErr w:type="spellStart"/>
      <w:r>
        <w:t>propofol</w:t>
      </w:r>
      <w:proofErr w:type="spellEnd"/>
      <w:r>
        <w:t xml:space="preserve"> cats and three ketamine cats had no observable arytenoid movement (despite breathing)</w:t>
      </w:r>
    </w:p>
    <w:p w:rsidR="004639DD" w:rsidRDefault="004639DD" w:rsidP="00224F9F">
      <w:r>
        <w:tab/>
        <w:t xml:space="preserve">Possibly could have used lower doses of </w:t>
      </w:r>
      <w:proofErr w:type="spellStart"/>
      <w:r>
        <w:t>propofol</w:t>
      </w:r>
      <w:proofErr w:type="spellEnd"/>
      <w:r>
        <w:t xml:space="preserve"> and </w:t>
      </w:r>
      <w:proofErr w:type="spellStart"/>
      <w:r>
        <w:t>alfaxalone</w:t>
      </w:r>
      <w:proofErr w:type="spellEnd"/>
      <w:r>
        <w:t xml:space="preserve"> as these patients did not require additional meds before intubating.</w:t>
      </w:r>
    </w:p>
    <w:p w:rsidR="004639DD" w:rsidRDefault="004639DD">
      <w:r>
        <w:br w:type="page"/>
      </w:r>
    </w:p>
    <w:p w:rsidR="004639DD" w:rsidRDefault="004639DD" w:rsidP="00224F9F">
      <w:r>
        <w:rPr>
          <w:noProof/>
        </w:rPr>
        <w:lastRenderedPageBreak/>
        <w:drawing>
          <wp:inline distT="0" distB="0" distL="0" distR="0">
            <wp:extent cx="6858000" cy="471254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1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DD" w:rsidRDefault="004639DD" w:rsidP="00224F9F">
      <w:r>
        <w:t xml:space="preserve">20g </w:t>
      </w:r>
      <w:proofErr w:type="spellStart"/>
      <w:r>
        <w:t>Tuohy</w:t>
      </w:r>
      <w:proofErr w:type="spellEnd"/>
      <w:r>
        <w:t xml:space="preserve"> needle inserted with </w:t>
      </w:r>
      <w:proofErr w:type="spellStart"/>
      <w:r>
        <w:t>para</w:t>
      </w:r>
      <w:proofErr w:type="spellEnd"/>
      <w:r>
        <w:t xml:space="preserve">-median approach on right side at level of caudal margin of dorsal </w:t>
      </w:r>
      <w:proofErr w:type="spellStart"/>
      <w:r>
        <w:t>spinous</w:t>
      </w:r>
      <w:proofErr w:type="spellEnd"/>
      <w:r>
        <w:t xml:space="preserve"> process of the vertebra caudal to the desired insertion site. Needle directed cranially, medially and ventrally. 24g epidural catheter was introduced thru the needle and advanced.</w:t>
      </w:r>
    </w:p>
    <w:p w:rsidR="004639DD" w:rsidRDefault="004639DD" w:rsidP="00224F9F"/>
    <w:p w:rsidR="004639DD" w:rsidRDefault="004639DD" w:rsidP="004639DD">
      <w:pPr>
        <w:jc w:val="center"/>
      </w:pPr>
      <w:r>
        <w:rPr>
          <w:noProof/>
        </w:rPr>
        <w:drawing>
          <wp:inline distT="0" distB="0" distL="0" distR="0">
            <wp:extent cx="3132814" cy="13765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977" cy="137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9F" w:rsidRDefault="00224F9F" w:rsidP="00224F9F"/>
    <w:p w:rsidR="00224F9F" w:rsidRDefault="004639DD" w:rsidP="00224F9F">
      <w:r>
        <w:t xml:space="preserve">Cranial to L2-L3 the </w:t>
      </w:r>
      <w:proofErr w:type="spellStart"/>
      <w:r>
        <w:t>paramedian</w:t>
      </w:r>
      <w:proofErr w:type="spellEnd"/>
      <w:r>
        <w:t xml:space="preserve"> approach is easier (vertebral canal more superficial). T12-L2 </w:t>
      </w:r>
      <w:proofErr w:type="spellStart"/>
      <w:r>
        <w:t>intervetrebral</w:t>
      </w:r>
      <w:proofErr w:type="spellEnd"/>
      <w:r>
        <w:t xml:space="preserve"> spaces have more mobility, allowing for a wider opening.</w:t>
      </w:r>
    </w:p>
    <w:p w:rsidR="004639DD" w:rsidRDefault="004639DD" w:rsidP="00224F9F"/>
    <w:p w:rsidR="004639DD" w:rsidRDefault="004639DD" w:rsidP="00224F9F">
      <w:r>
        <w:t>Conclusions:</w:t>
      </w:r>
    </w:p>
    <w:p w:rsidR="004639DD" w:rsidRDefault="004639DD" w:rsidP="00224F9F">
      <w:r>
        <w:tab/>
        <w:t>Easy to place</w:t>
      </w:r>
    </w:p>
    <w:p w:rsidR="004639DD" w:rsidRDefault="004639DD" w:rsidP="00224F9F">
      <w:r>
        <w:tab/>
        <w:t>Dose needs to be investigated further (one dog had transient Horner’s syndrome)</w:t>
      </w:r>
    </w:p>
    <w:p w:rsidR="004639DD" w:rsidRDefault="004639DD" w:rsidP="00224F9F">
      <w:r>
        <w:tab/>
      </w:r>
      <w:proofErr w:type="spellStart"/>
      <w:r>
        <w:t>Effecive</w:t>
      </w:r>
      <w:proofErr w:type="spellEnd"/>
      <w:r>
        <w:t xml:space="preserve"> at providing analgesia (1 dog transiently needed fentanyl</w:t>
      </w:r>
      <w:bookmarkStart w:id="0" w:name="_GoBack"/>
      <w:bookmarkEnd w:id="0"/>
      <w:r>
        <w:t xml:space="preserve"> at the onset of the procedure)</w:t>
      </w:r>
    </w:p>
    <w:sectPr w:rsidR="004639DD" w:rsidSect="00470153">
      <w:headerReference w:type="default" r:id="rId10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D50" w:rsidRDefault="00187D50" w:rsidP="00470153">
      <w:r>
        <w:separator/>
      </w:r>
    </w:p>
  </w:endnote>
  <w:endnote w:type="continuationSeparator" w:id="0">
    <w:p w:rsidR="00187D50" w:rsidRDefault="00187D50" w:rsidP="0047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D50" w:rsidRDefault="00187D50" w:rsidP="00470153">
      <w:r>
        <w:separator/>
      </w:r>
    </w:p>
  </w:footnote>
  <w:footnote w:type="continuationSeparator" w:id="0">
    <w:p w:rsidR="00187D50" w:rsidRDefault="00187D50" w:rsidP="00470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53" w:rsidRDefault="00470153">
    <w:pPr>
      <w:pStyle w:val="Header"/>
    </w:pPr>
    <w:r>
      <w:t xml:space="preserve">Vet </w:t>
    </w:r>
    <w:proofErr w:type="spellStart"/>
    <w:r>
      <w:t>Surg</w:t>
    </w:r>
    <w:proofErr w:type="spellEnd"/>
    <w:r>
      <w:t xml:space="preserve"> Oct 2012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53"/>
    <w:rsid w:val="00187D50"/>
    <w:rsid w:val="00224F9F"/>
    <w:rsid w:val="004639DD"/>
    <w:rsid w:val="00470153"/>
    <w:rsid w:val="00871B9A"/>
    <w:rsid w:val="00F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3"/>
  </w:style>
  <w:style w:type="paragraph" w:styleId="Footer">
    <w:name w:val="footer"/>
    <w:basedOn w:val="Normal"/>
    <w:link w:val="FooterChar"/>
    <w:uiPriority w:val="99"/>
    <w:unhideWhenUsed/>
    <w:rsid w:val="00470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3"/>
  </w:style>
  <w:style w:type="paragraph" w:styleId="Footer">
    <w:name w:val="footer"/>
    <w:basedOn w:val="Normal"/>
    <w:link w:val="FooterChar"/>
    <w:uiPriority w:val="99"/>
    <w:unhideWhenUsed/>
    <w:rsid w:val="00470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1</cp:revision>
  <dcterms:created xsi:type="dcterms:W3CDTF">2012-11-01T12:08:00Z</dcterms:created>
  <dcterms:modified xsi:type="dcterms:W3CDTF">2012-11-01T12:37:00Z</dcterms:modified>
</cp:coreProperties>
</file>