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83" w:rsidRDefault="00BE3EF6">
      <w:r>
        <w:t xml:space="preserve">Open </w:t>
      </w:r>
      <w:proofErr w:type="spellStart"/>
      <w:r>
        <w:t>vs</w:t>
      </w:r>
      <w:proofErr w:type="spellEnd"/>
      <w:r>
        <w:t xml:space="preserve"> Closed fractures</w:t>
      </w:r>
      <w:r>
        <w:tab/>
      </w:r>
      <w:r>
        <w:tab/>
      </w:r>
      <w:r>
        <w:tab/>
        <w:t>1/15/2013</w:t>
      </w:r>
      <w:r>
        <w:tab/>
      </w:r>
      <w:r>
        <w:tab/>
      </w:r>
      <w:r>
        <w:tab/>
      </w:r>
      <w:r>
        <w:tab/>
      </w:r>
      <w:r>
        <w:tab/>
        <w:t>AB</w:t>
      </w:r>
    </w:p>
    <w:p w:rsidR="00BE3EF6" w:rsidRDefault="00BE3EF6"/>
    <w:p w:rsidR="00BE3EF6" w:rsidRDefault="00BE3EF6" w:rsidP="00BE3EF6">
      <w:pPr>
        <w:spacing w:after="0"/>
      </w:pPr>
      <w:r>
        <w:t xml:space="preserve">Classification of fractures: </w:t>
      </w:r>
    </w:p>
    <w:p w:rsidR="00BE3EF6" w:rsidRDefault="00BE3EF6" w:rsidP="00BE3EF6">
      <w:pPr>
        <w:pStyle w:val="ListParagraph"/>
        <w:numPr>
          <w:ilvl w:val="0"/>
          <w:numId w:val="1"/>
        </w:numPr>
        <w:spacing w:after="0"/>
      </w:pPr>
      <w:r>
        <w:t>Location, direction, and number of fracture lines</w:t>
      </w:r>
    </w:p>
    <w:p w:rsidR="00BE3EF6" w:rsidRDefault="00BE3EF6" w:rsidP="00BE3EF6">
      <w:pPr>
        <w:pStyle w:val="ListParagraph"/>
        <w:numPr>
          <w:ilvl w:val="0"/>
          <w:numId w:val="1"/>
        </w:numPr>
        <w:spacing w:after="0"/>
      </w:pPr>
      <w:r>
        <w:t xml:space="preserve">Whether they can be reconstructed to provide load bearing (reducible or </w:t>
      </w:r>
      <w:proofErr w:type="spellStart"/>
      <w:r>
        <w:t>nonreducible</w:t>
      </w:r>
      <w:proofErr w:type="spellEnd"/>
      <w:r>
        <w:t>)</w:t>
      </w:r>
    </w:p>
    <w:p w:rsidR="00BE3EF6" w:rsidRDefault="00BE3EF6" w:rsidP="00BE3EF6">
      <w:pPr>
        <w:pStyle w:val="ListParagraph"/>
        <w:numPr>
          <w:ilvl w:val="0"/>
          <w:numId w:val="1"/>
        </w:numPr>
        <w:spacing w:after="0"/>
      </w:pPr>
      <w:r>
        <w:t>Whether they are open to the environment</w:t>
      </w:r>
    </w:p>
    <w:p w:rsidR="00BE3EF6" w:rsidRDefault="00BE3EF6" w:rsidP="00BE3EF6">
      <w:pPr>
        <w:spacing w:after="0"/>
      </w:pPr>
      <w:r>
        <w:t>Open fractures:</w:t>
      </w:r>
    </w:p>
    <w:p w:rsidR="00BE3EF6" w:rsidRDefault="00BE3EF6" w:rsidP="00BE3EF6">
      <w:pPr>
        <w:pStyle w:val="ListParagraph"/>
        <w:numPr>
          <w:ilvl w:val="0"/>
          <w:numId w:val="2"/>
        </w:numPr>
        <w:spacing w:after="0"/>
      </w:pPr>
      <w:r>
        <w:t>Classification based on the mechanism of puncture and the severity of soft tissue injury</w:t>
      </w:r>
    </w:p>
    <w:p w:rsidR="00BE3EF6" w:rsidRDefault="00BE3EF6" w:rsidP="00E7037F">
      <w:pPr>
        <w:pStyle w:val="ListParagraph"/>
        <w:numPr>
          <w:ilvl w:val="1"/>
          <w:numId w:val="2"/>
        </w:numPr>
        <w:spacing w:after="0"/>
      </w:pPr>
      <w:r>
        <w:t>Grade I: small puncture hole in skin near the fracture caused by the bone penetrating skin</w:t>
      </w:r>
    </w:p>
    <w:p w:rsidR="00BE3EF6" w:rsidRDefault="00BE3EF6" w:rsidP="00E7037F">
      <w:pPr>
        <w:pStyle w:val="ListParagraph"/>
        <w:numPr>
          <w:ilvl w:val="1"/>
          <w:numId w:val="2"/>
        </w:numPr>
        <w:spacing w:after="0"/>
      </w:pPr>
      <w:r>
        <w:t>Grade II: variably sized skin wound near the fracture that resulted from external trauma</w:t>
      </w:r>
    </w:p>
    <w:p w:rsidR="00BE3EF6" w:rsidRDefault="00BE3EF6" w:rsidP="00E7037F">
      <w:pPr>
        <w:pStyle w:val="ListParagraph"/>
        <w:numPr>
          <w:ilvl w:val="2"/>
          <w:numId w:val="2"/>
        </w:numPr>
        <w:spacing w:after="0"/>
      </w:pPr>
      <w:r>
        <w:t>Fracture minimally comminuted, usually more soft tissue damage that Grade I</w:t>
      </w:r>
    </w:p>
    <w:p w:rsidR="00BE3EF6" w:rsidRDefault="00BE3EF6" w:rsidP="00E7037F">
      <w:pPr>
        <w:pStyle w:val="ListParagraph"/>
        <w:numPr>
          <w:ilvl w:val="1"/>
          <w:numId w:val="2"/>
        </w:numPr>
        <w:spacing w:after="0"/>
      </w:pPr>
      <w:r>
        <w:t>Grade III: severe bone fragmentation and extensive soft tissue injury +/- skin loss</w:t>
      </w:r>
    </w:p>
    <w:p w:rsidR="00BE3EF6" w:rsidRDefault="00BE3EF6" w:rsidP="00E7037F">
      <w:pPr>
        <w:pStyle w:val="ListParagraph"/>
        <w:numPr>
          <w:ilvl w:val="2"/>
          <w:numId w:val="2"/>
        </w:numPr>
        <w:spacing w:after="0"/>
      </w:pPr>
      <w:r>
        <w:t xml:space="preserve">Usually gunshots or shearing type injuries </w:t>
      </w:r>
    </w:p>
    <w:p w:rsidR="00D87714" w:rsidRDefault="00D87714" w:rsidP="00D87714">
      <w:pPr>
        <w:pStyle w:val="ListParagraph"/>
        <w:numPr>
          <w:ilvl w:val="1"/>
          <w:numId w:val="2"/>
        </w:numPr>
        <w:spacing w:after="0"/>
      </w:pPr>
      <w:r>
        <w:t xml:space="preserve">Prognosis for Grade I &amp; II is similar to closed </w:t>
      </w:r>
      <w:proofErr w:type="spellStart"/>
      <w:r>
        <w:t>fx</w:t>
      </w:r>
      <w:proofErr w:type="spellEnd"/>
      <w:r>
        <w:t xml:space="preserve"> </w:t>
      </w:r>
    </w:p>
    <w:p w:rsidR="00D87714" w:rsidRDefault="00D87714" w:rsidP="00D87714">
      <w:pPr>
        <w:pStyle w:val="ListParagraph"/>
        <w:numPr>
          <w:ilvl w:val="1"/>
          <w:numId w:val="2"/>
        </w:numPr>
        <w:spacing w:after="0"/>
      </w:pPr>
      <w:r>
        <w:t>Prognosis for Grade III is worse, often requires extensive care and is costly</w:t>
      </w:r>
    </w:p>
    <w:p w:rsidR="00D87714" w:rsidRDefault="00D87714" w:rsidP="00D87714">
      <w:pPr>
        <w:pStyle w:val="ListParagraph"/>
        <w:numPr>
          <w:ilvl w:val="2"/>
          <w:numId w:val="2"/>
        </w:numPr>
        <w:spacing w:after="0"/>
      </w:pPr>
      <w:r>
        <w:t>Amputation may be considered</w:t>
      </w:r>
    </w:p>
    <w:p w:rsidR="00E7037F" w:rsidRDefault="00E7037F" w:rsidP="00E7037F">
      <w:pPr>
        <w:pStyle w:val="ListParagraph"/>
        <w:numPr>
          <w:ilvl w:val="0"/>
          <w:numId w:val="2"/>
        </w:numPr>
        <w:spacing w:after="0"/>
      </w:pPr>
      <w:r>
        <w:t>Open wound = contamination, reduction in local host defenses b/c of debris, necrotic tissue, dead space</w:t>
      </w:r>
    </w:p>
    <w:p w:rsidR="00E7037F" w:rsidRDefault="00E7037F" w:rsidP="00E7037F">
      <w:pPr>
        <w:pStyle w:val="ListParagraph"/>
        <w:numPr>
          <w:ilvl w:val="1"/>
          <w:numId w:val="2"/>
        </w:numPr>
        <w:spacing w:after="0"/>
      </w:pPr>
      <w:r>
        <w:t>Increased risk of potential infection</w:t>
      </w:r>
    </w:p>
    <w:p w:rsidR="00E7037F" w:rsidRDefault="00E7037F" w:rsidP="00E7037F">
      <w:pPr>
        <w:pStyle w:val="ListParagraph"/>
        <w:numPr>
          <w:ilvl w:val="1"/>
          <w:numId w:val="2"/>
        </w:numPr>
        <w:spacing w:after="0"/>
      </w:pPr>
      <w:r>
        <w:t>Aggressive early internal fixation is key to controlling infection</w:t>
      </w:r>
    </w:p>
    <w:p w:rsidR="00D87714" w:rsidRDefault="00D33A56" w:rsidP="00D87714">
      <w:pPr>
        <w:pStyle w:val="ListParagraph"/>
        <w:numPr>
          <w:ilvl w:val="0"/>
          <w:numId w:val="2"/>
        </w:numPr>
        <w:spacing w:after="0"/>
      </w:pPr>
      <w:r>
        <w:t xml:space="preserve">Area should be immediately covered </w:t>
      </w:r>
      <w:r w:rsidR="004E0D5C">
        <w:t xml:space="preserve">w/ sterile dressing </w:t>
      </w:r>
      <w:r>
        <w:t>and further treated as soon as patient is stable</w:t>
      </w:r>
    </w:p>
    <w:p w:rsidR="00D33A56" w:rsidRDefault="00D33A56" w:rsidP="00D87714">
      <w:pPr>
        <w:pStyle w:val="ListParagraph"/>
        <w:numPr>
          <w:ilvl w:val="0"/>
          <w:numId w:val="2"/>
        </w:numPr>
        <w:spacing w:after="0"/>
      </w:pPr>
      <w:r>
        <w:t>Aseptic surgical debridement to remove obviously dead tissue and foreign material</w:t>
      </w:r>
    </w:p>
    <w:p w:rsidR="00D33A56" w:rsidRDefault="00D33A56" w:rsidP="00D33A56">
      <w:pPr>
        <w:pStyle w:val="ListParagraph"/>
        <w:numPr>
          <w:ilvl w:val="1"/>
          <w:numId w:val="2"/>
        </w:numPr>
        <w:spacing w:after="0"/>
      </w:pPr>
      <w:r>
        <w:t>Theoretically infection does not develop for 6-8 hours = “golden period”</w:t>
      </w:r>
    </w:p>
    <w:p w:rsidR="00D33A56" w:rsidRDefault="00D33A56" w:rsidP="00D33A56">
      <w:pPr>
        <w:pStyle w:val="ListParagraph"/>
        <w:numPr>
          <w:ilvl w:val="1"/>
          <w:numId w:val="2"/>
        </w:numPr>
        <w:spacing w:after="0"/>
      </w:pPr>
      <w:r>
        <w:t>Can potentially close Grade I or II woun</w:t>
      </w:r>
      <w:r w:rsidR="00FA35B9">
        <w:t>ds if done in this time period</w:t>
      </w:r>
    </w:p>
    <w:p w:rsidR="00FA35B9" w:rsidRDefault="00FA35B9" w:rsidP="00D33A56">
      <w:pPr>
        <w:pStyle w:val="ListParagraph"/>
        <w:numPr>
          <w:ilvl w:val="1"/>
          <w:numId w:val="2"/>
        </w:numPr>
        <w:spacing w:after="0"/>
      </w:pPr>
      <w:r>
        <w:t xml:space="preserve">Leave wound open if any concern of infection or </w:t>
      </w:r>
      <w:r w:rsidR="00F443EF">
        <w:t>contamination</w:t>
      </w:r>
    </w:p>
    <w:p w:rsidR="00F443EF" w:rsidRDefault="00F443EF" w:rsidP="00F443EF">
      <w:pPr>
        <w:pStyle w:val="ListParagraph"/>
        <w:numPr>
          <w:ilvl w:val="2"/>
          <w:numId w:val="2"/>
        </w:numPr>
        <w:spacing w:after="0"/>
      </w:pPr>
      <w:r>
        <w:t>Cover with wet-dry bandage</w:t>
      </w:r>
    </w:p>
    <w:p w:rsidR="00D33A56" w:rsidRDefault="00D33A56" w:rsidP="00D87714">
      <w:pPr>
        <w:pStyle w:val="ListParagraph"/>
        <w:numPr>
          <w:ilvl w:val="0"/>
          <w:numId w:val="2"/>
        </w:numPr>
        <w:spacing w:after="0"/>
      </w:pPr>
      <w:r>
        <w:t>Important to also stabilize fracture as this provides soft tissue stabilization and preserves existing blood supply and development of new capillary ingrowth</w:t>
      </w:r>
    </w:p>
    <w:p w:rsidR="00F443EF" w:rsidRDefault="00F443EF" w:rsidP="00F443EF">
      <w:pPr>
        <w:pStyle w:val="ListParagraph"/>
        <w:numPr>
          <w:ilvl w:val="1"/>
          <w:numId w:val="2"/>
        </w:numPr>
        <w:spacing w:after="0"/>
      </w:pPr>
      <w:r>
        <w:t xml:space="preserve">Remove cortical bone fragments stripped of their soft tissue </w:t>
      </w:r>
      <w:r w:rsidR="00F46936">
        <w:t xml:space="preserve">unless they are part of joint surface (could become </w:t>
      </w:r>
      <w:proofErr w:type="spellStart"/>
      <w:r w:rsidR="00F46936">
        <w:t>sequestra</w:t>
      </w:r>
      <w:proofErr w:type="spellEnd"/>
      <w:r w:rsidR="004E0D5C">
        <w:t>)</w:t>
      </w:r>
    </w:p>
    <w:p w:rsidR="00D33A56" w:rsidRDefault="00D33A56" w:rsidP="00D33A56">
      <w:pPr>
        <w:pStyle w:val="ListParagraph"/>
        <w:numPr>
          <w:ilvl w:val="1"/>
          <w:numId w:val="2"/>
        </w:numPr>
        <w:spacing w:after="0"/>
      </w:pPr>
      <w:r>
        <w:t>Grade I &amp; II fractures are treated as closed fractures</w:t>
      </w:r>
    </w:p>
    <w:p w:rsidR="00D33A56" w:rsidRDefault="00D33A56" w:rsidP="00D33A56">
      <w:pPr>
        <w:pStyle w:val="ListParagraph"/>
        <w:numPr>
          <w:ilvl w:val="1"/>
          <w:numId w:val="2"/>
        </w:numPr>
        <w:spacing w:after="0"/>
      </w:pPr>
      <w:r>
        <w:t>Grade III fractures typically done with external fixation</w:t>
      </w:r>
    </w:p>
    <w:p w:rsidR="00F443EF" w:rsidRDefault="00F443EF" w:rsidP="00F443EF">
      <w:pPr>
        <w:pStyle w:val="ListParagraph"/>
        <w:numPr>
          <w:ilvl w:val="0"/>
          <w:numId w:val="2"/>
        </w:numPr>
        <w:spacing w:after="0"/>
      </w:pPr>
      <w:r>
        <w:t xml:space="preserve">Early limited use of the limb stimulates both soft tissue and bony repair. </w:t>
      </w:r>
    </w:p>
    <w:p w:rsidR="00BE3EF6" w:rsidRDefault="00BE3EF6" w:rsidP="00BE3EF6">
      <w:pPr>
        <w:spacing w:after="0"/>
      </w:pPr>
      <w:r>
        <w:t>Bone infection:</w:t>
      </w:r>
    </w:p>
    <w:p w:rsidR="00D33A56" w:rsidRDefault="0016477F" w:rsidP="00BE3EF6">
      <w:pPr>
        <w:pStyle w:val="ListParagraph"/>
        <w:numPr>
          <w:ilvl w:val="0"/>
          <w:numId w:val="3"/>
        </w:numPr>
        <w:spacing w:after="0"/>
      </w:pPr>
      <w:r>
        <w:t xml:space="preserve">Staph </w:t>
      </w:r>
      <w:proofErr w:type="gramStart"/>
      <w:r>
        <w:t>account for 60% of infections, the rest are</w:t>
      </w:r>
      <w:proofErr w:type="gramEnd"/>
      <w:r>
        <w:t xml:space="preserve"> </w:t>
      </w:r>
      <w:r w:rsidR="00D33A56">
        <w:t>mostly Strep or E coli.</w:t>
      </w:r>
    </w:p>
    <w:p w:rsidR="0016477F" w:rsidRDefault="0016477F" w:rsidP="00D33A56">
      <w:pPr>
        <w:pStyle w:val="ListParagraph"/>
        <w:numPr>
          <w:ilvl w:val="1"/>
          <w:numId w:val="3"/>
        </w:numPr>
        <w:spacing w:after="0"/>
      </w:pPr>
      <w:r>
        <w:t xml:space="preserve">Pseudomonas, Proteus, &amp; </w:t>
      </w:r>
      <w:proofErr w:type="spellStart"/>
      <w:r>
        <w:t>Klebsiella</w:t>
      </w:r>
      <w:proofErr w:type="spellEnd"/>
      <w:r w:rsidR="00D33A56">
        <w:t xml:space="preserve"> are rarely found</w:t>
      </w:r>
    </w:p>
    <w:p w:rsidR="00BE3EF6" w:rsidRDefault="00BE3EF6" w:rsidP="00BE3EF6">
      <w:pPr>
        <w:pStyle w:val="ListParagraph"/>
        <w:numPr>
          <w:ilvl w:val="0"/>
          <w:numId w:val="3"/>
        </w:numPr>
        <w:spacing w:after="0"/>
      </w:pPr>
      <w:r>
        <w:t xml:space="preserve">Fracture stability, presence of implants, and ability of bacteria to colonize implants affect treatment of bone infections. </w:t>
      </w:r>
    </w:p>
    <w:p w:rsidR="00BE3EF6" w:rsidRDefault="00BE3EF6" w:rsidP="00BE3EF6">
      <w:pPr>
        <w:pStyle w:val="ListParagraph"/>
        <w:numPr>
          <w:ilvl w:val="0"/>
          <w:numId w:val="3"/>
        </w:numPr>
        <w:spacing w:after="0"/>
      </w:pPr>
      <w:r>
        <w:t xml:space="preserve">Implants become coated with matrix and serum, including </w:t>
      </w:r>
      <w:proofErr w:type="spellStart"/>
      <w:r>
        <w:t>fibronectin</w:t>
      </w:r>
      <w:proofErr w:type="spellEnd"/>
    </w:p>
    <w:p w:rsidR="00BE3EF6" w:rsidRDefault="00BE3EF6" w:rsidP="00BE3EF6">
      <w:pPr>
        <w:pStyle w:val="ListParagraph"/>
        <w:numPr>
          <w:ilvl w:val="0"/>
          <w:numId w:val="3"/>
        </w:numPr>
        <w:spacing w:after="0"/>
      </w:pPr>
      <w:proofErr w:type="spellStart"/>
      <w:r>
        <w:t>Fibronectin</w:t>
      </w:r>
      <w:proofErr w:type="spellEnd"/>
      <w:r>
        <w:t xml:space="preserve"> contributes to bone infection b/c bacteria have receptors to facilitate adhesion </w:t>
      </w:r>
    </w:p>
    <w:p w:rsidR="00BE3EF6" w:rsidRDefault="00BE3EF6" w:rsidP="00BE3EF6">
      <w:pPr>
        <w:pStyle w:val="ListParagraph"/>
        <w:numPr>
          <w:ilvl w:val="0"/>
          <w:numId w:val="3"/>
        </w:numPr>
        <w:spacing w:after="0"/>
      </w:pPr>
      <w:r>
        <w:t xml:space="preserve">Bacteria then produce biofilm </w:t>
      </w:r>
      <w:r w:rsidR="003E2D24">
        <w:t>which protects microorganisms</w:t>
      </w:r>
    </w:p>
    <w:p w:rsidR="003E2D24" w:rsidRDefault="003E2D24" w:rsidP="00BE3EF6">
      <w:pPr>
        <w:pStyle w:val="ListParagraph"/>
        <w:numPr>
          <w:ilvl w:val="0"/>
          <w:numId w:val="3"/>
        </w:numPr>
        <w:spacing w:after="0"/>
      </w:pPr>
      <w:r>
        <w:t>B-lactams and aminoglycosides readily enter bone</w:t>
      </w:r>
    </w:p>
    <w:p w:rsidR="004E0D5C" w:rsidRDefault="004E0D5C" w:rsidP="004E0D5C">
      <w:pPr>
        <w:spacing w:after="0"/>
      </w:pPr>
    </w:p>
    <w:p w:rsidR="004E0D5C" w:rsidRDefault="004E0D5C" w:rsidP="004E0D5C">
      <w:pPr>
        <w:spacing w:after="0"/>
      </w:pPr>
    </w:p>
    <w:p w:rsidR="004E0D5C" w:rsidRDefault="004E0D5C" w:rsidP="004E0D5C">
      <w:pPr>
        <w:spacing w:after="0"/>
      </w:pPr>
    </w:p>
    <w:p w:rsidR="004E0D5C" w:rsidRDefault="004E0D5C" w:rsidP="004E0D5C">
      <w:pPr>
        <w:spacing w:after="0"/>
      </w:pPr>
    </w:p>
    <w:p w:rsidR="004E0D5C" w:rsidRDefault="004E0D5C" w:rsidP="004E0D5C">
      <w:pPr>
        <w:pStyle w:val="ListParagraph"/>
        <w:numPr>
          <w:ilvl w:val="0"/>
          <w:numId w:val="4"/>
        </w:numPr>
        <w:spacing w:after="0"/>
      </w:pPr>
      <w:r>
        <w:lastRenderedPageBreak/>
        <w:t>Which of the following is a reason to recommend early definitive stabilization of an open fracture:</w:t>
      </w:r>
    </w:p>
    <w:p w:rsidR="004E0D5C" w:rsidRDefault="004E0D5C" w:rsidP="004E0D5C">
      <w:pPr>
        <w:pStyle w:val="ListParagraph"/>
        <w:numPr>
          <w:ilvl w:val="1"/>
          <w:numId w:val="4"/>
        </w:numPr>
        <w:spacing w:after="0"/>
      </w:pPr>
      <w:r>
        <w:t>To allow a biofilm to form on the implants</w:t>
      </w:r>
    </w:p>
    <w:p w:rsidR="004E0D5C" w:rsidRDefault="004E0D5C" w:rsidP="004E0D5C">
      <w:pPr>
        <w:pStyle w:val="ListParagraph"/>
        <w:numPr>
          <w:ilvl w:val="1"/>
          <w:numId w:val="4"/>
        </w:numPr>
        <w:spacing w:after="0"/>
      </w:pPr>
      <w:r>
        <w:t>To stabilize the wound and preserve/promote blood supply</w:t>
      </w:r>
    </w:p>
    <w:p w:rsidR="004E0D5C" w:rsidRDefault="004E0D5C" w:rsidP="004E0D5C">
      <w:pPr>
        <w:pStyle w:val="ListParagraph"/>
        <w:numPr>
          <w:ilvl w:val="1"/>
          <w:numId w:val="4"/>
        </w:numPr>
        <w:spacing w:after="0"/>
      </w:pPr>
      <w:r>
        <w:t xml:space="preserve">To close any skin wounds immediately after fixation to prevent further contamination </w:t>
      </w:r>
    </w:p>
    <w:p w:rsidR="004E0D5C" w:rsidRDefault="004E0D5C" w:rsidP="004E0D5C">
      <w:pPr>
        <w:pStyle w:val="ListParagraph"/>
        <w:numPr>
          <w:ilvl w:val="1"/>
          <w:numId w:val="4"/>
        </w:numPr>
        <w:spacing w:after="0"/>
      </w:pPr>
      <w:r>
        <w:t>To make sure all the pieces can be realigned accurately</w:t>
      </w:r>
    </w:p>
    <w:p w:rsidR="004E0D5C" w:rsidRDefault="004E0D5C" w:rsidP="004E0D5C">
      <w:pPr>
        <w:pStyle w:val="ListParagraph"/>
        <w:numPr>
          <w:ilvl w:val="0"/>
          <w:numId w:val="4"/>
        </w:numPr>
        <w:spacing w:after="0"/>
      </w:pPr>
      <w:r>
        <w:t>T or F: A Grade II open fracture has a worse prognosis than a similar closed fracture.</w:t>
      </w:r>
    </w:p>
    <w:p w:rsidR="004E0D5C" w:rsidRDefault="004E0D5C" w:rsidP="004E0D5C">
      <w:pPr>
        <w:pStyle w:val="ListParagraph"/>
        <w:numPr>
          <w:ilvl w:val="0"/>
          <w:numId w:val="4"/>
        </w:numPr>
        <w:spacing w:after="0"/>
      </w:pPr>
      <w:r>
        <w:t xml:space="preserve">Name two classes of antibiotics hat readily enter the bone: </w:t>
      </w:r>
    </w:p>
    <w:p w:rsidR="004E0D5C" w:rsidRDefault="004E0D5C" w:rsidP="004E0D5C">
      <w:pPr>
        <w:spacing w:after="0"/>
      </w:pPr>
    </w:p>
    <w:p w:rsidR="004E0D5C" w:rsidRDefault="004E0D5C" w:rsidP="004E0D5C">
      <w:pPr>
        <w:spacing w:after="0"/>
      </w:pPr>
    </w:p>
    <w:p w:rsidR="004E0D5C" w:rsidRDefault="004E0D5C" w:rsidP="004E0D5C">
      <w:pPr>
        <w:pStyle w:val="ListParagraph"/>
        <w:numPr>
          <w:ilvl w:val="0"/>
          <w:numId w:val="4"/>
        </w:numPr>
        <w:spacing w:after="0"/>
      </w:pPr>
      <w:r>
        <w:t>This bacteria is the most common cause of bone infections ______________________________</w:t>
      </w:r>
      <w:bookmarkStart w:id="0" w:name="_GoBack"/>
      <w:bookmarkEnd w:id="0"/>
    </w:p>
    <w:sectPr w:rsidR="004E0D5C" w:rsidSect="00BE3E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23933"/>
    <w:multiLevelType w:val="hybridMultilevel"/>
    <w:tmpl w:val="0B089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F7782"/>
    <w:multiLevelType w:val="hybridMultilevel"/>
    <w:tmpl w:val="1A884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B3E82"/>
    <w:multiLevelType w:val="hybridMultilevel"/>
    <w:tmpl w:val="65F4D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E2D7A"/>
    <w:multiLevelType w:val="hybridMultilevel"/>
    <w:tmpl w:val="D4CC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F6"/>
    <w:rsid w:val="0016477F"/>
    <w:rsid w:val="003E2D24"/>
    <w:rsid w:val="00456D83"/>
    <w:rsid w:val="004E0D5C"/>
    <w:rsid w:val="00BE3EF6"/>
    <w:rsid w:val="00D33A56"/>
    <w:rsid w:val="00D87714"/>
    <w:rsid w:val="00E7037F"/>
    <w:rsid w:val="00F443EF"/>
    <w:rsid w:val="00F46936"/>
    <w:rsid w:val="00FA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3</cp:revision>
  <dcterms:created xsi:type="dcterms:W3CDTF">2013-01-15T14:52:00Z</dcterms:created>
  <dcterms:modified xsi:type="dcterms:W3CDTF">2013-01-15T17:33:00Z</dcterms:modified>
</cp:coreProperties>
</file>