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0B6" w:rsidRPr="00CE5DFD" w:rsidRDefault="008B1E87">
      <w:pPr>
        <w:rPr>
          <w:rFonts w:ascii="Times New Roman" w:hAnsi="Times New Roman" w:cs="Times New Roman"/>
          <w:b/>
          <w:sz w:val="20"/>
          <w:szCs w:val="20"/>
          <w:lang w:val="en-US"/>
        </w:rPr>
      </w:pPr>
      <w:bookmarkStart w:id="0" w:name="_GoBack"/>
      <w:bookmarkEnd w:id="0"/>
      <w:r w:rsidRPr="00CE5DFD">
        <w:rPr>
          <w:rFonts w:ascii="Times New Roman" w:hAnsi="Times New Roman" w:cs="Times New Roman"/>
          <w:b/>
          <w:sz w:val="20"/>
          <w:szCs w:val="20"/>
          <w:lang w:val="en-US"/>
        </w:rPr>
        <w:t>Board Review Jan 15 2012 – RJ bandage, splints</w:t>
      </w:r>
    </w:p>
    <w:p w:rsidR="008B1E87" w:rsidRPr="00CE5DFD" w:rsidRDefault="008B1E87">
      <w:pPr>
        <w:rPr>
          <w:rFonts w:ascii="Times New Roman" w:hAnsi="Times New Roman" w:cs="Times New Roman"/>
          <w:sz w:val="20"/>
          <w:szCs w:val="20"/>
          <w:lang w:val="en-US"/>
        </w:rPr>
      </w:pPr>
      <w:r w:rsidRPr="00CE5DFD">
        <w:rPr>
          <w:rFonts w:ascii="Times New Roman" w:hAnsi="Times New Roman" w:cs="Times New Roman"/>
          <w:b/>
          <w:sz w:val="20"/>
          <w:szCs w:val="20"/>
          <w:u w:val="single"/>
          <w:lang w:val="en-US"/>
        </w:rPr>
        <w:t>Bandages and splints</w:t>
      </w:r>
      <w:r w:rsidRPr="00CE5DFD">
        <w:rPr>
          <w:rFonts w:ascii="Times New Roman" w:hAnsi="Times New Roman" w:cs="Times New Roman"/>
          <w:sz w:val="20"/>
          <w:szCs w:val="20"/>
          <w:lang w:val="en-US"/>
        </w:rPr>
        <w:t xml:space="preserve"> – forms of external </w:t>
      </w:r>
      <w:proofErr w:type="spellStart"/>
      <w:r w:rsidRPr="00CE5DFD">
        <w:rPr>
          <w:rFonts w:ascii="Times New Roman" w:hAnsi="Times New Roman" w:cs="Times New Roman"/>
          <w:sz w:val="20"/>
          <w:szCs w:val="20"/>
          <w:lang w:val="en-US"/>
        </w:rPr>
        <w:t>coaptation</w:t>
      </w:r>
      <w:proofErr w:type="spellEnd"/>
    </w:p>
    <w:p w:rsidR="003A1E51" w:rsidRPr="00CE5DFD" w:rsidRDefault="003A1E51">
      <w:pPr>
        <w:rPr>
          <w:rFonts w:ascii="Times New Roman" w:hAnsi="Times New Roman" w:cs="Times New Roman"/>
          <w:sz w:val="20"/>
          <w:szCs w:val="20"/>
          <w:lang w:val="en-US"/>
        </w:rPr>
      </w:pPr>
      <w:r w:rsidRPr="00CE5DFD">
        <w:rPr>
          <w:rFonts w:ascii="Times New Roman" w:hAnsi="Times New Roman" w:cs="Times New Roman"/>
          <w:sz w:val="20"/>
          <w:szCs w:val="20"/>
          <w:lang w:val="en-US"/>
        </w:rPr>
        <w:t>Serve multiple functions – wound management, controlling edema, providing stability/support</w:t>
      </w:r>
    </w:p>
    <w:p w:rsidR="003A1E51" w:rsidRPr="00CE5DFD" w:rsidRDefault="003A1E51">
      <w:pPr>
        <w:rPr>
          <w:rFonts w:ascii="Times New Roman" w:hAnsi="Times New Roman" w:cs="Times New Roman"/>
          <w:sz w:val="20"/>
          <w:szCs w:val="20"/>
          <w:lang w:val="en-US"/>
        </w:rPr>
      </w:pPr>
      <w:r w:rsidRPr="00CE5DFD">
        <w:rPr>
          <w:rFonts w:ascii="Times New Roman" w:hAnsi="Times New Roman" w:cs="Times New Roman"/>
          <w:sz w:val="20"/>
          <w:szCs w:val="20"/>
          <w:lang w:val="en-US"/>
        </w:rPr>
        <w:t>Advantages:</w:t>
      </w:r>
    </w:p>
    <w:p w:rsidR="003A1E51" w:rsidRPr="00CE5DFD" w:rsidRDefault="003A1E51" w:rsidP="003A1E51">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 xml:space="preserve"> Minimal disruption of fracture site and further compromise of blood supply</w:t>
      </w:r>
    </w:p>
    <w:p w:rsidR="003A1E51" w:rsidRPr="00CE5DFD" w:rsidRDefault="003A1E51" w:rsidP="003A1E51">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With no implants, the risk of infection is decreased</w:t>
      </w:r>
    </w:p>
    <w:p w:rsidR="003A1E51" w:rsidRPr="00CE5DFD" w:rsidRDefault="003A1E51" w:rsidP="003A1E51">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Cost (sometimes)</w:t>
      </w:r>
    </w:p>
    <w:p w:rsidR="003A1E51" w:rsidRPr="00CE5DFD" w:rsidRDefault="003A1E51" w:rsidP="003A1E51">
      <w:pPr>
        <w:rPr>
          <w:rFonts w:ascii="Times New Roman" w:hAnsi="Times New Roman" w:cs="Times New Roman"/>
          <w:sz w:val="20"/>
          <w:szCs w:val="20"/>
          <w:lang w:val="en-US"/>
        </w:rPr>
      </w:pPr>
      <w:r w:rsidRPr="00CE5DFD">
        <w:rPr>
          <w:rFonts w:ascii="Times New Roman" w:hAnsi="Times New Roman" w:cs="Times New Roman"/>
          <w:sz w:val="20"/>
          <w:szCs w:val="20"/>
          <w:lang w:val="en-US"/>
        </w:rPr>
        <w:t>Disadvantages:</w:t>
      </w:r>
    </w:p>
    <w:p w:rsidR="003A1E51" w:rsidRPr="00CE5DFD" w:rsidRDefault="003A1E51" w:rsidP="003A1E51">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The need to immobilize the joint proximal and distal to the fracture site</w:t>
      </w:r>
    </w:p>
    <w:p w:rsidR="003A1E51" w:rsidRPr="00CE5DFD" w:rsidRDefault="003A1E51" w:rsidP="003A1E51">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Prolonged immobilization may result in severe disuse atrophy and fracture disease</w:t>
      </w:r>
    </w:p>
    <w:p w:rsidR="003A1E51" w:rsidRPr="00CE5DFD" w:rsidRDefault="003A1E51" w:rsidP="003A1E51">
      <w:pPr>
        <w:rPr>
          <w:rFonts w:ascii="Times New Roman" w:hAnsi="Times New Roman" w:cs="Times New Roman"/>
          <w:sz w:val="20"/>
          <w:szCs w:val="20"/>
          <w:lang w:val="en-US"/>
        </w:rPr>
      </w:pPr>
      <w:r w:rsidRPr="00CE5DFD">
        <w:rPr>
          <w:rFonts w:ascii="Times New Roman" w:hAnsi="Times New Roman" w:cs="Times New Roman"/>
          <w:sz w:val="20"/>
          <w:szCs w:val="20"/>
          <w:lang w:val="en-US"/>
        </w:rPr>
        <w:t>Selection of effective fracture management techniques involves patient and fracture assessment</w:t>
      </w:r>
    </w:p>
    <w:p w:rsidR="003A1E51" w:rsidRPr="00CE5DFD" w:rsidRDefault="003A1E51" w:rsidP="00B434F6">
      <w:pPr>
        <w:pStyle w:val="ListParagraph"/>
        <w:numPr>
          <w:ilvl w:val="0"/>
          <w:numId w:val="3"/>
        </w:numPr>
        <w:rPr>
          <w:rFonts w:ascii="Times New Roman" w:hAnsi="Times New Roman" w:cs="Times New Roman"/>
          <w:sz w:val="20"/>
          <w:szCs w:val="20"/>
          <w:u w:val="single"/>
          <w:lang w:val="en-US"/>
        </w:rPr>
      </w:pPr>
      <w:r w:rsidRPr="00CE5DFD">
        <w:rPr>
          <w:rFonts w:ascii="Times New Roman" w:hAnsi="Times New Roman" w:cs="Times New Roman"/>
          <w:sz w:val="20"/>
          <w:szCs w:val="20"/>
          <w:u w:val="single"/>
          <w:lang w:val="en-US"/>
        </w:rPr>
        <w:t>Patient:</w:t>
      </w:r>
    </w:p>
    <w:p w:rsidR="003A1E51" w:rsidRPr="00CE5DFD" w:rsidRDefault="003A1E51" w:rsidP="003A1E51">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Young patients</w:t>
      </w:r>
      <w:r w:rsidR="00F7400F" w:rsidRPr="00CE5DFD">
        <w:rPr>
          <w:rFonts w:ascii="Times New Roman" w:hAnsi="Times New Roman" w:cs="Times New Roman"/>
          <w:sz w:val="20"/>
          <w:szCs w:val="20"/>
          <w:lang w:val="en-US"/>
        </w:rPr>
        <w:t xml:space="preserve"> (&lt; 1 year) heal fast, requiring limited </w:t>
      </w:r>
      <w:proofErr w:type="spellStart"/>
      <w:r w:rsidR="00F7400F" w:rsidRPr="00CE5DFD">
        <w:rPr>
          <w:rFonts w:ascii="Times New Roman" w:hAnsi="Times New Roman" w:cs="Times New Roman"/>
          <w:sz w:val="20"/>
          <w:szCs w:val="20"/>
          <w:lang w:val="en-US"/>
        </w:rPr>
        <w:t>coaptation</w:t>
      </w:r>
      <w:proofErr w:type="spellEnd"/>
      <w:r w:rsidR="00F7400F" w:rsidRPr="00CE5DFD">
        <w:rPr>
          <w:rFonts w:ascii="Times New Roman" w:hAnsi="Times New Roman" w:cs="Times New Roman"/>
          <w:sz w:val="20"/>
          <w:szCs w:val="20"/>
          <w:lang w:val="en-US"/>
        </w:rPr>
        <w:t xml:space="preserve"> time </w:t>
      </w:r>
      <w:r w:rsidRPr="00CE5DFD">
        <w:rPr>
          <w:rFonts w:ascii="Times New Roman" w:hAnsi="Times New Roman" w:cs="Times New Roman"/>
          <w:sz w:val="20"/>
          <w:szCs w:val="20"/>
          <w:lang w:val="en-US"/>
        </w:rPr>
        <w:t xml:space="preserve">and are ideal candidates for external </w:t>
      </w:r>
      <w:proofErr w:type="spellStart"/>
      <w:r w:rsidRPr="00CE5DFD">
        <w:rPr>
          <w:rFonts w:ascii="Times New Roman" w:hAnsi="Times New Roman" w:cs="Times New Roman"/>
          <w:sz w:val="20"/>
          <w:szCs w:val="20"/>
          <w:lang w:val="en-US"/>
        </w:rPr>
        <w:t>coaptation</w:t>
      </w:r>
      <w:proofErr w:type="spellEnd"/>
    </w:p>
    <w:p w:rsidR="00F7400F" w:rsidRPr="00CE5DFD" w:rsidRDefault="00F7400F" w:rsidP="003A1E51">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 xml:space="preserve">Breed </w:t>
      </w:r>
      <w:r w:rsidRPr="00CE5DFD">
        <w:rPr>
          <w:rFonts w:ascii="Times New Roman" w:hAnsi="Times New Roman" w:cs="Times New Roman"/>
          <w:sz w:val="20"/>
          <w:szCs w:val="20"/>
          <w:lang w:val="en-US"/>
        </w:rPr>
        <w:sym w:font="Wingdings" w:char="F0E0"/>
      </w:r>
      <w:r w:rsidRPr="00CE5DFD">
        <w:rPr>
          <w:rFonts w:ascii="Times New Roman" w:hAnsi="Times New Roman" w:cs="Times New Roman"/>
          <w:sz w:val="20"/>
          <w:szCs w:val="20"/>
          <w:lang w:val="en-US"/>
        </w:rPr>
        <w:t xml:space="preserve"> ex. Smal</w:t>
      </w:r>
      <w:r w:rsidR="005D7876">
        <w:rPr>
          <w:rFonts w:ascii="Times New Roman" w:hAnsi="Times New Roman" w:cs="Times New Roman"/>
          <w:sz w:val="20"/>
          <w:szCs w:val="20"/>
          <w:lang w:val="en-US"/>
        </w:rPr>
        <w:t>l</w:t>
      </w:r>
      <w:r w:rsidRPr="00CE5DFD">
        <w:rPr>
          <w:rFonts w:ascii="Times New Roman" w:hAnsi="Times New Roman" w:cs="Times New Roman"/>
          <w:sz w:val="20"/>
          <w:szCs w:val="20"/>
          <w:lang w:val="en-US"/>
        </w:rPr>
        <w:t xml:space="preserve"> and toy breed dogs have an 83% of mal-union and non-union when external </w:t>
      </w:r>
      <w:proofErr w:type="spellStart"/>
      <w:r w:rsidRPr="00CE5DFD">
        <w:rPr>
          <w:rFonts w:ascii="Times New Roman" w:hAnsi="Times New Roman" w:cs="Times New Roman"/>
          <w:sz w:val="20"/>
          <w:szCs w:val="20"/>
          <w:lang w:val="en-US"/>
        </w:rPr>
        <w:t>coaptation</w:t>
      </w:r>
      <w:proofErr w:type="spellEnd"/>
      <w:r w:rsidRPr="00CE5DFD">
        <w:rPr>
          <w:rFonts w:ascii="Times New Roman" w:hAnsi="Times New Roman" w:cs="Times New Roman"/>
          <w:sz w:val="20"/>
          <w:szCs w:val="20"/>
          <w:lang w:val="en-US"/>
        </w:rPr>
        <w:t xml:space="preserve"> is used as the sole method of fixation for fractures of the </w:t>
      </w:r>
      <w:proofErr w:type="spellStart"/>
      <w:r w:rsidRPr="00CE5DFD">
        <w:rPr>
          <w:rFonts w:ascii="Times New Roman" w:hAnsi="Times New Roman" w:cs="Times New Roman"/>
          <w:sz w:val="20"/>
          <w:szCs w:val="20"/>
          <w:lang w:val="en-US"/>
        </w:rPr>
        <w:t>antebrachium</w:t>
      </w:r>
      <w:proofErr w:type="spellEnd"/>
    </w:p>
    <w:p w:rsidR="00175ECF" w:rsidRPr="00CE5DFD" w:rsidRDefault="00175ECF" w:rsidP="003A1E51">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Patient conformation (</w:t>
      </w:r>
      <w:proofErr w:type="spellStart"/>
      <w:r w:rsidRPr="00CE5DFD">
        <w:rPr>
          <w:rFonts w:ascii="Times New Roman" w:hAnsi="Times New Roman" w:cs="Times New Roman"/>
          <w:sz w:val="20"/>
          <w:szCs w:val="20"/>
          <w:lang w:val="en-US"/>
        </w:rPr>
        <w:t>ie</w:t>
      </w:r>
      <w:proofErr w:type="spellEnd"/>
      <w:r w:rsidRPr="00CE5DFD">
        <w:rPr>
          <w:rFonts w:ascii="Times New Roman" w:hAnsi="Times New Roman" w:cs="Times New Roman"/>
          <w:sz w:val="20"/>
          <w:szCs w:val="20"/>
          <w:lang w:val="en-US"/>
        </w:rPr>
        <w:t xml:space="preserve"> may be difficult in </w:t>
      </w:r>
      <w:proofErr w:type="spellStart"/>
      <w:r w:rsidRPr="00CE5DFD">
        <w:rPr>
          <w:rFonts w:ascii="Times New Roman" w:hAnsi="Times New Roman" w:cs="Times New Roman"/>
          <w:sz w:val="20"/>
          <w:szCs w:val="20"/>
          <w:lang w:val="en-US"/>
        </w:rPr>
        <w:t>chondrodystrophic</w:t>
      </w:r>
      <w:proofErr w:type="spellEnd"/>
      <w:r w:rsidRPr="00CE5DFD">
        <w:rPr>
          <w:rFonts w:ascii="Times New Roman" w:hAnsi="Times New Roman" w:cs="Times New Roman"/>
          <w:sz w:val="20"/>
          <w:szCs w:val="20"/>
          <w:lang w:val="en-US"/>
        </w:rPr>
        <w:t xml:space="preserve"> or obese patients)</w:t>
      </w:r>
    </w:p>
    <w:p w:rsidR="00175ECF" w:rsidRPr="00CE5DFD" w:rsidRDefault="00175ECF" w:rsidP="003A1E51">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Concurrent diseases, associated treatments</w:t>
      </w:r>
      <w:r w:rsidR="000649CF" w:rsidRPr="00CE5DFD">
        <w:rPr>
          <w:rFonts w:ascii="Times New Roman" w:hAnsi="Times New Roman" w:cs="Times New Roman"/>
          <w:sz w:val="20"/>
          <w:szCs w:val="20"/>
          <w:lang w:val="en-US"/>
        </w:rPr>
        <w:t xml:space="preserve"> (</w:t>
      </w:r>
      <w:proofErr w:type="spellStart"/>
      <w:r w:rsidR="000649CF" w:rsidRPr="00CE5DFD">
        <w:rPr>
          <w:rFonts w:ascii="Times New Roman" w:hAnsi="Times New Roman" w:cs="Times New Roman"/>
          <w:sz w:val="20"/>
          <w:szCs w:val="20"/>
          <w:lang w:val="en-US"/>
        </w:rPr>
        <w:t>ie</w:t>
      </w:r>
      <w:proofErr w:type="spellEnd"/>
      <w:r w:rsidR="000649CF" w:rsidRPr="00CE5DFD">
        <w:rPr>
          <w:rFonts w:ascii="Times New Roman" w:hAnsi="Times New Roman" w:cs="Times New Roman"/>
          <w:sz w:val="20"/>
          <w:szCs w:val="20"/>
          <w:lang w:val="en-US"/>
        </w:rPr>
        <w:t xml:space="preserve">. Immune suppressive therapy may impede healing thus requiring a longer duration of external </w:t>
      </w:r>
      <w:proofErr w:type="spellStart"/>
      <w:r w:rsidR="000649CF" w:rsidRPr="00CE5DFD">
        <w:rPr>
          <w:rFonts w:ascii="Times New Roman" w:hAnsi="Times New Roman" w:cs="Times New Roman"/>
          <w:sz w:val="20"/>
          <w:szCs w:val="20"/>
          <w:lang w:val="en-US"/>
        </w:rPr>
        <w:t>coaptation</w:t>
      </w:r>
      <w:proofErr w:type="spellEnd"/>
      <w:r w:rsidR="000649CF" w:rsidRPr="00CE5DFD">
        <w:rPr>
          <w:rFonts w:ascii="Times New Roman" w:hAnsi="Times New Roman" w:cs="Times New Roman"/>
          <w:sz w:val="20"/>
          <w:szCs w:val="20"/>
          <w:lang w:val="en-US"/>
        </w:rPr>
        <w:t>)</w:t>
      </w:r>
    </w:p>
    <w:p w:rsidR="00175ECF" w:rsidRPr="00CE5DFD" w:rsidRDefault="00175ECF" w:rsidP="003A1E51">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 xml:space="preserve">Nature of the soft tissue injury associated with the fracture </w:t>
      </w:r>
    </w:p>
    <w:p w:rsidR="000649CF" w:rsidRPr="00CE5DFD" w:rsidRDefault="000649CF" w:rsidP="003A1E51">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Temperament</w:t>
      </w:r>
    </w:p>
    <w:p w:rsidR="000649CF" w:rsidRPr="00CE5DFD" w:rsidRDefault="000649CF" w:rsidP="003A1E51">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 xml:space="preserve">Multiple limbs affected (external </w:t>
      </w:r>
      <w:proofErr w:type="spellStart"/>
      <w:r w:rsidRPr="00CE5DFD">
        <w:rPr>
          <w:rFonts w:ascii="Times New Roman" w:hAnsi="Times New Roman" w:cs="Times New Roman"/>
          <w:sz w:val="20"/>
          <w:szCs w:val="20"/>
          <w:lang w:val="en-US"/>
        </w:rPr>
        <w:t>coaptation</w:t>
      </w:r>
      <w:proofErr w:type="spellEnd"/>
      <w:r w:rsidRPr="00CE5DFD">
        <w:rPr>
          <w:rFonts w:ascii="Times New Roman" w:hAnsi="Times New Roman" w:cs="Times New Roman"/>
          <w:sz w:val="20"/>
          <w:szCs w:val="20"/>
          <w:lang w:val="en-US"/>
        </w:rPr>
        <w:t xml:space="preserve"> may not be ideal)</w:t>
      </w:r>
    </w:p>
    <w:p w:rsidR="00B434F6" w:rsidRPr="00CE5DFD" w:rsidRDefault="00B434F6" w:rsidP="00B434F6">
      <w:pPr>
        <w:pStyle w:val="ListParagraph"/>
        <w:rPr>
          <w:rFonts w:ascii="Times New Roman" w:hAnsi="Times New Roman" w:cs="Times New Roman"/>
          <w:sz w:val="20"/>
          <w:szCs w:val="20"/>
          <w:lang w:val="en-US"/>
        </w:rPr>
      </w:pPr>
    </w:p>
    <w:p w:rsidR="00175ECF" w:rsidRPr="00CE5DFD" w:rsidRDefault="00175ECF" w:rsidP="00B434F6">
      <w:pPr>
        <w:pStyle w:val="ListParagraph"/>
        <w:numPr>
          <w:ilvl w:val="0"/>
          <w:numId w:val="3"/>
        </w:numPr>
        <w:rPr>
          <w:rFonts w:ascii="Times New Roman" w:hAnsi="Times New Roman" w:cs="Times New Roman"/>
          <w:sz w:val="20"/>
          <w:szCs w:val="20"/>
          <w:lang w:val="en-US"/>
        </w:rPr>
      </w:pPr>
      <w:r w:rsidRPr="00CE5DFD">
        <w:rPr>
          <w:rFonts w:ascii="Times New Roman" w:hAnsi="Times New Roman" w:cs="Times New Roman"/>
          <w:sz w:val="20"/>
          <w:szCs w:val="20"/>
          <w:u w:val="single"/>
          <w:lang w:val="en-US"/>
        </w:rPr>
        <w:t>Fracture</w:t>
      </w:r>
      <w:r w:rsidRPr="00CE5DFD">
        <w:rPr>
          <w:rFonts w:ascii="Times New Roman" w:hAnsi="Times New Roman" w:cs="Times New Roman"/>
          <w:sz w:val="20"/>
          <w:szCs w:val="20"/>
          <w:lang w:val="en-US"/>
        </w:rPr>
        <w:t>:</w:t>
      </w:r>
    </w:p>
    <w:p w:rsidR="000649CF" w:rsidRPr="00CE5DFD" w:rsidRDefault="000649CF" w:rsidP="000649CF">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Fracture type and location</w:t>
      </w:r>
    </w:p>
    <w:p w:rsidR="000649CF" w:rsidRPr="00CE5DFD" w:rsidRDefault="000649CF" w:rsidP="000649CF">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Degree of displacement</w:t>
      </w:r>
    </w:p>
    <w:p w:rsidR="00175ECF" w:rsidRPr="00CE5DFD" w:rsidRDefault="000649CF" w:rsidP="00175ECF">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 xml:space="preserve">Fracture environment (open </w:t>
      </w:r>
      <w:proofErr w:type="spellStart"/>
      <w:r w:rsidRPr="00CE5DFD">
        <w:rPr>
          <w:rFonts w:ascii="Times New Roman" w:hAnsi="Times New Roman" w:cs="Times New Roman"/>
          <w:sz w:val="20"/>
          <w:szCs w:val="20"/>
          <w:lang w:val="en-US"/>
        </w:rPr>
        <w:t>vs</w:t>
      </w:r>
      <w:proofErr w:type="spellEnd"/>
      <w:r w:rsidRPr="00CE5DFD">
        <w:rPr>
          <w:rFonts w:ascii="Times New Roman" w:hAnsi="Times New Roman" w:cs="Times New Roman"/>
          <w:sz w:val="20"/>
          <w:szCs w:val="20"/>
          <w:lang w:val="en-US"/>
        </w:rPr>
        <w:t xml:space="preserve"> closed)</w:t>
      </w:r>
    </w:p>
    <w:p w:rsidR="000649CF" w:rsidRPr="00CE5DFD" w:rsidRDefault="000649CF" w:rsidP="00175ECF">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Multiple fractures</w:t>
      </w:r>
    </w:p>
    <w:p w:rsidR="000649CF" w:rsidRPr="00CE5DFD" w:rsidRDefault="000649CF" w:rsidP="000649CF">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Fracture forces present</w:t>
      </w:r>
    </w:p>
    <w:p w:rsidR="00610579" w:rsidRPr="00CE5DFD" w:rsidRDefault="00610579" w:rsidP="00610579">
      <w:pPr>
        <w:pStyle w:val="ListParagraph"/>
        <w:numPr>
          <w:ilvl w:val="0"/>
          <w:numId w:val="2"/>
        </w:numPr>
        <w:rPr>
          <w:rFonts w:ascii="Times New Roman" w:hAnsi="Times New Roman" w:cs="Times New Roman"/>
          <w:sz w:val="20"/>
          <w:szCs w:val="20"/>
          <w:lang w:val="en-US"/>
        </w:rPr>
      </w:pPr>
      <w:r w:rsidRPr="00CE5DFD">
        <w:rPr>
          <w:rFonts w:ascii="Times New Roman" w:hAnsi="Times New Roman" w:cs="Times New Roman"/>
          <w:sz w:val="20"/>
          <w:szCs w:val="20"/>
          <w:lang w:val="en-US"/>
        </w:rPr>
        <w:t>Bending</w:t>
      </w:r>
    </w:p>
    <w:p w:rsidR="00610579" w:rsidRPr="00CE5DFD" w:rsidRDefault="00610579" w:rsidP="00610579">
      <w:pPr>
        <w:pStyle w:val="ListParagraph"/>
        <w:numPr>
          <w:ilvl w:val="0"/>
          <w:numId w:val="2"/>
        </w:numPr>
        <w:rPr>
          <w:rFonts w:ascii="Times New Roman" w:hAnsi="Times New Roman" w:cs="Times New Roman"/>
          <w:sz w:val="20"/>
          <w:szCs w:val="20"/>
          <w:lang w:val="en-US"/>
        </w:rPr>
      </w:pPr>
      <w:r w:rsidRPr="00CE5DFD">
        <w:rPr>
          <w:rFonts w:ascii="Times New Roman" w:hAnsi="Times New Roman" w:cs="Times New Roman"/>
          <w:sz w:val="20"/>
          <w:szCs w:val="20"/>
          <w:lang w:val="en-US"/>
        </w:rPr>
        <w:t>Rotation</w:t>
      </w:r>
    </w:p>
    <w:p w:rsidR="00610579" w:rsidRPr="00CE5DFD" w:rsidRDefault="00610579" w:rsidP="00610579">
      <w:pPr>
        <w:pStyle w:val="ListParagraph"/>
        <w:numPr>
          <w:ilvl w:val="0"/>
          <w:numId w:val="2"/>
        </w:numPr>
        <w:rPr>
          <w:rFonts w:ascii="Times New Roman" w:hAnsi="Times New Roman" w:cs="Times New Roman"/>
          <w:sz w:val="20"/>
          <w:szCs w:val="20"/>
          <w:lang w:val="en-US"/>
        </w:rPr>
      </w:pPr>
      <w:r w:rsidRPr="00CE5DFD">
        <w:rPr>
          <w:rFonts w:ascii="Times New Roman" w:hAnsi="Times New Roman" w:cs="Times New Roman"/>
          <w:sz w:val="20"/>
          <w:szCs w:val="20"/>
          <w:lang w:val="en-US"/>
        </w:rPr>
        <w:t>Compression or shear</w:t>
      </w:r>
    </w:p>
    <w:p w:rsidR="00610579" w:rsidRPr="00CE5DFD" w:rsidRDefault="00610579" w:rsidP="00610579">
      <w:pPr>
        <w:pStyle w:val="ListParagraph"/>
        <w:numPr>
          <w:ilvl w:val="0"/>
          <w:numId w:val="2"/>
        </w:numPr>
        <w:rPr>
          <w:rFonts w:ascii="Times New Roman" w:hAnsi="Times New Roman" w:cs="Times New Roman"/>
          <w:sz w:val="20"/>
          <w:szCs w:val="20"/>
          <w:lang w:val="en-US"/>
        </w:rPr>
      </w:pPr>
      <w:r w:rsidRPr="00CE5DFD">
        <w:rPr>
          <w:rFonts w:ascii="Times New Roman" w:hAnsi="Times New Roman" w:cs="Times New Roman"/>
          <w:sz w:val="20"/>
          <w:szCs w:val="20"/>
          <w:lang w:val="en-US"/>
        </w:rPr>
        <w:t>Distraction</w:t>
      </w:r>
    </w:p>
    <w:p w:rsidR="00610579" w:rsidRPr="00CE5DFD" w:rsidRDefault="0079619A" w:rsidP="00610579">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 xml:space="preserve">External </w:t>
      </w:r>
      <w:proofErr w:type="spellStart"/>
      <w:r w:rsidRPr="00CE5DFD">
        <w:rPr>
          <w:rFonts w:ascii="Times New Roman" w:hAnsi="Times New Roman" w:cs="Times New Roman"/>
          <w:sz w:val="20"/>
          <w:szCs w:val="20"/>
          <w:lang w:val="en-US"/>
        </w:rPr>
        <w:t>coaptation</w:t>
      </w:r>
      <w:proofErr w:type="spellEnd"/>
      <w:r w:rsidRPr="00CE5DFD">
        <w:rPr>
          <w:rFonts w:ascii="Times New Roman" w:hAnsi="Times New Roman" w:cs="Times New Roman"/>
          <w:sz w:val="20"/>
          <w:szCs w:val="20"/>
          <w:lang w:val="en-US"/>
        </w:rPr>
        <w:t xml:space="preserve"> can effectively counteract bending and rotation, provided that the joints distal and proximal to the facture are effectively immobilized.</w:t>
      </w:r>
    </w:p>
    <w:p w:rsidR="0079619A" w:rsidRPr="00CE5DFD" w:rsidRDefault="0079619A" w:rsidP="00610579">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If adjacent bones are intact (radius/ulna) they can act as anatomic functional splints and can reduce bending, shearing and rotational forces</w:t>
      </w:r>
    </w:p>
    <w:p w:rsidR="002D6DED" w:rsidRPr="00CE5DFD" w:rsidRDefault="002D6DED" w:rsidP="002D6DED">
      <w:pPr>
        <w:rPr>
          <w:rFonts w:ascii="Times New Roman" w:hAnsi="Times New Roman" w:cs="Times New Roman"/>
          <w:sz w:val="20"/>
          <w:szCs w:val="20"/>
          <w:lang w:val="en-US"/>
        </w:rPr>
      </w:pPr>
      <w:r w:rsidRPr="00CE5DFD">
        <w:rPr>
          <w:rFonts w:ascii="Times New Roman" w:hAnsi="Times New Roman" w:cs="Times New Roman"/>
          <w:b/>
          <w:sz w:val="20"/>
          <w:szCs w:val="20"/>
          <w:lang w:val="en-US"/>
        </w:rPr>
        <w:t>Note</w:t>
      </w:r>
      <w:r w:rsidRPr="00CE5DFD">
        <w:rPr>
          <w:rFonts w:ascii="Times New Roman" w:hAnsi="Times New Roman" w:cs="Times New Roman"/>
          <w:sz w:val="20"/>
          <w:szCs w:val="20"/>
          <w:lang w:val="en-US"/>
        </w:rPr>
        <w:t>: typically fractures subject to distraction, compression and/or shear forces require internal fixation</w:t>
      </w:r>
    </w:p>
    <w:p w:rsidR="002D6DED" w:rsidRPr="00CE5DFD" w:rsidRDefault="002D6DED" w:rsidP="002D6DED">
      <w:pPr>
        <w:rPr>
          <w:rFonts w:ascii="Times New Roman" w:hAnsi="Times New Roman" w:cs="Times New Roman"/>
          <w:sz w:val="20"/>
          <w:szCs w:val="20"/>
          <w:lang w:val="en-US"/>
        </w:rPr>
      </w:pPr>
      <w:r w:rsidRPr="00CE5DFD">
        <w:rPr>
          <w:rFonts w:ascii="Times New Roman" w:hAnsi="Times New Roman" w:cs="Times New Roman"/>
          <w:sz w:val="20"/>
          <w:szCs w:val="20"/>
          <w:u w:val="single"/>
          <w:lang w:val="en-US"/>
        </w:rPr>
        <w:t xml:space="preserve">Basic guidelines for external </w:t>
      </w:r>
      <w:proofErr w:type="spellStart"/>
      <w:r w:rsidRPr="00CE5DFD">
        <w:rPr>
          <w:rFonts w:ascii="Times New Roman" w:hAnsi="Times New Roman" w:cs="Times New Roman"/>
          <w:sz w:val="20"/>
          <w:szCs w:val="20"/>
          <w:u w:val="single"/>
          <w:lang w:val="en-US"/>
        </w:rPr>
        <w:t>coaptation</w:t>
      </w:r>
      <w:proofErr w:type="spellEnd"/>
      <w:r w:rsidR="000A751E" w:rsidRPr="00CE5DFD">
        <w:rPr>
          <w:rFonts w:ascii="Times New Roman" w:hAnsi="Times New Roman" w:cs="Times New Roman"/>
          <w:sz w:val="20"/>
          <w:szCs w:val="20"/>
          <w:u w:val="single"/>
          <w:lang w:val="en-US"/>
        </w:rPr>
        <w:t xml:space="preserve"> as primary fracture management</w:t>
      </w:r>
      <w:r w:rsidR="000A751E" w:rsidRPr="00CE5DFD">
        <w:rPr>
          <w:rFonts w:ascii="Times New Roman" w:hAnsi="Times New Roman" w:cs="Times New Roman"/>
          <w:sz w:val="20"/>
          <w:szCs w:val="20"/>
          <w:lang w:val="en-US"/>
        </w:rPr>
        <w:t>:</w:t>
      </w:r>
    </w:p>
    <w:p w:rsidR="000A751E" w:rsidRPr="00CE5DFD" w:rsidRDefault="000A751E" w:rsidP="009F7F06">
      <w:pPr>
        <w:pStyle w:val="ListParagraph"/>
        <w:numPr>
          <w:ilvl w:val="0"/>
          <w:numId w:val="4"/>
        </w:numPr>
        <w:rPr>
          <w:rFonts w:ascii="Times New Roman" w:hAnsi="Times New Roman" w:cs="Times New Roman"/>
          <w:sz w:val="20"/>
          <w:szCs w:val="20"/>
          <w:lang w:val="en-US"/>
        </w:rPr>
      </w:pPr>
      <w:r w:rsidRPr="00CE5DFD">
        <w:rPr>
          <w:rFonts w:ascii="Times New Roman" w:hAnsi="Times New Roman" w:cs="Times New Roman"/>
          <w:sz w:val="20"/>
          <w:szCs w:val="20"/>
          <w:u w:val="single"/>
          <w:lang w:val="en-US"/>
        </w:rPr>
        <w:t>Fracture reduction</w:t>
      </w:r>
      <w:r w:rsidRPr="00CE5DFD">
        <w:rPr>
          <w:rFonts w:ascii="Times New Roman" w:hAnsi="Times New Roman" w:cs="Times New Roman"/>
          <w:sz w:val="20"/>
          <w:szCs w:val="20"/>
          <w:lang w:val="en-US"/>
        </w:rPr>
        <w:t xml:space="preserve">: </w:t>
      </w:r>
    </w:p>
    <w:p w:rsidR="000A751E" w:rsidRPr="00CE5DFD" w:rsidRDefault="000A751E" w:rsidP="000A751E">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lastRenderedPageBreak/>
        <w:t xml:space="preserve">Closed reduction with external </w:t>
      </w:r>
      <w:proofErr w:type="spellStart"/>
      <w:r w:rsidRPr="00CE5DFD">
        <w:rPr>
          <w:rFonts w:ascii="Times New Roman" w:hAnsi="Times New Roman" w:cs="Times New Roman"/>
          <w:sz w:val="20"/>
          <w:szCs w:val="20"/>
          <w:lang w:val="en-US"/>
        </w:rPr>
        <w:t>coaptation</w:t>
      </w:r>
      <w:proofErr w:type="spellEnd"/>
      <w:r w:rsidRPr="00CE5DFD">
        <w:rPr>
          <w:rFonts w:ascii="Times New Roman" w:hAnsi="Times New Roman" w:cs="Times New Roman"/>
          <w:sz w:val="20"/>
          <w:szCs w:val="20"/>
          <w:lang w:val="en-US"/>
        </w:rPr>
        <w:t xml:space="preserve"> is used as the primary method of </w:t>
      </w:r>
      <w:proofErr w:type="spellStart"/>
      <w:r w:rsidRPr="00CE5DFD">
        <w:rPr>
          <w:rFonts w:ascii="Times New Roman" w:hAnsi="Times New Roman" w:cs="Times New Roman"/>
          <w:sz w:val="20"/>
          <w:szCs w:val="20"/>
          <w:lang w:val="en-US"/>
        </w:rPr>
        <w:t>fracute</w:t>
      </w:r>
      <w:proofErr w:type="spellEnd"/>
      <w:r w:rsidRPr="00CE5DFD">
        <w:rPr>
          <w:rFonts w:ascii="Times New Roman" w:hAnsi="Times New Roman" w:cs="Times New Roman"/>
          <w:sz w:val="20"/>
          <w:szCs w:val="20"/>
          <w:lang w:val="en-US"/>
        </w:rPr>
        <w:t xml:space="preserve"> management</w:t>
      </w:r>
    </w:p>
    <w:p w:rsidR="000A751E" w:rsidRPr="00CE5DFD" w:rsidRDefault="00376EBF" w:rsidP="000A751E">
      <w:pPr>
        <w:pStyle w:val="ListParagraph"/>
        <w:numPr>
          <w:ilvl w:val="0"/>
          <w:numId w:val="1"/>
        </w:numPr>
        <w:rPr>
          <w:rFonts w:ascii="Times New Roman" w:hAnsi="Times New Roman" w:cs="Times New Roman"/>
          <w:sz w:val="20"/>
          <w:szCs w:val="20"/>
          <w:lang w:val="en-US"/>
        </w:rPr>
      </w:pPr>
      <w:proofErr w:type="gramStart"/>
      <w:r>
        <w:rPr>
          <w:rFonts w:ascii="Times New Roman" w:hAnsi="Times New Roman" w:cs="Times New Roman"/>
          <w:sz w:val="20"/>
          <w:szCs w:val="20"/>
          <w:lang w:val="en-US"/>
        </w:rPr>
        <w:t>a</w:t>
      </w:r>
      <w:r w:rsidR="000A751E" w:rsidRPr="00CE5DFD">
        <w:rPr>
          <w:rFonts w:ascii="Times New Roman" w:hAnsi="Times New Roman" w:cs="Times New Roman"/>
          <w:sz w:val="20"/>
          <w:szCs w:val="20"/>
          <w:lang w:val="en-US"/>
        </w:rPr>
        <w:t>ppropriate</w:t>
      </w:r>
      <w:proofErr w:type="gramEnd"/>
      <w:r w:rsidR="000A751E" w:rsidRPr="00CE5DFD">
        <w:rPr>
          <w:rFonts w:ascii="Times New Roman" w:hAnsi="Times New Roman" w:cs="Times New Roman"/>
          <w:sz w:val="20"/>
          <w:szCs w:val="20"/>
          <w:lang w:val="en-US"/>
        </w:rPr>
        <w:t xml:space="preserve"> reduction is required for healing. Generally minimally displaced non articular, stable  fractures are suited for external </w:t>
      </w:r>
      <w:proofErr w:type="spellStart"/>
      <w:r w:rsidR="000A751E" w:rsidRPr="00CE5DFD">
        <w:rPr>
          <w:rFonts w:ascii="Times New Roman" w:hAnsi="Times New Roman" w:cs="Times New Roman"/>
          <w:sz w:val="20"/>
          <w:szCs w:val="20"/>
          <w:lang w:val="en-US"/>
        </w:rPr>
        <w:t>coaptation</w:t>
      </w:r>
      <w:proofErr w:type="spellEnd"/>
    </w:p>
    <w:p w:rsidR="000A751E" w:rsidRPr="00CE5DFD" w:rsidRDefault="000A751E" w:rsidP="000A751E">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 xml:space="preserve">50% rule </w:t>
      </w:r>
      <w:r w:rsidRPr="00CE5DFD">
        <w:rPr>
          <w:rFonts w:ascii="Times New Roman" w:hAnsi="Times New Roman" w:cs="Times New Roman"/>
          <w:sz w:val="20"/>
          <w:szCs w:val="20"/>
          <w:lang w:val="en-US"/>
        </w:rPr>
        <w:sym w:font="Wingdings" w:char="F0E0"/>
      </w:r>
      <w:r w:rsidRPr="00CE5DFD">
        <w:rPr>
          <w:rFonts w:ascii="Times New Roman" w:hAnsi="Times New Roman" w:cs="Times New Roman"/>
          <w:sz w:val="20"/>
          <w:szCs w:val="20"/>
          <w:lang w:val="en-US"/>
        </w:rPr>
        <w:t>cortical positioning of fracture ends should have 50% contact to expect healing</w:t>
      </w:r>
    </w:p>
    <w:p w:rsidR="000A751E" w:rsidRPr="00CE5DFD" w:rsidRDefault="00C72E35" w:rsidP="000A751E">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 xml:space="preserve">Perform </w:t>
      </w:r>
      <w:proofErr w:type="spellStart"/>
      <w:r w:rsidRPr="00CE5DFD">
        <w:rPr>
          <w:rFonts w:ascii="Times New Roman" w:hAnsi="Times New Roman" w:cs="Times New Roman"/>
          <w:sz w:val="20"/>
          <w:szCs w:val="20"/>
          <w:lang w:val="en-US"/>
        </w:rPr>
        <w:t>rads</w:t>
      </w:r>
      <w:proofErr w:type="spellEnd"/>
      <w:r w:rsidRPr="00CE5DFD">
        <w:rPr>
          <w:rFonts w:ascii="Times New Roman" w:hAnsi="Times New Roman" w:cs="Times New Roman"/>
          <w:sz w:val="20"/>
          <w:szCs w:val="20"/>
          <w:lang w:val="en-US"/>
        </w:rPr>
        <w:t xml:space="preserve"> before and after reduction</w:t>
      </w:r>
    </w:p>
    <w:p w:rsidR="00C72E35" w:rsidRPr="00CE5DFD" w:rsidRDefault="00C72E35" w:rsidP="00C72E35">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 xml:space="preserve">If acceptable reduction cannot be maintained </w:t>
      </w:r>
      <w:r w:rsidRPr="00CE5DFD">
        <w:rPr>
          <w:rFonts w:ascii="Times New Roman" w:hAnsi="Times New Roman" w:cs="Times New Roman"/>
          <w:sz w:val="20"/>
          <w:szCs w:val="20"/>
          <w:lang w:val="en-US"/>
        </w:rPr>
        <w:sym w:font="Wingdings" w:char="F0E0"/>
      </w:r>
      <w:r w:rsidRPr="00CE5DFD">
        <w:rPr>
          <w:rFonts w:ascii="Times New Roman" w:hAnsi="Times New Roman" w:cs="Times New Roman"/>
          <w:sz w:val="20"/>
          <w:szCs w:val="20"/>
          <w:lang w:val="en-US"/>
        </w:rPr>
        <w:t xml:space="preserve"> consider surgical fixation</w:t>
      </w:r>
    </w:p>
    <w:p w:rsidR="009F7F06" w:rsidRPr="00CE5DFD" w:rsidRDefault="009F7F06" w:rsidP="009F7F06">
      <w:pPr>
        <w:pStyle w:val="ListParagraph"/>
        <w:rPr>
          <w:rFonts w:ascii="Times New Roman" w:hAnsi="Times New Roman" w:cs="Times New Roman"/>
          <w:sz w:val="20"/>
          <w:szCs w:val="20"/>
          <w:lang w:val="en-US"/>
        </w:rPr>
      </w:pPr>
    </w:p>
    <w:p w:rsidR="00C72E35" w:rsidRPr="00CE5DFD" w:rsidRDefault="00C72E35" w:rsidP="009F7F06">
      <w:pPr>
        <w:pStyle w:val="ListParagraph"/>
        <w:numPr>
          <w:ilvl w:val="0"/>
          <w:numId w:val="4"/>
        </w:numPr>
        <w:rPr>
          <w:rFonts w:ascii="Times New Roman" w:hAnsi="Times New Roman" w:cs="Times New Roman"/>
          <w:sz w:val="20"/>
          <w:szCs w:val="20"/>
          <w:lang w:val="en-US"/>
        </w:rPr>
      </w:pPr>
      <w:r w:rsidRPr="00CE5DFD">
        <w:rPr>
          <w:rFonts w:ascii="Times New Roman" w:hAnsi="Times New Roman" w:cs="Times New Roman"/>
          <w:sz w:val="20"/>
          <w:szCs w:val="20"/>
          <w:u w:val="single"/>
          <w:lang w:val="en-US"/>
        </w:rPr>
        <w:t>Fracture alignment</w:t>
      </w:r>
      <w:r w:rsidRPr="00CE5DFD">
        <w:rPr>
          <w:rFonts w:ascii="Times New Roman" w:hAnsi="Times New Roman" w:cs="Times New Roman"/>
          <w:sz w:val="20"/>
          <w:szCs w:val="20"/>
          <w:lang w:val="en-US"/>
        </w:rPr>
        <w:t>:</w:t>
      </w:r>
    </w:p>
    <w:p w:rsidR="00C72E35" w:rsidRPr="00CE5DFD" w:rsidRDefault="00C72E35" w:rsidP="00C72E35">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Proper rotational alignment between joints proximal and distal to the fracture is imperative to limb function</w:t>
      </w:r>
    </w:p>
    <w:p w:rsidR="00C72E35" w:rsidRPr="00CE5DFD" w:rsidRDefault="00C72E35" w:rsidP="00C72E35">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 xml:space="preserve">If this is not appropriate </w:t>
      </w:r>
      <w:r w:rsidRPr="00CE5DFD">
        <w:rPr>
          <w:rFonts w:ascii="Times New Roman" w:hAnsi="Times New Roman" w:cs="Times New Roman"/>
          <w:sz w:val="20"/>
          <w:szCs w:val="20"/>
          <w:lang w:val="en-US"/>
        </w:rPr>
        <w:sym w:font="Wingdings" w:char="F0E0"/>
      </w:r>
      <w:r w:rsidRPr="00CE5DFD">
        <w:rPr>
          <w:rFonts w:ascii="Times New Roman" w:hAnsi="Times New Roman" w:cs="Times New Roman"/>
          <w:sz w:val="20"/>
          <w:szCs w:val="20"/>
          <w:lang w:val="en-US"/>
        </w:rPr>
        <w:t xml:space="preserve"> rotational or angular </w:t>
      </w:r>
      <w:proofErr w:type="spellStart"/>
      <w:r w:rsidRPr="00CE5DFD">
        <w:rPr>
          <w:rFonts w:ascii="Times New Roman" w:hAnsi="Times New Roman" w:cs="Times New Roman"/>
          <w:sz w:val="20"/>
          <w:szCs w:val="20"/>
          <w:lang w:val="en-US"/>
        </w:rPr>
        <w:t>malunion</w:t>
      </w:r>
      <w:proofErr w:type="spellEnd"/>
      <w:r w:rsidRPr="00CE5DFD">
        <w:rPr>
          <w:rFonts w:ascii="Times New Roman" w:hAnsi="Times New Roman" w:cs="Times New Roman"/>
          <w:sz w:val="20"/>
          <w:szCs w:val="20"/>
          <w:lang w:val="en-US"/>
        </w:rPr>
        <w:t xml:space="preserve"> may result and may cause a functional gait abnormality or lameness secondary to development of osteoarthritis</w:t>
      </w:r>
    </w:p>
    <w:p w:rsidR="009F7F06" w:rsidRPr="00CE5DFD" w:rsidRDefault="009F7F06" w:rsidP="009F7F06">
      <w:pPr>
        <w:pStyle w:val="ListParagraph"/>
        <w:rPr>
          <w:rFonts w:ascii="Times New Roman" w:hAnsi="Times New Roman" w:cs="Times New Roman"/>
          <w:sz w:val="20"/>
          <w:szCs w:val="20"/>
          <w:lang w:val="en-US"/>
        </w:rPr>
      </w:pPr>
    </w:p>
    <w:p w:rsidR="00C6306B" w:rsidRPr="00CE5DFD" w:rsidRDefault="00C6306B" w:rsidP="009F7F06">
      <w:pPr>
        <w:pStyle w:val="ListParagraph"/>
        <w:numPr>
          <w:ilvl w:val="0"/>
          <w:numId w:val="4"/>
        </w:numPr>
        <w:rPr>
          <w:rFonts w:ascii="Times New Roman" w:hAnsi="Times New Roman" w:cs="Times New Roman"/>
          <w:sz w:val="20"/>
          <w:szCs w:val="20"/>
          <w:lang w:val="en-US"/>
        </w:rPr>
      </w:pPr>
      <w:r w:rsidRPr="00CE5DFD">
        <w:rPr>
          <w:rFonts w:ascii="Times New Roman" w:hAnsi="Times New Roman" w:cs="Times New Roman"/>
          <w:sz w:val="20"/>
          <w:szCs w:val="20"/>
          <w:u w:val="single"/>
          <w:lang w:val="en-US"/>
        </w:rPr>
        <w:t>Standing position</w:t>
      </w:r>
      <w:r w:rsidRPr="00CE5DFD">
        <w:rPr>
          <w:rFonts w:ascii="Times New Roman" w:hAnsi="Times New Roman" w:cs="Times New Roman"/>
          <w:sz w:val="20"/>
          <w:szCs w:val="20"/>
          <w:lang w:val="en-US"/>
        </w:rPr>
        <w:t>:</w:t>
      </w:r>
    </w:p>
    <w:p w:rsidR="00C6306B" w:rsidRPr="00CE5DFD" w:rsidRDefault="00C6306B" w:rsidP="00C6306B">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 xml:space="preserve">Apply external </w:t>
      </w:r>
      <w:proofErr w:type="spellStart"/>
      <w:r w:rsidRPr="00CE5DFD">
        <w:rPr>
          <w:rFonts w:ascii="Times New Roman" w:hAnsi="Times New Roman" w:cs="Times New Roman"/>
          <w:sz w:val="20"/>
          <w:szCs w:val="20"/>
          <w:lang w:val="en-US"/>
        </w:rPr>
        <w:t>coaptation</w:t>
      </w:r>
      <w:proofErr w:type="spellEnd"/>
      <w:r w:rsidRPr="00CE5DFD">
        <w:rPr>
          <w:rFonts w:ascii="Times New Roman" w:hAnsi="Times New Roman" w:cs="Times New Roman"/>
          <w:sz w:val="20"/>
          <w:szCs w:val="20"/>
          <w:lang w:val="en-US"/>
        </w:rPr>
        <w:t xml:space="preserve"> at a neutral standing position </w:t>
      </w:r>
      <w:r w:rsidRPr="00CE5DFD">
        <w:rPr>
          <w:rFonts w:ascii="Times New Roman" w:hAnsi="Times New Roman" w:cs="Times New Roman"/>
          <w:sz w:val="20"/>
          <w:szCs w:val="20"/>
          <w:lang w:val="en-US"/>
        </w:rPr>
        <w:sym w:font="Wingdings" w:char="F0E0"/>
      </w:r>
      <w:r w:rsidRPr="00CE5DFD">
        <w:rPr>
          <w:rFonts w:ascii="Times New Roman" w:hAnsi="Times New Roman" w:cs="Times New Roman"/>
          <w:sz w:val="20"/>
          <w:szCs w:val="20"/>
          <w:lang w:val="en-US"/>
        </w:rPr>
        <w:t xml:space="preserve"> this will </w:t>
      </w:r>
      <w:proofErr w:type="spellStart"/>
      <w:r w:rsidRPr="00CE5DFD">
        <w:rPr>
          <w:rFonts w:ascii="Times New Roman" w:hAnsi="Times New Roman" w:cs="Times New Roman"/>
          <w:sz w:val="20"/>
          <w:szCs w:val="20"/>
          <w:lang w:val="en-US"/>
        </w:rPr>
        <w:t>en</w:t>
      </w:r>
      <w:r w:rsidR="00376EBF">
        <w:rPr>
          <w:rFonts w:ascii="Times New Roman" w:hAnsi="Times New Roman" w:cs="Times New Roman"/>
          <w:sz w:val="20"/>
          <w:szCs w:val="20"/>
          <w:lang w:val="en-US"/>
        </w:rPr>
        <w:t>courgae</w:t>
      </w:r>
      <w:proofErr w:type="spellEnd"/>
      <w:r w:rsidR="00376EBF">
        <w:rPr>
          <w:rFonts w:ascii="Times New Roman" w:hAnsi="Times New Roman" w:cs="Times New Roman"/>
          <w:sz w:val="20"/>
          <w:szCs w:val="20"/>
          <w:lang w:val="en-US"/>
        </w:rPr>
        <w:t xml:space="preserve"> weight bear</w:t>
      </w:r>
      <w:r w:rsidRPr="00CE5DFD">
        <w:rPr>
          <w:rFonts w:ascii="Times New Roman" w:hAnsi="Times New Roman" w:cs="Times New Roman"/>
          <w:sz w:val="20"/>
          <w:szCs w:val="20"/>
          <w:lang w:val="en-US"/>
        </w:rPr>
        <w:t xml:space="preserve">ing during and after </w:t>
      </w:r>
      <w:proofErr w:type="spellStart"/>
      <w:r w:rsidRPr="00CE5DFD">
        <w:rPr>
          <w:rFonts w:ascii="Times New Roman" w:hAnsi="Times New Roman" w:cs="Times New Roman"/>
          <w:sz w:val="20"/>
          <w:szCs w:val="20"/>
          <w:lang w:val="en-US"/>
        </w:rPr>
        <w:t>coaptation</w:t>
      </w:r>
      <w:proofErr w:type="spellEnd"/>
    </w:p>
    <w:p w:rsidR="009F7F06" w:rsidRPr="00CE5DFD" w:rsidRDefault="009F7F06" w:rsidP="009F7F06">
      <w:pPr>
        <w:pStyle w:val="ListParagraph"/>
        <w:rPr>
          <w:rFonts w:ascii="Times New Roman" w:hAnsi="Times New Roman" w:cs="Times New Roman"/>
          <w:sz w:val="20"/>
          <w:szCs w:val="20"/>
          <w:lang w:val="en-US"/>
        </w:rPr>
      </w:pPr>
    </w:p>
    <w:p w:rsidR="00D21885" w:rsidRPr="00CE5DFD" w:rsidRDefault="00D21885" w:rsidP="009F7F06">
      <w:pPr>
        <w:pStyle w:val="ListParagraph"/>
        <w:numPr>
          <w:ilvl w:val="0"/>
          <w:numId w:val="4"/>
        </w:numPr>
        <w:rPr>
          <w:rFonts w:ascii="Times New Roman" w:hAnsi="Times New Roman" w:cs="Times New Roman"/>
          <w:sz w:val="20"/>
          <w:szCs w:val="20"/>
          <w:lang w:val="en-US"/>
        </w:rPr>
      </w:pPr>
      <w:r w:rsidRPr="00CE5DFD">
        <w:rPr>
          <w:rFonts w:ascii="Times New Roman" w:hAnsi="Times New Roman" w:cs="Times New Roman"/>
          <w:sz w:val="20"/>
          <w:szCs w:val="20"/>
          <w:u w:val="single"/>
          <w:lang w:val="en-US"/>
        </w:rPr>
        <w:t>Joints proximal and distal</w:t>
      </w:r>
      <w:r w:rsidRPr="00CE5DFD">
        <w:rPr>
          <w:rFonts w:ascii="Times New Roman" w:hAnsi="Times New Roman" w:cs="Times New Roman"/>
          <w:sz w:val="20"/>
          <w:szCs w:val="20"/>
          <w:lang w:val="en-US"/>
        </w:rPr>
        <w:t>:</w:t>
      </w:r>
    </w:p>
    <w:p w:rsidR="00D21885" w:rsidRPr="00CE5DFD" w:rsidRDefault="00D21885" w:rsidP="00D21885">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Immobilize both</w:t>
      </w:r>
    </w:p>
    <w:p w:rsidR="00D21885" w:rsidRPr="00CE5DFD" w:rsidRDefault="00D21885" w:rsidP="00D21885">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Thus unsuit</w:t>
      </w:r>
      <w:r w:rsidR="009A61DD" w:rsidRPr="00CE5DFD">
        <w:rPr>
          <w:rFonts w:ascii="Times New Roman" w:hAnsi="Times New Roman" w:cs="Times New Roman"/>
          <w:sz w:val="20"/>
          <w:szCs w:val="20"/>
          <w:lang w:val="en-US"/>
        </w:rPr>
        <w:t xml:space="preserve">able for </w:t>
      </w:r>
      <w:proofErr w:type="spellStart"/>
      <w:r w:rsidR="009A61DD" w:rsidRPr="00CE5DFD">
        <w:rPr>
          <w:rFonts w:ascii="Times New Roman" w:hAnsi="Times New Roman" w:cs="Times New Roman"/>
          <w:sz w:val="20"/>
          <w:szCs w:val="20"/>
          <w:lang w:val="en-US"/>
        </w:rPr>
        <w:t>humerus</w:t>
      </w:r>
      <w:proofErr w:type="spellEnd"/>
      <w:r w:rsidR="009A61DD" w:rsidRPr="00CE5DFD">
        <w:rPr>
          <w:rFonts w:ascii="Times New Roman" w:hAnsi="Times New Roman" w:cs="Times New Roman"/>
          <w:sz w:val="20"/>
          <w:szCs w:val="20"/>
          <w:lang w:val="en-US"/>
        </w:rPr>
        <w:t xml:space="preserve"> and femur frac</w:t>
      </w:r>
      <w:r w:rsidRPr="00CE5DFD">
        <w:rPr>
          <w:rFonts w:ascii="Times New Roman" w:hAnsi="Times New Roman" w:cs="Times New Roman"/>
          <w:sz w:val="20"/>
          <w:szCs w:val="20"/>
          <w:lang w:val="en-US"/>
        </w:rPr>
        <w:t>t</w:t>
      </w:r>
      <w:r w:rsidR="009A61DD" w:rsidRPr="00CE5DFD">
        <w:rPr>
          <w:rFonts w:ascii="Times New Roman" w:hAnsi="Times New Roman" w:cs="Times New Roman"/>
          <w:sz w:val="20"/>
          <w:szCs w:val="20"/>
          <w:lang w:val="en-US"/>
        </w:rPr>
        <w:t>u</w:t>
      </w:r>
      <w:r w:rsidRPr="00CE5DFD">
        <w:rPr>
          <w:rFonts w:ascii="Times New Roman" w:hAnsi="Times New Roman" w:cs="Times New Roman"/>
          <w:sz w:val="20"/>
          <w:szCs w:val="20"/>
          <w:lang w:val="en-US"/>
        </w:rPr>
        <w:t xml:space="preserve">res (only applicable in some cases </w:t>
      </w:r>
      <w:r w:rsidRPr="00CE5DFD">
        <w:rPr>
          <w:rFonts w:ascii="Times New Roman" w:hAnsi="Times New Roman" w:cs="Times New Roman"/>
          <w:sz w:val="20"/>
          <w:szCs w:val="20"/>
          <w:lang w:val="en-US"/>
        </w:rPr>
        <w:sym w:font="Wingdings" w:char="F0E0"/>
      </w:r>
      <w:r w:rsidRPr="00CE5DFD">
        <w:rPr>
          <w:rFonts w:ascii="Times New Roman" w:hAnsi="Times New Roman" w:cs="Times New Roman"/>
          <w:sz w:val="20"/>
          <w:szCs w:val="20"/>
          <w:lang w:val="en-US"/>
        </w:rPr>
        <w:t xml:space="preserve"> </w:t>
      </w:r>
      <w:proofErr w:type="spellStart"/>
      <w:r w:rsidRPr="00CE5DFD">
        <w:rPr>
          <w:rFonts w:ascii="Times New Roman" w:hAnsi="Times New Roman" w:cs="Times New Roman"/>
          <w:sz w:val="20"/>
          <w:szCs w:val="20"/>
          <w:lang w:val="en-US"/>
        </w:rPr>
        <w:t>ie</w:t>
      </w:r>
      <w:proofErr w:type="spellEnd"/>
      <w:r w:rsidRPr="00CE5DFD">
        <w:rPr>
          <w:rFonts w:ascii="Times New Roman" w:hAnsi="Times New Roman" w:cs="Times New Roman"/>
          <w:sz w:val="20"/>
          <w:szCs w:val="20"/>
          <w:lang w:val="en-US"/>
        </w:rPr>
        <w:t xml:space="preserve">. Young patients with stable, </w:t>
      </w:r>
      <w:proofErr w:type="spellStart"/>
      <w:r w:rsidRPr="00CE5DFD">
        <w:rPr>
          <w:rFonts w:ascii="Times New Roman" w:hAnsi="Times New Roman" w:cs="Times New Roman"/>
          <w:sz w:val="20"/>
          <w:szCs w:val="20"/>
          <w:lang w:val="en-US"/>
        </w:rPr>
        <w:t>non articular</w:t>
      </w:r>
      <w:proofErr w:type="spellEnd"/>
      <w:r w:rsidRPr="00CE5DFD">
        <w:rPr>
          <w:rFonts w:ascii="Times New Roman" w:hAnsi="Times New Roman" w:cs="Times New Roman"/>
          <w:sz w:val="20"/>
          <w:szCs w:val="20"/>
          <w:lang w:val="en-US"/>
        </w:rPr>
        <w:t xml:space="preserve"> non displaced </w:t>
      </w:r>
      <w:r w:rsidR="009A61DD" w:rsidRPr="00CE5DFD">
        <w:rPr>
          <w:rFonts w:ascii="Times New Roman" w:hAnsi="Times New Roman" w:cs="Times New Roman"/>
          <w:sz w:val="20"/>
          <w:szCs w:val="20"/>
          <w:lang w:val="en-US"/>
        </w:rPr>
        <w:t>fracture of these bones). In the</w:t>
      </w:r>
      <w:r w:rsidRPr="00CE5DFD">
        <w:rPr>
          <w:rFonts w:ascii="Times New Roman" w:hAnsi="Times New Roman" w:cs="Times New Roman"/>
          <w:sz w:val="20"/>
          <w:szCs w:val="20"/>
          <w:lang w:val="en-US"/>
        </w:rPr>
        <w:t xml:space="preserve">se cases, uses a </w:t>
      </w:r>
      <w:proofErr w:type="spellStart"/>
      <w:r w:rsidRPr="00CE5DFD">
        <w:rPr>
          <w:rFonts w:ascii="Times New Roman" w:hAnsi="Times New Roman" w:cs="Times New Roman"/>
          <w:sz w:val="20"/>
          <w:szCs w:val="20"/>
          <w:lang w:val="en-US"/>
        </w:rPr>
        <w:t>spica</w:t>
      </w:r>
      <w:proofErr w:type="spellEnd"/>
      <w:r w:rsidRPr="00CE5DFD">
        <w:rPr>
          <w:rFonts w:ascii="Times New Roman" w:hAnsi="Times New Roman" w:cs="Times New Roman"/>
          <w:sz w:val="20"/>
          <w:szCs w:val="20"/>
          <w:lang w:val="en-US"/>
        </w:rPr>
        <w:t xml:space="preserve"> splint</w:t>
      </w:r>
    </w:p>
    <w:p w:rsidR="00D21885" w:rsidRPr="00CE5DFD" w:rsidRDefault="00D21885" w:rsidP="00D21885">
      <w:pPr>
        <w:rPr>
          <w:rFonts w:ascii="Times New Roman" w:hAnsi="Times New Roman" w:cs="Times New Roman"/>
          <w:sz w:val="20"/>
          <w:szCs w:val="20"/>
          <w:lang w:val="en-US"/>
        </w:rPr>
      </w:pPr>
      <w:r w:rsidRPr="00CE5DFD">
        <w:rPr>
          <w:rFonts w:ascii="Times New Roman" w:hAnsi="Times New Roman" w:cs="Times New Roman"/>
          <w:sz w:val="20"/>
          <w:szCs w:val="20"/>
          <w:u w:val="single"/>
          <w:lang w:val="en-US"/>
        </w:rPr>
        <w:t>Temporary splints</w:t>
      </w:r>
      <w:r w:rsidRPr="00CE5DFD">
        <w:rPr>
          <w:rFonts w:ascii="Times New Roman" w:hAnsi="Times New Roman" w:cs="Times New Roman"/>
          <w:sz w:val="20"/>
          <w:szCs w:val="20"/>
          <w:lang w:val="en-US"/>
        </w:rPr>
        <w:t>:</w:t>
      </w:r>
    </w:p>
    <w:p w:rsidR="009A61DD" w:rsidRPr="00CE5DFD" w:rsidRDefault="00D21885" w:rsidP="00D21885">
      <w:pPr>
        <w:rPr>
          <w:rFonts w:ascii="Times New Roman" w:hAnsi="Times New Roman" w:cs="Times New Roman"/>
          <w:sz w:val="20"/>
          <w:szCs w:val="20"/>
          <w:lang w:val="en-US"/>
        </w:rPr>
      </w:pPr>
      <w:r w:rsidRPr="00CE5DFD">
        <w:rPr>
          <w:rFonts w:ascii="Times New Roman" w:hAnsi="Times New Roman" w:cs="Times New Roman"/>
          <w:sz w:val="20"/>
          <w:szCs w:val="20"/>
          <w:lang w:val="en-US"/>
        </w:rPr>
        <w:t>For fractures distal to the elb</w:t>
      </w:r>
      <w:r w:rsidR="009A61DD" w:rsidRPr="00CE5DFD">
        <w:rPr>
          <w:rFonts w:ascii="Times New Roman" w:hAnsi="Times New Roman" w:cs="Times New Roman"/>
          <w:sz w:val="20"/>
          <w:szCs w:val="20"/>
          <w:lang w:val="en-US"/>
        </w:rPr>
        <w:t xml:space="preserve">ow and stifle joints, temporary </w:t>
      </w:r>
      <w:r w:rsidRPr="00CE5DFD">
        <w:rPr>
          <w:rFonts w:ascii="Times New Roman" w:hAnsi="Times New Roman" w:cs="Times New Roman"/>
          <w:sz w:val="20"/>
          <w:szCs w:val="20"/>
          <w:lang w:val="en-US"/>
        </w:rPr>
        <w:t>splints may improve patient comfo</w:t>
      </w:r>
      <w:r w:rsidR="009A61DD" w:rsidRPr="00CE5DFD">
        <w:rPr>
          <w:rFonts w:ascii="Times New Roman" w:hAnsi="Times New Roman" w:cs="Times New Roman"/>
          <w:sz w:val="20"/>
          <w:szCs w:val="20"/>
          <w:lang w:val="en-US"/>
        </w:rPr>
        <w:t>rt, reduce</w:t>
      </w:r>
      <w:r w:rsidRPr="00CE5DFD">
        <w:rPr>
          <w:rFonts w:ascii="Times New Roman" w:hAnsi="Times New Roman" w:cs="Times New Roman"/>
          <w:sz w:val="20"/>
          <w:szCs w:val="20"/>
          <w:lang w:val="en-US"/>
        </w:rPr>
        <w:t xml:space="preserve"> development of edema and minimize additional trauma when other forms of fixation are delayed.</w:t>
      </w:r>
      <w:r w:rsidR="009A61DD" w:rsidRPr="00CE5DFD">
        <w:rPr>
          <w:rFonts w:ascii="Times New Roman" w:hAnsi="Times New Roman" w:cs="Times New Roman"/>
          <w:sz w:val="20"/>
          <w:szCs w:val="20"/>
          <w:lang w:val="en-US"/>
        </w:rPr>
        <w:t xml:space="preserve"> May also be beneficial for open fractures do decrease chances of infection and for wound management prior to repair. </w:t>
      </w:r>
    </w:p>
    <w:p w:rsidR="009A61DD" w:rsidRPr="00CE5DFD" w:rsidRDefault="009A61DD" w:rsidP="00D21885">
      <w:pPr>
        <w:rPr>
          <w:rFonts w:ascii="Times New Roman" w:hAnsi="Times New Roman" w:cs="Times New Roman"/>
          <w:sz w:val="20"/>
          <w:szCs w:val="20"/>
          <w:lang w:val="en-US"/>
        </w:rPr>
      </w:pPr>
      <w:r w:rsidRPr="00CE5DFD">
        <w:rPr>
          <w:rFonts w:ascii="Times New Roman" w:hAnsi="Times New Roman" w:cs="Times New Roman"/>
          <w:sz w:val="20"/>
          <w:szCs w:val="20"/>
          <w:u w:val="single"/>
          <w:lang w:val="en-US"/>
        </w:rPr>
        <w:t>Complications and post application care</w:t>
      </w:r>
      <w:r w:rsidRPr="00CE5DFD">
        <w:rPr>
          <w:rFonts w:ascii="Times New Roman" w:hAnsi="Times New Roman" w:cs="Times New Roman"/>
          <w:sz w:val="20"/>
          <w:szCs w:val="20"/>
          <w:lang w:val="en-US"/>
        </w:rPr>
        <w:t>:</w:t>
      </w:r>
    </w:p>
    <w:p w:rsidR="009A3E81" w:rsidRPr="00CE5DFD" w:rsidRDefault="009A3E81" w:rsidP="00D21885">
      <w:pPr>
        <w:rPr>
          <w:rFonts w:ascii="Times New Roman" w:hAnsi="Times New Roman" w:cs="Times New Roman"/>
          <w:sz w:val="20"/>
          <w:szCs w:val="20"/>
          <w:lang w:val="en-US"/>
        </w:rPr>
      </w:pPr>
      <w:r w:rsidRPr="00CE5DFD">
        <w:rPr>
          <w:rFonts w:ascii="Times New Roman" w:hAnsi="Times New Roman" w:cs="Times New Roman"/>
          <w:sz w:val="20"/>
          <w:szCs w:val="20"/>
          <w:lang w:val="en-US"/>
        </w:rPr>
        <w:t>Re</w:t>
      </w:r>
      <w:r w:rsidR="00B434F6" w:rsidRPr="00CE5DFD">
        <w:rPr>
          <w:rFonts w:ascii="Times New Roman" w:hAnsi="Times New Roman" w:cs="Times New Roman"/>
          <w:sz w:val="20"/>
          <w:szCs w:val="20"/>
          <w:lang w:val="en-US"/>
        </w:rPr>
        <w:t xml:space="preserve">sult from improper selection, </w:t>
      </w:r>
      <w:r w:rsidRPr="00CE5DFD">
        <w:rPr>
          <w:rFonts w:ascii="Times New Roman" w:hAnsi="Times New Roman" w:cs="Times New Roman"/>
          <w:sz w:val="20"/>
          <w:szCs w:val="20"/>
          <w:lang w:val="en-US"/>
        </w:rPr>
        <w:t>application</w:t>
      </w:r>
      <w:r w:rsidR="00B434F6" w:rsidRPr="00CE5DFD">
        <w:rPr>
          <w:rFonts w:ascii="Times New Roman" w:hAnsi="Times New Roman" w:cs="Times New Roman"/>
          <w:sz w:val="20"/>
          <w:szCs w:val="20"/>
          <w:lang w:val="en-US"/>
        </w:rPr>
        <w:t xml:space="preserve"> or poor patient/owner </w:t>
      </w:r>
      <w:proofErr w:type="gramStart"/>
      <w:r w:rsidR="00B434F6" w:rsidRPr="00CE5DFD">
        <w:rPr>
          <w:rFonts w:ascii="Times New Roman" w:hAnsi="Times New Roman" w:cs="Times New Roman"/>
          <w:sz w:val="20"/>
          <w:szCs w:val="20"/>
          <w:lang w:val="en-US"/>
        </w:rPr>
        <w:t xml:space="preserve">compliance </w:t>
      </w:r>
      <w:r w:rsidRPr="00CE5DFD">
        <w:rPr>
          <w:rFonts w:ascii="Times New Roman" w:hAnsi="Times New Roman" w:cs="Times New Roman"/>
          <w:sz w:val="20"/>
          <w:szCs w:val="20"/>
          <w:lang w:val="en-US"/>
        </w:rPr>
        <w:t xml:space="preserve"> in</w:t>
      </w:r>
      <w:proofErr w:type="gramEnd"/>
      <w:r w:rsidRPr="00CE5DFD">
        <w:rPr>
          <w:rFonts w:ascii="Times New Roman" w:hAnsi="Times New Roman" w:cs="Times New Roman"/>
          <w:sz w:val="20"/>
          <w:szCs w:val="20"/>
          <w:lang w:val="en-US"/>
        </w:rPr>
        <w:t xml:space="preserve"> most cases</w:t>
      </w:r>
    </w:p>
    <w:p w:rsidR="009A61DD" w:rsidRPr="00CE5DFD" w:rsidRDefault="009A3E81" w:rsidP="00D21885">
      <w:pPr>
        <w:rPr>
          <w:rFonts w:ascii="Times New Roman" w:hAnsi="Times New Roman" w:cs="Times New Roman"/>
          <w:sz w:val="20"/>
          <w:szCs w:val="20"/>
          <w:lang w:val="en-US"/>
        </w:rPr>
      </w:pPr>
      <w:r w:rsidRPr="00CE5DFD">
        <w:rPr>
          <w:rFonts w:ascii="Times New Roman" w:hAnsi="Times New Roman" w:cs="Times New Roman"/>
          <w:sz w:val="20"/>
          <w:szCs w:val="20"/>
          <w:lang w:val="en-US"/>
        </w:rPr>
        <w:t>Examples: Skin irritation, swelling, fracture disease, vascular compromise and necrosis</w:t>
      </w:r>
    </w:p>
    <w:p w:rsidR="00C6306B" w:rsidRPr="00CE5DFD" w:rsidRDefault="00F02844" w:rsidP="00C6306B">
      <w:pPr>
        <w:rPr>
          <w:rFonts w:ascii="Times New Roman" w:hAnsi="Times New Roman" w:cs="Times New Roman"/>
          <w:sz w:val="20"/>
          <w:szCs w:val="20"/>
          <w:lang w:val="en-US"/>
        </w:rPr>
      </w:pPr>
      <w:r w:rsidRPr="00CE5DFD">
        <w:rPr>
          <w:rFonts w:ascii="Times New Roman" w:hAnsi="Times New Roman" w:cs="Times New Roman"/>
          <w:b/>
          <w:sz w:val="20"/>
          <w:szCs w:val="20"/>
          <w:u w:val="single"/>
          <w:lang w:val="en-US"/>
        </w:rPr>
        <w:t>Robert Jones bandage and its modifications</w:t>
      </w:r>
      <w:r w:rsidRPr="00CE5DFD">
        <w:rPr>
          <w:rFonts w:ascii="Times New Roman" w:hAnsi="Times New Roman" w:cs="Times New Roman"/>
          <w:sz w:val="20"/>
          <w:szCs w:val="20"/>
          <w:lang w:val="en-US"/>
        </w:rPr>
        <w:t>:</w:t>
      </w:r>
    </w:p>
    <w:p w:rsidR="00F02844" w:rsidRPr="00CE5DFD" w:rsidRDefault="00F02844" w:rsidP="00F02844">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 xml:space="preserve">Most commonly used bandages in orthopedic external </w:t>
      </w:r>
      <w:proofErr w:type="spellStart"/>
      <w:r w:rsidRPr="00CE5DFD">
        <w:rPr>
          <w:rFonts w:ascii="Times New Roman" w:hAnsi="Times New Roman" w:cs="Times New Roman"/>
          <w:sz w:val="20"/>
          <w:szCs w:val="20"/>
          <w:lang w:val="en-US"/>
        </w:rPr>
        <w:t>coaptation</w:t>
      </w:r>
      <w:proofErr w:type="spellEnd"/>
    </w:p>
    <w:p w:rsidR="00F02844" w:rsidRPr="00CE5DFD" w:rsidRDefault="00F02844" w:rsidP="00F02844">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These bandages are limited to injuries distal to the elbow or stifle</w:t>
      </w:r>
    </w:p>
    <w:p w:rsidR="00F02844" w:rsidRPr="00CE5DFD" w:rsidRDefault="00F02844" w:rsidP="00F02844">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Good for wounds, fractures, dislocations/</w:t>
      </w:r>
      <w:proofErr w:type="spellStart"/>
      <w:r w:rsidRPr="00CE5DFD">
        <w:rPr>
          <w:rFonts w:ascii="Times New Roman" w:hAnsi="Times New Roman" w:cs="Times New Roman"/>
          <w:sz w:val="20"/>
          <w:szCs w:val="20"/>
          <w:lang w:val="en-US"/>
        </w:rPr>
        <w:t>luxations</w:t>
      </w:r>
      <w:proofErr w:type="spellEnd"/>
      <w:r w:rsidRPr="00CE5DFD">
        <w:rPr>
          <w:rFonts w:ascii="Times New Roman" w:hAnsi="Times New Roman" w:cs="Times New Roman"/>
          <w:sz w:val="20"/>
          <w:szCs w:val="20"/>
          <w:lang w:val="en-US"/>
        </w:rPr>
        <w:t>, strains</w:t>
      </w:r>
      <w:r w:rsidR="00464BA6" w:rsidRPr="00CE5DFD">
        <w:rPr>
          <w:rFonts w:ascii="Times New Roman" w:hAnsi="Times New Roman" w:cs="Times New Roman"/>
          <w:sz w:val="20"/>
          <w:szCs w:val="20"/>
          <w:lang w:val="en-US"/>
        </w:rPr>
        <w:t>/sprains</w:t>
      </w:r>
    </w:p>
    <w:p w:rsidR="00464BA6" w:rsidRPr="00CE5DFD" w:rsidRDefault="00464BA6" w:rsidP="00F02844">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Variations involve wound dressings, padding and rigidity</w:t>
      </w:r>
    </w:p>
    <w:p w:rsidR="00464BA6" w:rsidRPr="00CE5DFD" w:rsidRDefault="00464BA6" w:rsidP="00464BA6">
      <w:pPr>
        <w:rPr>
          <w:rFonts w:ascii="Times New Roman" w:hAnsi="Times New Roman" w:cs="Times New Roman"/>
          <w:sz w:val="20"/>
          <w:szCs w:val="20"/>
          <w:lang w:val="en-US"/>
        </w:rPr>
      </w:pPr>
      <w:r w:rsidRPr="00CE5DFD">
        <w:rPr>
          <w:rFonts w:ascii="Times New Roman" w:hAnsi="Times New Roman" w:cs="Times New Roman"/>
          <w:b/>
          <w:sz w:val="20"/>
          <w:szCs w:val="20"/>
          <w:lang w:val="en-US"/>
        </w:rPr>
        <w:t>Robert Jones</w:t>
      </w:r>
      <w:r w:rsidRPr="00CE5DFD">
        <w:rPr>
          <w:rFonts w:ascii="Times New Roman" w:hAnsi="Times New Roman" w:cs="Times New Roman"/>
          <w:sz w:val="20"/>
          <w:szCs w:val="20"/>
          <w:lang w:val="en-US"/>
        </w:rPr>
        <w:t>:</w:t>
      </w:r>
    </w:p>
    <w:p w:rsidR="00464BA6" w:rsidRPr="00CE5DFD" w:rsidRDefault="00464BA6" w:rsidP="00464BA6">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 xml:space="preserve">A bulky bandage indicated as a temporary method of stabilization for fractures or dislocations present at or distal to the elbow or stifle joint until definitive repair is performed or after surgical intervention to address </w:t>
      </w:r>
      <w:proofErr w:type="spellStart"/>
      <w:r w:rsidRPr="00CE5DFD">
        <w:rPr>
          <w:rFonts w:ascii="Times New Roman" w:hAnsi="Times New Roman" w:cs="Times New Roman"/>
          <w:sz w:val="20"/>
          <w:szCs w:val="20"/>
          <w:lang w:val="en-US"/>
        </w:rPr>
        <w:t>post operative</w:t>
      </w:r>
      <w:proofErr w:type="spellEnd"/>
      <w:r w:rsidRPr="00CE5DFD">
        <w:rPr>
          <w:rFonts w:ascii="Times New Roman" w:hAnsi="Times New Roman" w:cs="Times New Roman"/>
          <w:sz w:val="20"/>
          <w:szCs w:val="20"/>
          <w:lang w:val="en-US"/>
        </w:rPr>
        <w:t xml:space="preserve"> swelling</w:t>
      </w:r>
    </w:p>
    <w:p w:rsidR="00464BA6" w:rsidRPr="00CE5DFD" w:rsidRDefault="00464BA6" w:rsidP="00464BA6">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 xml:space="preserve">A properly applied RJ provides support and immobilization for traumatized soft and boney tissues , reduces and prevents edema, and limits effusion and </w:t>
      </w:r>
      <w:proofErr w:type="spellStart"/>
      <w:r w:rsidRPr="00CE5DFD">
        <w:rPr>
          <w:rFonts w:ascii="Times New Roman" w:hAnsi="Times New Roman" w:cs="Times New Roman"/>
          <w:sz w:val="20"/>
          <w:szCs w:val="20"/>
          <w:lang w:val="en-US"/>
        </w:rPr>
        <w:t>hemarthosis</w:t>
      </w:r>
      <w:proofErr w:type="spellEnd"/>
      <w:r w:rsidRPr="00CE5DFD">
        <w:rPr>
          <w:rFonts w:ascii="Times New Roman" w:hAnsi="Times New Roman" w:cs="Times New Roman"/>
          <w:sz w:val="20"/>
          <w:szCs w:val="20"/>
          <w:lang w:val="en-US"/>
        </w:rPr>
        <w:t xml:space="preserve"> before or after surgical intervention</w:t>
      </w:r>
    </w:p>
    <w:p w:rsidR="00464BA6" w:rsidRPr="00CE5DFD" w:rsidRDefault="00464BA6" w:rsidP="00464BA6">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Its bulk and evenly applied mild compression achieve these objectives without compromise of the vascularity of the tissues</w:t>
      </w:r>
    </w:p>
    <w:p w:rsidR="00464BA6" w:rsidRPr="00CE5DFD" w:rsidRDefault="00464BA6" w:rsidP="00464BA6">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lang w:val="en-US"/>
        </w:rPr>
        <w:t>NOTE: this bandage is NOT suitable for primary fracture fixation; the thick cotton padding loos</w:t>
      </w:r>
      <w:r w:rsidR="002C5317">
        <w:rPr>
          <w:rFonts w:ascii="Times New Roman" w:hAnsi="Times New Roman" w:cs="Times New Roman"/>
          <w:sz w:val="20"/>
          <w:szCs w:val="20"/>
          <w:lang w:val="en-US"/>
        </w:rPr>
        <w:t>e</w:t>
      </w:r>
      <w:r w:rsidRPr="00CE5DFD">
        <w:rPr>
          <w:rFonts w:ascii="Times New Roman" w:hAnsi="Times New Roman" w:cs="Times New Roman"/>
          <w:sz w:val="20"/>
          <w:szCs w:val="20"/>
          <w:lang w:val="en-US"/>
        </w:rPr>
        <w:t>ns and can contribute to instability of the fracture site</w:t>
      </w:r>
    </w:p>
    <w:p w:rsidR="00993CEF" w:rsidRPr="00CE5DFD" w:rsidRDefault="00993CEF" w:rsidP="00464BA6">
      <w:pPr>
        <w:pStyle w:val="ListParagraph"/>
        <w:numPr>
          <w:ilvl w:val="0"/>
          <w:numId w:val="1"/>
        </w:numPr>
        <w:rPr>
          <w:rFonts w:ascii="Times New Roman" w:hAnsi="Times New Roman" w:cs="Times New Roman"/>
          <w:sz w:val="20"/>
          <w:szCs w:val="20"/>
          <w:lang w:val="en-US"/>
        </w:rPr>
      </w:pPr>
      <w:r w:rsidRPr="00CE5DFD">
        <w:rPr>
          <w:rFonts w:ascii="Times New Roman" w:hAnsi="Times New Roman" w:cs="Times New Roman"/>
          <w:sz w:val="20"/>
          <w:szCs w:val="20"/>
        </w:rPr>
        <w:lastRenderedPageBreak/>
        <w:t>Compared with other padded bandages, the Robert-Jones bandage offers limb stability, tissue fluid absorption, and protection from trauma. Generally, most of the compression is lost after several hours to days as the cotton loosens. For definitive support of a fracture the bandage should never be on longer than a few days without reinforcement using rigid splint material</w:t>
      </w:r>
    </w:p>
    <w:p w:rsidR="00464BA6" w:rsidRPr="00CE5DFD" w:rsidRDefault="00464BA6" w:rsidP="00464BA6">
      <w:pPr>
        <w:pStyle w:val="ListParagraph"/>
        <w:numPr>
          <w:ilvl w:val="0"/>
          <w:numId w:val="1"/>
        </w:numPr>
        <w:rPr>
          <w:rFonts w:ascii="Times New Roman" w:hAnsi="Times New Roman" w:cs="Times New Roman"/>
          <w:sz w:val="20"/>
          <w:szCs w:val="20"/>
          <w:u w:val="single"/>
          <w:lang w:val="en-US"/>
        </w:rPr>
      </w:pPr>
      <w:r w:rsidRPr="00CE5DFD">
        <w:rPr>
          <w:rFonts w:ascii="Times New Roman" w:hAnsi="Times New Roman" w:cs="Times New Roman"/>
          <w:sz w:val="20"/>
          <w:szCs w:val="20"/>
          <w:u w:val="single"/>
          <w:lang w:val="en-US"/>
        </w:rPr>
        <w:t>Materials:</w:t>
      </w:r>
      <w:r w:rsidR="00AB452E" w:rsidRPr="00CE5DFD">
        <w:rPr>
          <w:rFonts w:ascii="Times New Roman" w:hAnsi="Times New Roman" w:cs="Times New Roman"/>
          <w:sz w:val="20"/>
          <w:szCs w:val="20"/>
          <w:u w:val="single"/>
          <w:lang w:val="en-US"/>
        </w:rPr>
        <w:t xml:space="preserve"> </w:t>
      </w:r>
    </w:p>
    <w:p w:rsidR="00AB452E" w:rsidRDefault="00AB452E" w:rsidP="00AB452E">
      <w:pPr>
        <w:pStyle w:val="ListParagraph"/>
        <w:numPr>
          <w:ilvl w:val="0"/>
          <w:numId w:val="2"/>
        </w:numPr>
        <w:rPr>
          <w:rFonts w:ascii="Times New Roman" w:hAnsi="Times New Roman" w:cs="Times New Roman"/>
          <w:sz w:val="20"/>
          <w:szCs w:val="20"/>
          <w:lang w:val="en-US"/>
        </w:rPr>
      </w:pPr>
      <w:r w:rsidRPr="00CE5DFD">
        <w:rPr>
          <w:rFonts w:ascii="Times New Roman" w:hAnsi="Times New Roman" w:cs="Times New Roman"/>
          <w:sz w:val="20"/>
          <w:szCs w:val="20"/>
          <w:lang w:val="en-US"/>
        </w:rPr>
        <w:t>1 inch white adhesive tape</w:t>
      </w:r>
    </w:p>
    <w:p w:rsidR="006D4ED0" w:rsidRPr="00CE5DFD" w:rsidRDefault="00376EBF" w:rsidP="00AB452E">
      <w:pPr>
        <w:pStyle w:val="ListParagraph"/>
        <w:numPr>
          <w:ilvl w:val="0"/>
          <w:numId w:val="2"/>
        </w:numPr>
        <w:rPr>
          <w:rFonts w:ascii="Times New Roman" w:hAnsi="Times New Roman" w:cs="Times New Roman"/>
          <w:sz w:val="20"/>
          <w:szCs w:val="20"/>
          <w:lang w:val="en-US"/>
        </w:rPr>
      </w:pPr>
      <w:r>
        <w:rPr>
          <w:rFonts w:ascii="Times New Roman" w:hAnsi="Times New Roman" w:cs="Times New Roman"/>
          <w:sz w:val="20"/>
          <w:szCs w:val="20"/>
          <w:lang w:val="en-US"/>
        </w:rPr>
        <w:t xml:space="preserve">1-3 rolls of 1 pound </w:t>
      </w:r>
      <w:r w:rsidR="006D4ED0">
        <w:rPr>
          <w:rFonts w:ascii="Times New Roman" w:hAnsi="Times New Roman" w:cs="Times New Roman"/>
          <w:sz w:val="20"/>
          <w:szCs w:val="20"/>
          <w:lang w:val="en-US"/>
        </w:rPr>
        <w:t>12 inch cotton</w:t>
      </w:r>
    </w:p>
    <w:p w:rsidR="00CC6C1B" w:rsidRPr="006D4ED0" w:rsidRDefault="00AB452E" w:rsidP="006D4ED0">
      <w:pPr>
        <w:pStyle w:val="ListParagraph"/>
        <w:numPr>
          <w:ilvl w:val="0"/>
          <w:numId w:val="2"/>
        </w:numPr>
        <w:rPr>
          <w:rFonts w:ascii="Times New Roman" w:hAnsi="Times New Roman" w:cs="Times New Roman"/>
          <w:sz w:val="20"/>
          <w:szCs w:val="20"/>
          <w:lang w:val="en-US"/>
        </w:rPr>
      </w:pPr>
      <w:r w:rsidRPr="00CE5DFD">
        <w:rPr>
          <w:rFonts w:ascii="Times New Roman" w:hAnsi="Times New Roman" w:cs="Times New Roman"/>
          <w:sz w:val="20"/>
          <w:szCs w:val="20"/>
          <w:lang w:val="en-US"/>
        </w:rPr>
        <w:t>1-3 rolls of 3-4 inch roll gauze</w:t>
      </w:r>
    </w:p>
    <w:p w:rsidR="00AB452E" w:rsidRPr="00CE5DFD" w:rsidRDefault="00AB452E" w:rsidP="00AB452E">
      <w:pPr>
        <w:pStyle w:val="ListParagraph"/>
        <w:numPr>
          <w:ilvl w:val="0"/>
          <w:numId w:val="2"/>
        </w:numPr>
        <w:rPr>
          <w:rFonts w:ascii="Times New Roman" w:hAnsi="Times New Roman" w:cs="Times New Roman"/>
          <w:sz w:val="20"/>
          <w:szCs w:val="20"/>
          <w:lang w:val="en-US"/>
        </w:rPr>
      </w:pPr>
      <w:r w:rsidRPr="00CE5DFD">
        <w:rPr>
          <w:rFonts w:ascii="Times New Roman" w:hAnsi="Times New Roman" w:cs="Times New Roman"/>
          <w:sz w:val="20"/>
          <w:szCs w:val="20"/>
          <w:lang w:val="en-US"/>
        </w:rPr>
        <w:t xml:space="preserve">1-2 roles of 3-4inch elastic adhesive tape or </w:t>
      </w:r>
      <w:proofErr w:type="spellStart"/>
      <w:r w:rsidRPr="00CE5DFD">
        <w:rPr>
          <w:rFonts w:ascii="Times New Roman" w:hAnsi="Times New Roman" w:cs="Times New Roman"/>
          <w:sz w:val="20"/>
          <w:szCs w:val="20"/>
          <w:lang w:val="en-US"/>
        </w:rPr>
        <w:t>self adherent</w:t>
      </w:r>
      <w:proofErr w:type="spellEnd"/>
      <w:r w:rsidRPr="00CE5DFD">
        <w:rPr>
          <w:rFonts w:ascii="Times New Roman" w:hAnsi="Times New Roman" w:cs="Times New Roman"/>
          <w:sz w:val="20"/>
          <w:szCs w:val="20"/>
          <w:lang w:val="en-US"/>
        </w:rPr>
        <w:t xml:space="preserve"> stretch tape a</w:t>
      </w:r>
    </w:p>
    <w:p w:rsidR="00AB452E" w:rsidRPr="00CE5DFD" w:rsidRDefault="00AB452E" w:rsidP="00AB452E">
      <w:pPr>
        <w:pStyle w:val="ListParagraph"/>
        <w:numPr>
          <w:ilvl w:val="0"/>
          <w:numId w:val="2"/>
        </w:numPr>
        <w:rPr>
          <w:rFonts w:ascii="Times New Roman" w:hAnsi="Times New Roman" w:cs="Times New Roman"/>
          <w:sz w:val="20"/>
          <w:szCs w:val="20"/>
          <w:lang w:val="en-US"/>
        </w:rPr>
      </w:pPr>
      <w:r w:rsidRPr="00CE5DFD">
        <w:rPr>
          <w:rFonts w:ascii="Times New Roman" w:hAnsi="Times New Roman" w:cs="Times New Roman"/>
          <w:sz w:val="20"/>
          <w:szCs w:val="20"/>
          <w:lang w:val="en-US"/>
        </w:rPr>
        <w:t>wound dressing if indicated</w:t>
      </w:r>
    </w:p>
    <w:p w:rsidR="00993CEF" w:rsidRPr="00CE5DFD" w:rsidRDefault="00993CEF" w:rsidP="00993CEF">
      <w:pPr>
        <w:rPr>
          <w:rFonts w:ascii="Times New Roman" w:hAnsi="Times New Roman" w:cs="Times New Roman"/>
          <w:sz w:val="20"/>
          <w:szCs w:val="20"/>
          <w:lang w:val="en-US"/>
        </w:rPr>
      </w:pPr>
      <w:r w:rsidRPr="00CE5DFD">
        <w:rPr>
          <w:rFonts w:ascii="Times New Roman" w:hAnsi="Times New Roman" w:cs="Times New Roman"/>
          <w:sz w:val="20"/>
          <w:szCs w:val="20"/>
          <w:lang w:val="en-US"/>
        </w:rPr>
        <w:t>Instructions on how to apply a RJ bandage: Provided by UPENN http://cal.vet.upenn.edu/projects/orthopod/csfr/terms/robertjonesbandagecipage.htm</w:t>
      </w:r>
    </w:p>
    <w:tbl>
      <w:tblPr>
        <w:tblW w:w="12135" w:type="dxa"/>
        <w:tblCellSpacing w:w="0" w:type="dxa"/>
        <w:tblCellMar>
          <w:left w:w="0" w:type="dxa"/>
          <w:right w:w="0" w:type="dxa"/>
        </w:tblCellMar>
        <w:tblLook w:val="04A0" w:firstRow="1" w:lastRow="0" w:firstColumn="1" w:lastColumn="0" w:noHBand="0" w:noVBand="1"/>
      </w:tblPr>
      <w:tblGrid>
        <w:gridCol w:w="11775"/>
        <w:gridCol w:w="360"/>
      </w:tblGrid>
      <w:tr w:rsidR="009E3523" w:rsidRPr="009E3523">
        <w:trPr>
          <w:tblCellSpacing w:w="0" w:type="dxa"/>
        </w:trPr>
        <w:tc>
          <w:tcPr>
            <w:tcW w:w="0" w:type="auto"/>
            <w:shd w:val="clear" w:color="auto" w:fill="FFFFFF"/>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255"/>
              <w:gridCol w:w="5520"/>
            </w:tblGrid>
            <w:tr w:rsidR="009E3523" w:rsidRPr="009E3523" w:rsidTr="006A236A">
              <w:trPr>
                <w:tblCellSpacing w:w="0" w:type="dxa"/>
              </w:trPr>
              <w:tc>
                <w:tcPr>
                  <w:tcW w:w="0" w:type="auto"/>
                  <w:gridSpan w:val="2"/>
                  <w:vAlign w:val="center"/>
                  <w:hideMark/>
                </w:tcPr>
                <w:p w:rsidR="009E3523" w:rsidRPr="004404B1" w:rsidRDefault="009E3523" w:rsidP="006A236A">
                  <w:pPr>
                    <w:spacing w:before="100" w:beforeAutospacing="1" w:after="100" w:afterAutospacing="1" w:line="240" w:lineRule="auto"/>
                    <w:rPr>
                      <w:rFonts w:ascii="Times New Roman" w:eastAsia="Times New Roman" w:hAnsi="Times New Roman" w:cs="Times New Roman"/>
                      <w:sz w:val="20"/>
                      <w:szCs w:val="20"/>
                      <w:lang w:eastAsia="en-CA"/>
                    </w:rPr>
                  </w:pPr>
                </w:p>
              </w:tc>
            </w:tr>
            <w:tr w:rsidR="009E3523" w:rsidRPr="009E3523" w:rsidTr="006A236A">
              <w:trPr>
                <w:tblCellSpacing w:w="0" w:type="dxa"/>
              </w:trPr>
              <w:tc>
                <w:tcPr>
                  <w:tcW w:w="0" w:type="auto"/>
                  <w:vAlign w:val="center"/>
                  <w:hideMark/>
                </w:tcPr>
                <w:p w:rsidR="009E3523" w:rsidRPr="009E3523" w:rsidRDefault="009E3523" w:rsidP="009E3523">
                  <w:pPr>
                    <w:spacing w:after="0" w:line="240" w:lineRule="auto"/>
                    <w:rPr>
                      <w:rFonts w:ascii="Times New Roman" w:eastAsia="Times New Roman" w:hAnsi="Times New Roman" w:cs="Times New Roman"/>
                      <w:sz w:val="20"/>
                      <w:szCs w:val="20"/>
                      <w:lang w:eastAsia="en-CA"/>
                    </w:rPr>
                  </w:pPr>
                </w:p>
              </w:tc>
              <w:tc>
                <w:tcPr>
                  <w:tcW w:w="0" w:type="auto"/>
                  <w:vAlign w:val="center"/>
                  <w:hideMark/>
                </w:tcPr>
                <w:p w:rsidR="009E3523" w:rsidRPr="009E3523" w:rsidRDefault="009E3523" w:rsidP="009E3523">
                  <w:pPr>
                    <w:spacing w:after="0" w:line="240" w:lineRule="auto"/>
                    <w:jc w:val="right"/>
                    <w:rPr>
                      <w:rFonts w:ascii="Times New Roman" w:eastAsia="Times New Roman" w:hAnsi="Times New Roman" w:cs="Times New Roman"/>
                      <w:sz w:val="20"/>
                      <w:szCs w:val="20"/>
                      <w:lang w:eastAsia="en-CA"/>
                    </w:rPr>
                  </w:pPr>
                </w:p>
              </w:tc>
            </w:tr>
            <w:tr w:rsidR="009E3523" w:rsidRPr="009E3523" w:rsidTr="006A236A">
              <w:trPr>
                <w:tblCellSpacing w:w="0" w:type="dxa"/>
              </w:trPr>
              <w:tc>
                <w:tcPr>
                  <w:tcW w:w="6255" w:type="dxa"/>
                  <w:vAlign w:val="center"/>
                  <w:hideMark/>
                </w:tcPr>
                <w:p w:rsidR="009E3523" w:rsidRPr="009E3523" w:rsidRDefault="009E3523" w:rsidP="009E3523">
                  <w:pPr>
                    <w:spacing w:before="100" w:beforeAutospacing="1" w:after="100" w:afterAutospacing="1" w:line="240" w:lineRule="auto"/>
                    <w:rPr>
                      <w:rFonts w:ascii="Times New Roman" w:eastAsia="Times New Roman" w:hAnsi="Times New Roman" w:cs="Times New Roman"/>
                      <w:sz w:val="20"/>
                      <w:szCs w:val="20"/>
                      <w:lang w:eastAsia="en-CA"/>
                    </w:rPr>
                  </w:pPr>
                  <w:r w:rsidRPr="004404B1">
                    <w:rPr>
                      <w:rFonts w:ascii="Times New Roman" w:eastAsia="Times New Roman" w:hAnsi="Times New Roman" w:cs="Times New Roman"/>
                      <w:b/>
                      <w:bCs/>
                      <w:sz w:val="20"/>
                      <w:szCs w:val="20"/>
                      <w:lang w:eastAsia="en-CA"/>
                    </w:rPr>
                    <w:t>Step 1:</w:t>
                  </w:r>
                  <w:r w:rsidRPr="009E3523">
                    <w:rPr>
                      <w:rFonts w:ascii="Times New Roman" w:eastAsia="Times New Roman" w:hAnsi="Times New Roman" w:cs="Times New Roman"/>
                      <w:sz w:val="20"/>
                      <w:szCs w:val="20"/>
                      <w:lang w:eastAsia="en-CA"/>
                    </w:rPr>
                    <w:t xml:space="preserve"> Using white bandage tape, place stirrups on the distal 1/3rd of the limb overlapping the toes and extending approximately an equal length from the end of the leg. Be sure to tab the ends for easy separation later on. </w:t>
                  </w:r>
                </w:p>
              </w:tc>
              <w:tc>
                <w:tcPr>
                  <w:tcW w:w="0" w:type="auto"/>
                  <w:vAlign w:val="center"/>
                  <w:hideMark/>
                </w:tcPr>
                <w:p w:rsidR="009E3523" w:rsidRPr="009E3523" w:rsidRDefault="009E3523" w:rsidP="009E3523">
                  <w:pPr>
                    <w:spacing w:after="0" w:line="240" w:lineRule="auto"/>
                    <w:jc w:val="right"/>
                    <w:rPr>
                      <w:rFonts w:ascii="Times New Roman" w:eastAsia="Times New Roman" w:hAnsi="Times New Roman" w:cs="Times New Roman"/>
                      <w:sz w:val="20"/>
                      <w:szCs w:val="20"/>
                      <w:lang w:eastAsia="en-CA"/>
                    </w:rPr>
                  </w:pPr>
                  <w:r w:rsidRPr="004404B1">
                    <w:rPr>
                      <w:rFonts w:ascii="Times New Roman" w:eastAsia="Times New Roman" w:hAnsi="Times New Roman" w:cs="Times New Roman"/>
                      <w:noProof/>
                      <w:color w:val="0000FF"/>
                      <w:sz w:val="20"/>
                      <w:szCs w:val="20"/>
                      <w:lang w:eastAsia="en-CA"/>
                    </w:rPr>
                    <w:drawing>
                      <wp:inline distT="0" distB="0" distL="0" distR="0" wp14:anchorId="36996C54" wp14:editId="36DDA709">
                        <wp:extent cx="3466465" cy="1438275"/>
                        <wp:effectExtent l="0" t="0" r="635" b="9525"/>
                        <wp:docPr id="6" name="Picture 6" descr="http://cal.vet.upenn.edu/projects/orthopod/images/bandaging/rgb1sm.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l.vet.upenn.edu/projects/orthopod/images/bandaging/rgb1sm.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6465" cy="1438275"/>
                                </a:xfrm>
                                <a:prstGeom prst="rect">
                                  <a:avLst/>
                                </a:prstGeom>
                                <a:noFill/>
                                <a:ln>
                                  <a:noFill/>
                                </a:ln>
                              </pic:spPr>
                            </pic:pic>
                          </a:graphicData>
                        </a:graphic>
                      </wp:inline>
                    </w:drawing>
                  </w:r>
                </w:p>
              </w:tc>
            </w:tr>
            <w:tr w:rsidR="009E3523" w:rsidRPr="009E3523" w:rsidTr="006A236A">
              <w:trPr>
                <w:tblCellSpacing w:w="0" w:type="dxa"/>
              </w:trPr>
              <w:tc>
                <w:tcPr>
                  <w:tcW w:w="0" w:type="auto"/>
                  <w:vAlign w:val="center"/>
                  <w:hideMark/>
                </w:tcPr>
                <w:p w:rsidR="009E3523" w:rsidRPr="009E3523" w:rsidRDefault="009E3523" w:rsidP="009E3523">
                  <w:pPr>
                    <w:spacing w:before="100" w:beforeAutospacing="1" w:after="100" w:afterAutospacing="1" w:line="240" w:lineRule="auto"/>
                    <w:rPr>
                      <w:rFonts w:ascii="Times New Roman" w:eastAsia="Times New Roman" w:hAnsi="Times New Roman" w:cs="Times New Roman"/>
                      <w:sz w:val="20"/>
                      <w:szCs w:val="20"/>
                      <w:lang w:eastAsia="en-CA"/>
                    </w:rPr>
                  </w:pPr>
                  <w:r w:rsidRPr="004404B1">
                    <w:rPr>
                      <w:rFonts w:ascii="Times New Roman" w:eastAsia="Times New Roman" w:hAnsi="Times New Roman" w:cs="Times New Roman"/>
                      <w:b/>
                      <w:bCs/>
                      <w:sz w:val="20"/>
                      <w:szCs w:val="20"/>
                      <w:lang w:eastAsia="en-CA"/>
                    </w:rPr>
                    <w:t>Step 2:</w:t>
                  </w:r>
                  <w:r w:rsidR="006D4ED0">
                    <w:rPr>
                      <w:rFonts w:ascii="Times New Roman" w:eastAsia="Times New Roman" w:hAnsi="Times New Roman" w:cs="Times New Roman"/>
                      <w:sz w:val="20"/>
                      <w:szCs w:val="20"/>
                      <w:lang w:eastAsia="en-CA"/>
                    </w:rPr>
                    <w:t xml:space="preserve"> </w:t>
                  </w:r>
                  <w:proofErr w:type="gramStart"/>
                  <w:r w:rsidR="006D4ED0">
                    <w:rPr>
                      <w:rFonts w:ascii="Times New Roman" w:eastAsia="Times New Roman" w:hAnsi="Times New Roman" w:cs="Times New Roman"/>
                      <w:sz w:val="20"/>
                      <w:szCs w:val="20"/>
                      <w:lang w:eastAsia="en-CA"/>
                    </w:rPr>
                    <w:t xml:space="preserve">Using </w:t>
                  </w:r>
                  <w:r w:rsidRPr="009E3523">
                    <w:rPr>
                      <w:rFonts w:ascii="Times New Roman" w:eastAsia="Times New Roman" w:hAnsi="Times New Roman" w:cs="Times New Roman"/>
                      <w:sz w:val="20"/>
                      <w:szCs w:val="20"/>
                      <w:lang w:eastAsia="en-CA"/>
                    </w:rPr>
                    <w:t xml:space="preserve"> roll</w:t>
                  </w:r>
                  <w:proofErr w:type="gramEnd"/>
                  <w:r w:rsidRPr="009E3523">
                    <w:rPr>
                      <w:rFonts w:ascii="Times New Roman" w:eastAsia="Times New Roman" w:hAnsi="Times New Roman" w:cs="Times New Roman"/>
                      <w:sz w:val="20"/>
                      <w:szCs w:val="20"/>
                      <w:lang w:eastAsia="en-CA"/>
                    </w:rPr>
                    <w:t xml:space="preserve"> cotton wrap the leg moving proximally from the toes (tearing the cotton in half down the middle may aid in application). Overlap the cotton 50% as you wrap being sure to leave some overlapping the toes. This layer is wrapped lightly with minimal compression creating a uniform thickness the entire length of the limb</w:t>
                  </w:r>
                  <w:r w:rsidR="006D4ED0">
                    <w:rPr>
                      <w:rFonts w:ascii="Times New Roman" w:eastAsia="Times New Roman" w:hAnsi="Times New Roman" w:cs="Times New Roman"/>
                      <w:sz w:val="20"/>
                      <w:szCs w:val="20"/>
                      <w:lang w:eastAsia="en-CA"/>
                    </w:rPr>
                    <w:t xml:space="preserve"> apply until 4-8cm thick</w:t>
                  </w:r>
                  <w:proofErr w:type="gramStart"/>
                  <w:r w:rsidR="006D4ED0">
                    <w:rPr>
                      <w:rFonts w:ascii="Times New Roman" w:eastAsia="Times New Roman" w:hAnsi="Times New Roman" w:cs="Times New Roman"/>
                      <w:sz w:val="20"/>
                      <w:szCs w:val="20"/>
                      <w:lang w:eastAsia="en-CA"/>
                    </w:rPr>
                    <w:t>.</w:t>
                  </w:r>
                  <w:r w:rsidRPr="009E3523">
                    <w:rPr>
                      <w:rFonts w:ascii="Times New Roman" w:eastAsia="Times New Roman" w:hAnsi="Times New Roman" w:cs="Times New Roman"/>
                      <w:sz w:val="20"/>
                      <w:szCs w:val="20"/>
                      <w:lang w:eastAsia="en-CA"/>
                    </w:rPr>
                    <w:t>.</w:t>
                  </w:r>
                  <w:proofErr w:type="gramEnd"/>
                  <w:r w:rsidRPr="009E3523">
                    <w:rPr>
                      <w:rFonts w:ascii="Times New Roman" w:eastAsia="Times New Roman" w:hAnsi="Times New Roman" w:cs="Times New Roman"/>
                      <w:sz w:val="20"/>
                      <w:szCs w:val="20"/>
                      <w:lang w:eastAsia="en-CA"/>
                    </w:rPr>
                    <w:t xml:space="preserve"> </w:t>
                  </w:r>
                  <w:r w:rsidRPr="004404B1">
                    <w:rPr>
                      <w:rFonts w:ascii="Times New Roman" w:eastAsia="Times New Roman" w:hAnsi="Times New Roman" w:cs="Times New Roman"/>
                      <w:i/>
                      <w:iCs/>
                      <w:sz w:val="20"/>
                      <w:szCs w:val="20"/>
                      <w:lang w:eastAsia="en-CA"/>
                    </w:rPr>
                    <w:t>Note - half to two pounds of cotton are typically used for the bandage depending on the size of the animal.</w:t>
                  </w:r>
                </w:p>
              </w:tc>
              <w:tc>
                <w:tcPr>
                  <w:tcW w:w="0" w:type="auto"/>
                  <w:vAlign w:val="center"/>
                  <w:hideMark/>
                </w:tcPr>
                <w:p w:rsidR="009E3523" w:rsidRPr="009E3523" w:rsidRDefault="009E3523" w:rsidP="009E3523">
                  <w:pPr>
                    <w:spacing w:after="0" w:line="240" w:lineRule="auto"/>
                    <w:jc w:val="right"/>
                    <w:rPr>
                      <w:rFonts w:ascii="Times New Roman" w:eastAsia="Times New Roman" w:hAnsi="Times New Roman" w:cs="Times New Roman"/>
                      <w:sz w:val="20"/>
                      <w:szCs w:val="20"/>
                      <w:lang w:eastAsia="en-CA"/>
                    </w:rPr>
                  </w:pPr>
                  <w:r w:rsidRPr="004404B1">
                    <w:rPr>
                      <w:rFonts w:ascii="Times New Roman" w:eastAsia="Times New Roman" w:hAnsi="Times New Roman" w:cs="Times New Roman"/>
                      <w:noProof/>
                      <w:color w:val="0000FF"/>
                      <w:sz w:val="20"/>
                      <w:szCs w:val="20"/>
                      <w:lang w:eastAsia="en-CA"/>
                    </w:rPr>
                    <w:drawing>
                      <wp:inline distT="0" distB="0" distL="0" distR="0" wp14:anchorId="705DD9E9" wp14:editId="5B7DB116">
                        <wp:extent cx="3466465" cy="1438275"/>
                        <wp:effectExtent l="0" t="0" r="635" b="9525"/>
                        <wp:docPr id="5" name="Picture 5" descr="http://cal.vet.upenn.edu/projects/orthopod/images/bandaging/rgb2sm.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al.vet.upenn.edu/projects/orthopod/images/bandaging/rgb2sm.jpg">
                                  <a:hlinkClick r:id="rId6"/>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6465" cy="1438275"/>
                                </a:xfrm>
                                <a:prstGeom prst="rect">
                                  <a:avLst/>
                                </a:prstGeom>
                                <a:noFill/>
                                <a:ln>
                                  <a:noFill/>
                                </a:ln>
                              </pic:spPr>
                            </pic:pic>
                          </a:graphicData>
                        </a:graphic>
                      </wp:inline>
                    </w:drawing>
                  </w:r>
                </w:p>
              </w:tc>
            </w:tr>
            <w:tr w:rsidR="009E3523" w:rsidRPr="009E3523" w:rsidTr="006A236A">
              <w:trPr>
                <w:tblCellSpacing w:w="0" w:type="dxa"/>
              </w:trPr>
              <w:tc>
                <w:tcPr>
                  <w:tcW w:w="0" w:type="auto"/>
                  <w:vAlign w:val="center"/>
                  <w:hideMark/>
                </w:tcPr>
                <w:p w:rsidR="009E3523" w:rsidRPr="009E3523" w:rsidRDefault="009E3523" w:rsidP="009E3523">
                  <w:pPr>
                    <w:spacing w:after="0" w:line="240" w:lineRule="auto"/>
                    <w:rPr>
                      <w:rFonts w:ascii="Times New Roman" w:eastAsia="Times New Roman" w:hAnsi="Times New Roman" w:cs="Times New Roman"/>
                      <w:sz w:val="20"/>
                      <w:szCs w:val="20"/>
                      <w:lang w:eastAsia="en-CA"/>
                    </w:rPr>
                  </w:pPr>
                  <w:r w:rsidRPr="004404B1">
                    <w:rPr>
                      <w:rFonts w:ascii="Times New Roman" w:eastAsia="Times New Roman" w:hAnsi="Times New Roman" w:cs="Times New Roman"/>
                      <w:b/>
                      <w:bCs/>
                      <w:sz w:val="20"/>
                      <w:szCs w:val="20"/>
                      <w:lang w:eastAsia="en-CA"/>
                    </w:rPr>
                    <w:t>Step 3:</w:t>
                  </w:r>
                  <w:r w:rsidRPr="009E3523">
                    <w:rPr>
                      <w:rFonts w:ascii="Times New Roman" w:eastAsia="Times New Roman" w:hAnsi="Times New Roman" w:cs="Times New Roman"/>
                      <w:sz w:val="20"/>
                      <w:szCs w:val="20"/>
                      <w:lang w:eastAsia="en-CA"/>
                    </w:rPr>
                    <w:t xml:space="preserve"> Wrap the leg tightly with a conforming bandage starting at the toes and moving proximally. This is the step where you create compression. Overlap the bandage 50% as you wrap. When finished this step the bandage should appear markedly thinner </w:t>
                  </w:r>
                  <w:proofErr w:type="spellStart"/>
                  <w:r w:rsidRPr="009E3523">
                    <w:rPr>
                      <w:rFonts w:ascii="Times New Roman" w:eastAsia="Times New Roman" w:hAnsi="Times New Roman" w:cs="Times New Roman"/>
                      <w:sz w:val="20"/>
                      <w:szCs w:val="20"/>
                      <w:lang w:eastAsia="en-CA"/>
                    </w:rPr>
                    <w:t>then</w:t>
                  </w:r>
                  <w:proofErr w:type="spellEnd"/>
                  <w:r w:rsidRPr="009E3523">
                    <w:rPr>
                      <w:rFonts w:ascii="Times New Roman" w:eastAsia="Times New Roman" w:hAnsi="Times New Roman" w:cs="Times New Roman"/>
                      <w:sz w:val="20"/>
                      <w:szCs w:val="20"/>
                      <w:lang w:eastAsia="en-CA"/>
                    </w:rPr>
                    <w:t xml:space="preserve"> it did when you first applied the cotton wrap and the toes should still be visible. </w:t>
                  </w:r>
                </w:p>
              </w:tc>
              <w:tc>
                <w:tcPr>
                  <w:tcW w:w="0" w:type="auto"/>
                  <w:vAlign w:val="center"/>
                  <w:hideMark/>
                </w:tcPr>
                <w:p w:rsidR="009E3523" w:rsidRPr="009E3523" w:rsidRDefault="009E3523" w:rsidP="009E3523">
                  <w:pPr>
                    <w:spacing w:after="0" w:line="240" w:lineRule="auto"/>
                    <w:jc w:val="right"/>
                    <w:rPr>
                      <w:rFonts w:ascii="Times New Roman" w:eastAsia="Times New Roman" w:hAnsi="Times New Roman" w:cs="Times New Roman"/>
                      <w:sz w:val="20"/>
                      <w:szCs w:val="20"/>
                      <w:lang w:eastAsia="en-CA"/>
                    </w:rPr>
                  </w:pPr>
                  <w:r w:rsidRPr="004404B1">
                    <w:rPr>
                      <w:rFonts w:ascii="Times New Roman" w:eastAsia="Times New Roman" w:hAnsi="Times New Roman" w:cs="Times New Roman"/>
                      <w:noProof/>
                      <w:color w:val="0000FF"/>
                      <w:sz w:val="20"/>
                      <w:szCs w:val="20"/>
                      <w:lang w:eastAsia="en-CA"/>
                    </w:rPr>
                    <w:drawing>
                      <wp:inline distT="0" distB="0" distL="0" distR="0" wp14:anchorId="7FFF72FA" wp14:editId="05EAE6CC">
                        <wp:extent cx="3466465" cy="1438275"/>
                        <wp:effectExtent l="0" t="0" r="635" b="9525"/>
                        <wp:docPr id="4" name="Picture 4" descr="http://cal.vet.upenn.edu/projects/orthopod/images/bandaging/rgb3smb.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al.vet.upenn.edu/projects/orthopod/images/bandaging/rgb3smb.jpg">
                                  <a:hlinkClick r:id="rId6"/>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6465" cy="1438275"/>
                                </a:xfrm>
                                <a:prstGeom prst="rect">
                                  <a:avLst/>
                                </a:prstGeom>
                                <a:noFill/>
                                <a:ln>
                                  <a:noFill/>
                                </a:ln>
                              </pic:spPr>
                            </pic:pic>
                          </a:graphicData>
                        </a:graphic>
                      </wp:inline>
                    </w:drawing>
                  </w:r>
                </w:p>
              </w:tc>
            </w:tr>
            <w:tr w:rsidR="009E3523" w:rsidRPr="009E3523" w:rsidTr="006A236A">
              <w:trPr>
                <w:tblCellSpacing w:w="0" w:type="dxa"/>
              </w:trPr>
              <w:tc>
                <w:tcPr>
                  <w:tcW w:w="0" w:type="auto"/>
                  <w:vAlign w:val="center"/>
                  <w:hideMark/>
                </w:tcPr>
                <w:p w:rsidR="009E3523" w:rsidRPr="009E3523" w:rsidRDefault="009E3523" w:rsidP="009E3523">
                  <w:pPr>
                    <w:spacing w:after="0" w:line="240" w:lineRule="auto"/>
                    <w:rPr>
                      <w:rFonts w:ascii="Times New Roman" w:eastAsia="Times New Roman" w:hAnsi="Times New Roman" w:cs="Times New Roman"/>
                      <w:sz w:val="20"/>
                      <w:szCs w:val="20"/>
                      <w:lang w:eastAsia="en-CA"/>
                    </w:rPr>
                  </w:pPr>
                  <w:r w:rsidRPr="004404B1">
                    <w:rPr>
                      <w:rFonts w:ascii="Times New Roman" w:eastAsia="Times New Roman" w:hAnsi="Times New Roman" w:cs="Times New Roman"/>
                      <w:b/>
                      <w:bCs/>
                      <w:sz w:val="20"/>
                      <w:szCs w:val="20"/>
                      <w:lang w:eastAsia="en-CA"/>
                    </w:rPr>
                    <w:lastRenderedPageBreak/>
                    <w:t>Step 4:</w:t>
                  </w:r>
                  <w:r w:rsidRPr="009E3523">
                    <w:rPr>
                      <w:rFonts w:ascii="Times New Roman" w:eastAsia="Times New Roman" w:hAnsi="Times New Roman" w:cs="Times New Roman"/>
                      <w:sz w:val="20"/>
                      <w:szCs w:val="20"/>
                      <w:lang w:eastAsia="en-CA"/>
                    </w:rPr>
                    <w:t xml:space="preserve"> Separate the tape stirrups, rotate them proximally, and secure them to the compression bandage thus creating a barrier and preventing the bandage from slipping down.</w:t>
                  </w:r>
                </w:p>
              </w:tc>
              <w:tc>
                <w:tcPr>
                  <w:tcW w:w="0" w:type="auto"/>
                  <w:vAlign w:val="center"/>
                  <w:hideMark/>
                </w:tcPr>
                <w:p w:rsidR="009E3523" w:rsidRPr="009E3523" w:rsidRDefault="009E3523" w:rsidP="009E3523">
                  <w:pPr>
                    <w:spacing w:before="100" w:beforeAutospacing="1" w:after="100" w:afterAutospacing="1" w:line="240" w:lineRule="auto"/>
                    <w:jc w:val="right"/>
                    <w:rPr>
                      <w:rFonts w:ascii="Times New Roman" w:eastAsia="Times New Roman" w:hAnsi="Times New Roman" w:cs="Times New Roman"/>
                      <w:sz w:val="20"/>
                      <w:szCs w:val="20"/>
                      <w:lang w:eastAsia="en-CA"/>
                    </w:rPr>
                  </w:pPr>
                  <w:r w:rsidRPr="004404B1">
                    <w:rPr>
                      <w:rFonts w:ascii="Times New Roman" w:eastAsia="Times New Roman" w:hAnsi="Times New Roman" w:cs="Times New Roman"/>
                      <w:noProof/>
                      <w:color w:val="0000FF"/>
                      <w:sz w:val="20"/>
                      <w:szCs w:val="20"/>
                      <w:lang w:eastAsia="en-CA"/>
                    </w:rPr>
                    <w:drawing>
                      <wp:inline distT="0" distB="0" distL="0" distR="0" wp14:anchorId="1FA4CAE5" wp14:editId="1008822B">
                        <wp:extent cx="3466465" cy="1438275"/>
                        <wp:effectExtent l="0" t="0" r="635" b="9525"/>
                        <wp:docPr id="3" name="Picture 3" descr="http://cal.vet.upenn.edu/projects/orthopod/images/bandaging/rgb4smb.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al.vet.upenn.edu/projects/orthopod/images/bandaging/rgb4smb.jpg">
                                  <a:hlinkClick r:id="rId6"/>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6465" cy="1438275"/>
                                </a:xfrm>
                                <a:prstGeom prst="rect">
                                  <a:avLst/>
                                </a:prstGeom>
                                <a:noFill/>
                                <a:ln>
                                  <a:noFill/>
                                </a:ln>
                              </pic:spPr>
                            </pic:pic>
                          </a:graphicData>
                        </a:graphic>
                      </wp:inline>
                    </w:drawing>
                  </w:r>
                </w:p>
              </w:tc>
            </w:tr>
            <w:tr w:rsidR="009E3523" w:rsidRPr="009E3523" w:rsidTr="006A236A">
              <w:trPr>
                <w:tblCellSpacing w:w="0" w:type="dxa"/>
              </w:trPr>
              <w:tc>
                <w:tcPr>
                  <w:tcW w:w="0" w:type="auto"/>
                  <w:vAlign w:val="center"/>
                  <w:hideMark/>
                </w:tcPr>
                <w:p w:rsidR="009E3523" w:rsidRPr="009E3523" w:rsidRDefault="009E3523" w:rsidP="009E3523">
                  <w:pPr>
                    <w:spacing w:after="0" w:line="240" w:lineRule="auto"/>
                    <w:rPr>
                      <w:rFonts w:ascii="Times New Roman" w:eastAsia="Times New Roman" w:hAnsi="Times New Roman" w:cs="Times New Roman"/>
                      <w:sz w:val="20"/>
                      <w:szCs w:val="20"/>
                      <w:lang w:eastAsia="en-CA"/>
                    </w:rPr>
                  </w:pPr>
                  <w:r w:rsidRPr="004404B1">
                    <w:rPr>
                      <w:rFonts w:ascii="Times New Roman" w:eastAsia="Times New Roman" w:hAnsi="Times New Roman" w:cs="Times New Roman"/>
                      <w:b/>
                      <w:bCs/>
                      <w:sz w:val="20"/>
                      <w:szCs w:val="20"/>
                      <w:lang w:eastAsia="en-CA"/>
                    </w:rPr>
                    <w:t>Step 5:</w:t>
                  </w:r>
                  <w:r w:rsidRPr="009E3523">
                    <w:rPr>
                      <w:rFonts w:ascii="Times New Roman" w:eastAsia="Times New Roman" w:hAnsi="Times New Roman" w:cs="Times New Roman"/>
                      <w:sz w:val="20"/>
                      <w:szCs w:val="20"/>
                      <w:lang w:eastAsia="en-CA"/>
                    </w:rPr>
                    <w:t xml:space="preserve"> Wrap the leg in vet wrap starting at the toes at an angle to cover the distal ends of the bandage and again moving proximally as you progress. Be sure to overlap 50% as you apply the material. When complete, the leg should make a sound when tapped with a finger mimicking a ripe watermelon all along the length of the limb.</w:t>
                  </w:r>
                </w:p>
              </w:tc>
              <w:tc>
                <w:tcPr>
                  <w:tcW w:w="0" w:type="auto"/>
                  <w:vAlign w:val="center"/>
                  <w:hideMark/>
                </w:tcPr>
                <w:p w:rsidR="009E3523" w:rsidRPr="009E3523" w:rsidRDefault="009E3523" w:rsidP="009E3523">
                  <w:pPr>
                    <w:spacing w:after="0" w:line="240" w:lineRule="auto"/>
                    <w:jc w:val="right"/>
                    <w:rPr>
                      <w:rFonts w:ascii="Times New Roman" w:eastAsia="Times New Roman" w:hAnsi="Times New Roman" w:cs="Times New Roman"/>
                      <w:sz w:val="20"/>
                      <w:szCs w:val="20"/>
                      <w:lang w:eastAsia="en-CA"/>
                    </w:rPr>
                  </w:pPr>
                  <w:r w:rsidRPr="004404B1">
                    <w:rPr>
                      <w:rFonts w:ascii="Times New Roman" w:eastAsia="Times New Roman" w:hAnsi="Times New Roman" w:cs="Times New Roman"/>
                      <w:noProof/>
                      <w:color w:val="0000FF"/>
                      <w:sz w:val="20"/>
                      <w:szCs w:val="20"/>
                      <w:lang w:eastAsia="en-CA"/>
                    </w:rPr>
                    <w:drawing>
                      <wp:inline distT="0" distB="0" distL="0" distR="0" wp14:anchorId="31767055" wp14:editId="27C03603">
                        <wp:extent cx="3466465" cy="1438275"/>
                        <wp:effectExtent l="0" t="0" r="635" b="9525"/>
                        <wp:docPr id="2" name="Picture 2" descr="http://cal.vet.upenn.edu/projects/orthopod/images/bandaging/rgb5sm.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al.vet.upenn.edu/projects/orthopod/images/bandaging/rgb5sm.jpg">
                                  <a:hlinkClick r:id="rId6"/>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6465" cy="1438275"/>
                                </a:xfrm>
                                <a:prstGeom prst="rect">
                                  <a:avLst/>
                                </a:prstGeom>
                                <a:noFill/>
                                <a:ln>
                                  <a:noFill/>
                                </a:ln>
                              </pic:spPr>
                            </pic:pic>
                          </a:graphicData>
                        </a:graphic>
                      </wp:inline>
                    </w:drawing>
                  </w:r>
                </w:p>
              </w:tc>
            </w:tr>
          </w:tbl>
          <w:p w:rsidR="009E3523" w:rsidRPr="009E3523" w:rsidRDefault="009E3523" w:rsidP="009E3523">
            <w:pPr>
              <w:spacing w:after="0" w:line="240" w:lineRule="auto"/>
              <w:jc w:val="center"/>
              <w:rPr>
                <w:rFonts w:ascii="Times New Roman" w:eastAsia="Times New Roman" w:hAnsi="Times New Roman" w:cs="Times New Roman"/>
                <w:sz w:val="20"/>
                <w:szCs w:val="20"/>
                <w:lang w:eastAsia="en-CA"/>
              </w:rPr>
            </w:pPr>
          </w:p>
        </w:tc>
        <w:tc>
          <w:tcPr>
            <w:tcW w:w="360" w:type="dxa"/>
            <w:shd w:val="clear" w:color="auto" w:fill="FFFFFF"/>
            <w:vAlign w:val="center"/>
            <w:hideMark/>
          </w:tcPr>
          <w:p w:rsidR="009E3523" w:rsidRPr="009E3523" w:rsidRDefault="009E3523" w:rsidP="009E3523">
            <w:pPr>
              <w:spacing w:after="0" w:line="240" w:lineRule="auto"/>
              <w:rPr>
                <w:rFonts w:ascii="Times New Roman" w:eastAsia="Times New Roman" w:hAnsi="Times New Roman" w:cs="Times New Roman"/>
                <w:sz w:val="20"/>
                <w:szCs w:val="20"/>
                <w:lang w:eastAsia="en-CA"/>
              </w:rPr>
            </w:pPr>
          </w:p>
        </w:tc>
      </w:tr>
    </w:tbl>
    <w:p w:rsidR="009E3523" w:rsidRPr="009E3523" w:rsidRDefault="009E3523" w:rsidP="009E3523">
      <w:pPr>
        <w:spacing w:after="0" w:line="240" w:lineRule="auto"/>
        <w:rPr>
          <w:rFonts w:ascii="Times New Roman" w:eastAsia="Times New Roman" w:hAnsi="Times New Roman" w:cs="Times New Roman"/>
          <w:vanish/>
          <w:sz w:val="20"/>
          <w:szCs w:val="20"/>
          <w:lang w:eastAsia="en-CA"/>
        </w:rPr>
      </w:pPr>
    </w:p>
    <w:tbl>
      <w:tblPr>
        <w:tblW w:w="6122" w:type="dxa"/>
        <w:tblCellSpacing w:w="15" w:type="dxa"/>
        <w:tblCellMar>
          <w:top w:w="15" w:type="dxa"/>
          <w:left w:w="15" w:type="dxa"/>
          <w:bottom w:w="15" w:type="dxa"/>
          <w:right w:w="15" w:type="dxa"/>
        </w:tblCellMar>
        <w:tblLook w:val="04A0" w:firstRow="1" w:lastRow="0" w:firstColumn="1" w:lastColumn="0" w:noHBand="0" w:noVBand="1"/>
      </w:tblPr>
      <w:tblGrid>
        <w:gridCol w:w="3345"/>
        <w:gridCol w:w="2777"/>
      </w:tblGrid>
      <w:tr w:rsidR="006A236A" w:rsidRPr="004404B1" w:rsidTr="006A236A">
        <w:trPr>
          <w:trHeight w:val="585"/>
          <w:tblCellSpacing w:w="15" w:type="dxa"/>
        </w:trPr>
        <w:tc>
          <w:tcPr>
            <w:tcW w:w="3300" w:type="dxa"/>
            <w:vAlign w:val="center"/>
            <w:hideMark/>
          </w:tcPr>
          <w:p w:rsidR="006A236A" w:rsidRPr="009E3523" w:rsidRDefault="006A236A" w:rsidP="009E3523">
            <w:pPr>
              <w:spacing w:after="0" w:line="240" w:lineRule="auto"/>
              <w:jc w:val="right"/>
              <w:rPr>
                <w:rFonts w:ascii="Times New Roman" w:eastAsia="Times New Roman" w:hAnsi="Times New Roman" w:cs="Times New Roman"/>
                <w:sz w:val="20"/>
                <w:szCs w:val="20"/>
                <w:lang w:eastAsia="en-CA"/>
              </w:rPr>
            </w:pPr>
          </w:p>
        </w:tc>
        <w:tc>
          <w:tcPr>
            <w:tcW w:w="2732" w:type="dxa"/>
            <w:vAlign w:val="center"/>
            <w:hideMark/>
          </w:tcPr>
          <w:p w:rsidR="006A236A" w:rsidRPr="009E3523" w:rsidRDefault="006A236A" w:rsidP="009E3523">
            <w:pPr>
              <w:spacing w:after="0" w:line="240" w:lineRule="auto"/>
              <w:rPr>
                <w:rFonts w:ascii="Times New Roman" w:eastAsia="Times New Roman" w:hAnsi="Times New Roman" w:cs="Times New Roman"/>
                <w:sz w:val="20"/>
                <w:szCs w:val="20"/>
                <w:lang w:eastAsia="en-CA"/>
              </w:rPr>
            </w:pPr>
          </w:p>
        </w:tc>
      </w:tr>
    </w:tbl>
    <w:p w:rsidR="009E3523" w:rsidRPr="002C5317" w:rsidRDefault="002C5317" w:rsidP="009E3523">
      <w:pPr>
        <w:rPr>
          <w:rFonts w:ascii="Times New Roman" w:hAnsi="Times New Roman" w:cs="Times New Roman"/>
          <w:b/>
          <w:sz w:val="20"/>
          <w:szCs w:val="20"/>
          <w:lang w:val="en-US"/>
        </w:rPr>
      </w:pPr>
      <w:r w:rsidRPr="002C5317">
        <w:rPr>
          <w:rFonts w:ascii="Times New Roman" w:hAnsi="Times New Roman" w:cs="Times New Roman"/>
          <w:b/>
          <w:sz w:val="20"/>
          <w:szCs w:val="20"/>
          <w:lang w:val="en-US"/>
        </w:rPr>
        <w:t>Modified RJ Bandage:</w:t>
      </w:r>
    </w:p>
    <w:p w:rsidR="002C5317" w:rsidRDefault="002C5317" w:rsidP="002C5317">
      <w:pPr>
        <w:pStyle w:val="ListParagraph"/>
        <w:numPr>
          <w:ilvl w:val="0"/>
          <w:numId w:val="1"/>
        </w:numPr>
        <w:rPr>
          <w:rFonts w:ascii="Times New Roman" w:hAnsi="Times New Roman" w:cs="Times New Roman"/>
          <w:sz w:val="20"/>
          <w:szCs w:val="20"/>
          <w:lang w:val="en-US"/>
        </w:rPr>
      </w:pPr>
      <w:r>
        <w:rPr>
          <w:rFonts w:ascii="Times New Roman" w:hAnsi="Times New Roman" w:cs="Times New Roman"/>
          <w:sz w:val="20"/>
          <w:szCs w:val="20"/>
          <w:lang w:val="en-US"/>
        </w:rPr>
        <w:t>Less padding is used</w:t>
      </w:r>
    </w:p>
    <w:p w:rsidR="002C5317" w:rsidRDefault="002C5317" w:rsidP="002C5317">
      <w:pPr>
        <w:pStyle w:val="ListParagraph"/>
        <w:numPr>
          <w:ilvl w:val="0"/>
          <w:numId w:val="1"/>
        </w:numPr>
        <w:rPr>
          <w:rFonts w:ascii="Times New Roman" w:hAnsi="Times New Roman" w:cs="Times New Roman"/>
          <w:sz w:val="20"/>
          <w:szCs w:val="20"/>
          <w:lang w:val="en-US"/>
        </w:rPr>
      </w:pPr>
      <w:r>
        <w:rPr>
          <w:rFonts w:ascii="Times New Roman" w:hAnsi="Times New Roman" w:cs="Times New Roman"/>
          <w:sz w:val="20"/>
          <w:szCs w:val="20"/>
          <w:lang w:val="en-US"/>
        </w:rPr>
        <w:t>Cast padding is used in place of cotton</w:t>
      </w:r>
    </w:p>
    <w:p w:rsidR="002C5317" w:rsidRDefault="002C5317" w:rsidP="002C5317">
      <w:pPr>
        <w:pStyle w:val="ListParagraph"/>
        <w:numPr>
          <w:ilvl w:val="0"/>
          <w:numId w:val="1"/>
        </w:numPr>
        <w:rPr>
          <w:rFonts w:ascii="Times New Roman" w:hAnsi="Times New Roman" w:cs="Times New Roman"/>
          <w:sz w:val="20"/>
          <w:szCs w:val="20"/>
          <w:lang w:val="en-US"/>
        </w:rPr>
      </w:pPr>
      <w:r>
        <w:rPr>
          <w:rFonts w:ascii="Times New Roman" w:hAnsi="Times New Roman" w:cs="Times New Roman"/>
          <w:sz w:val="20"/>
          <w:szCs w:val="20"/>
          <w:lang w:val="en-US"/>
        </w:rPr>
        <w:t>MRJ is indicated for light compression and partial immobilization if the limb distal to the elbow or stifle</w:t>
      </w:r>
    </w:p>
    <w:p w:rsidR="002C5317" w:rsidRDefault="002C5317" w:rsidP="002C5317">
      <w:pPr>
        <w:pStyle w:val="ListParagraph"/>
        <w:numPr>
          <w:ilvl w:val="0"/>
          <w:numId w:val="1"/>
        </w:numPr>
        <w:rPr>
          <w:rFonts w:ascii="Times New Roman" w:hAnsi="Times New Roman" w:cs="Times New Roman"/>
          <w:sz w:val="20"/>
          <w:szCs w:val="20"/>
          <w:lang w:val="en-US"/>
        </w:rPr>
      </w:pPr>
      <w:r>
        <w:rPr>
          <w:rFonts w:ascii="Times New Roman" w:hAnsi="Times New Roman" w:cs="Times New Roman"/>
          <w:sz w:val="20"/>
          <w:szCs w:val="20"/>
          <w:lang w:val="en-US"/>
        </w:rPr>
        <w:t xml:space="preserve">Good for use of further injury or swelling post operatively or post trauma, limb support </w:t>
      </w:r>
      <w:proofErr w:type="spellStart"/>
      <w:r>
        <w:rPr>
          <w:rFonts w:ascii="Times New Roman" w:hAnsi="Times New Roman" w:cs="Times New Roman"/>
          <w:sz w:val="20"/>
          <w:szCs w:val="20"/>
          <w:lang w:val="en-US"/>
        </w:rPr>
        <w:t>foolwing</w:t>
      </w:r>
      <w:proofErr w:type="spellEnd"/>
      <w:r>
        <w:rPr>
          <w:rFonts w:ascii="Times New Roman" w:hAnsi="Times New Roman" w:cs="Times New Roman"/>
          <w:sz w:val="20"/>
          <w:szCs w:val="20"/>
          <w:lang w:val="en-US"/>
        </w:rPr>
        <w:t xml:space="preserve"> surgical fixation or removal of orthopedic devices</w:t>
      </w:r>
    </w:p>
    <w:p w:rsidR="002C5317" w:rsidRDefault="002C5317" w:rsidP="002C5317">
      <w:pPr>
        <w:pStyle w:val="ListParagraph"/>
        <w:numPr>
          <w:ilvl w:val="0"/>
          <w:numId w:val="1"/>
        </w:numPr>
        <w:rPr>
          <w:rFonts w:ascii="Times New Roman" w:hAnsi="Times New Roman" w:cs="Times New Roman"/>
          <w:sz w:val="20"/>
          <w:szCs w:val="20"/>
          <w:lang w:val="en-US"/>
        </w:rPr>
      </w:pPr>
      <w:r>
        <w:rPr>
          <w:rFonts w:ascii="Times New Roman" w:hAnsi="Times New Roman" w:cs="Times New Roman"/>
          <w:sz w:val="20"/>
          <w:szCs w:val="20"/>
          <w:lang w:val="en-US"/>
        </w:rPr>
        <w:t xml:space="preserve">NOTE: this bandage is contraindicated if severe inflammation is expected </w:t>
      </w:r>
    </w:p>
    <w:p w:rsidR="002C5317" w:rsidRDefault="002C5317" w:rsidP="002C5317">
      <w:pPr>
        <w:pStyle w:val="ListParagraph"/>
        <w:numPr>
          <w:ilvl w:val="0"/>
          <w:numId w:val="1"/>
        </w:numPr>
        <w:rPr>
          <w:rFonts w:ascii="Times New Roman" w:hAnsi="Times New Roman" w:cs="Times New Roman"/>
          <w:sz w:val="20"/>
          <w:szCs w:val="20"/>
          <w:lang w:val="en-US"/>
        </w:rPr>
      </w:pPr>
      <w:r>
        <w:rPr>
          <w:rFonts w:ascii="Times New Roman" w:hAnsi="Times New Roman" w:cs="Times New Roman"/>
          <w:sz w:val="20"/>
          <w:szCs w:val="20"/>
          <w:lang w:val="en-US"/>
        </w:rPr>
        <w:t>Because it does NOT provide rigidity and complete immobilization of the limb, it is NOT appropriate for temporary support of fractures or dislocations</w:t>
      </w:r>
    </w:p>
    <w:p w:rsidR="002C5317" w:rsidRDefault="002C5317" w:rsidP="002C5317">
      <w:pPr>
        <w:pStyle w:val="ListParagraph"/>
        <w:numPr>
          <w:ilvl w:val="0"/>
          <w:numId w:val="1"/>
        </w:numPr>
        <w:rPr>
          <w:rFonts w:ascii="Times New Roman" w:hAnsi="Times New Roman" w:cs="Times New Roman"/>
          <w:sz w:val="20"/>
          <w:szCs w:val="20"/>
          <w:lang w:val="en-US"/>
        </w:rPr>
      </w:pPr>
      <w:r>
        <w:rPr>
          <w:rFonts w:ascii="Times New Roman" w:hAnsi="Times New Roman" w:cs="Times New Roman"/>
          <w:sz w:val="20"/>
          <w:szCs w:val="20"/>
          <w:lang w:val="en-US"/>
        </w:rPr>
        <w:t>This bandage is constructed in the same manner as an RJ, however padding is applied to a thickness of ½-2 cm</w:t>
      </w:r>
    </w:p>
    <w:p w:rsidR="001C4DFB" w:rsidRPr="00AD61F2" w:rsidRDefault="001C4DFB" w:rsidP="001C4DFB">
      <w:pPr>
        <w:rPr>
          <w:rFonts w:ascii="Times New Roman" w:hAnsi="Times New Roman" w:cs="Times New Roman"/>
          <w:b/>
          <w:sz w:val="20"/>
          <w:szCs w:val="20"/>
          <w:lang w:val="en-US"/>
        </w:rPr>
      </w:pPr>
    </w:p>
    <w:p w:rsidR="001C4DFB" w:rsidRDefault="001C4DFB" w:rsidP="001C4DFB">
      <w:pPr>
        <w:rPr>
          <w:rFonts w:ascii="Times New Roman" w:hAnsi="Times New Roman" w:cs="Times New Roman"/>
          <w:sz w:val="20"/>
          <w:szCs w:val="20"/>
          <w:lang w:val="en-US"/>
        </w:rPr>
      </w:pPr>
      <w:r w:rsidRPr="00AD61F2">
        <w:rPr>
          <w:rFonts w:ascii="Times New Roman" w:hAnsi="Times New Roman" w:cs="Times New Roman"/>
          <w:b/>
          <w:sz w:val="20"/>
          <w:szCs w:val="20"/>
          <w:lang w:val="en-US"/>
        </w:rPr>
        <w:t>Reinforced RJ Bandage</w:t>
      </w:r>
      <w:r w:rsidR="00AD61F2">
        <w:rPr>
          <w:rFonts w:ascii="Times New Roman" w:hAnsi="Times New Roman" w:cs="Times New Roman"/>
          <w:sz w:val="20"/>
          <w:szCs w:val="20"/>
          <w:lang w:val="en-US"/>
        </w:rPr>
        <w:t>:</w:t>
      </w:r>
    </w:p>
    <w:p w:rsidR="00AD61F2" w:rsidRDefault="00AD61F2" w:rsidP="00AD61F2">
      <w:pPr>
        <w:pStyle w:val="ListParagraph"/>
        <w:numPr>
          <w:ilvl w:val="0"/>
          <w:numId w:val="1"/>
        </w:numPr>
        <w:rPr>
          <w:rFonts w:ascii="Times New Roman" w:hAnsi="Times New Roman" w:cs="Times New Roman"/>
          <w:sz w:val="20"/>
          <w:szCs w:val="20"/>
          <w:lang w:val="en-US"/>
        </w:rPr>
      </w:pPr>
      <w:r>
        <w:rPr>
          <w:rFonts w:ascii="Times New Roman" w:hAnsi="Times New Roman" w:cs="Times New Roman"/>
          <w:sz w:val="20"/>
          <w:szCs w:val="20"/>
          <w:lang w:val="en-US"/>
        </w:rPr>
        <w:t>Incorporates a rigid material to the modified RJ to enhance immobilization and support of the limb and joints</w:t>
      </w:r>
    </w:p>
    <w:p w:rsidR="00AD61F2" w:rsidRDefault="00AD61F2" w:rsidP="00AD61F2">
      <w:pPr>
        <w:pStyle w:val="ListParagraph"/>
        <w:numPr>
          <w:ilvl w:val="0"/>
          <w:numId w:val="1"/>
        </w:numPr>
        <w:rPr>
          <w:rFonts w:ascii="Times New Roman" w:hAnsi="Times New Roman" w:cs="Times New Roman"/>
          <w:sz w:val="20"/>
          <w:szCs w:val="20"/>
          <w:lang w:val="en-US"/>
        </w:rPr>
      </w:pPr>
      <w:r>
        <w:rPr>
          <w:rFonts w:ascii="Times New Roman" w:hAnsi="Times New Roman" w:cs="Times New Roman"/>
          <w:sz w:val="20"/>
          <w:szCs w:val="20"/>
          <w:lang w:val="en-US"/>
        </w:rPr>
        <w:t>This may be used in a temporary manner or as primary fixation for stable fractures in young animals</w:t>
      </w:r>
    </w:p>
    <w:p w:rsidR="00AD61F2" w:rsidRDefault="00AD61F2" w:rsidP="00AD61F2">
      <w:pPr>
        <w:pStyle w:val="ListParagraph"/>
        <w:numPr>
          <w:ilvl w:val="0"/>
          <w:numId w:val="1"/>
        </w:numPr>
        <w:rPr>
          <w:rFonts w:ascii="Times New Roman" w:hAnsi="Times New Roman" w:cs="Times New Roman"/>
          <w:sz w:val="20"/>
          <w:szCs w:val="20"/>
          <w:lang w:val="en-US"/>
        </w:rPr>
      </w:pPr>
      <w:r>
        <w:rPr>
          <w:rFonts w:ascii="Times New Roman" w:hAnsi="Times New Roman" w:cs="Times New Roman"/>
          <w:sz w:val="20"/>
          <w:szCs w:val="20"/>
          <w:lang w:val="en-US"/>
        </w:rPr>
        <w:t>The reinforcing material may consist of an aluminum rod, pre-formed metal or plastic splint, moldable materials.</w:t>
      </w:r>
    </w:p>
    <w:p w:rsidR="00AD61F2" w:rsidRPr="00AD61F2" w:rsidRDefault="00AD61F2" w:rsidP="00AD61F2">
      <w:pPr>
        <w:pStyle w:val="ListParagraph"/>
        <w:numPr>
          <w:ilvl w:val="0"/>
          <w:numId w:val="1"/>
        </w:numPr>
        <w:rPr>
          <w:rFonts w:ascii="Times New Roman" w:hAnsi="Times New Roman" w:cs="Times New Roman"/>
          <w:sz w:val="20"/>
          <w:szCs w:val="20"/>
          <w:lang w:val="en-US"/>
        </w:rPr>
      </w:pPr>
      <w:r>
        <w:rPr>
          <w:rFonts w:ascii="Times New Roman" w:hAnsi="Times New Roman" w:cs="Times New Roman"/>
          <w:sz w:val="20"/>
          <w:szCs w:val="20"/>
          <w:lang w:val="en-US"/>
        </w:rPr>
        <w:t xml:space="preserve">The reinforcing material is typically applied after cast padding and rolled </w:t>
      </w:r>
      <w:proofErr w:type="spellStart"/>
      <w:r>
        <w:rPr>
          <w:rFonts w:ascii="Times New Roman" w:hAnsi="Times New Roman" w:cs="Times New Roman"/>
          <w:sz w:val="20"/>
          <w:szCs w:val="20"/>
          <w:lang w:val="en-US"/>
        </w:rPr>
        <w:t>guaze</w:t>
      </w:r>
      <w:proofErr w:type="spellEnd"/>
      <w:r>
        <w:rPr>
          <w:rFonts w:ascii="Times New Roman" w:hAnsi="Times New Roman" w:cs="Times New Roman"/>
          <w:sz w:val="20"/>
          <w:szCs w:val="20"/>
          <w:lang w:val="en-US"/>
        </w:rPr>
        <w:t xml:space="preserve"> have been applied; an additional layer of rolled </w:t>
      </w:r>
      <w:proofErr w:type="spellStart"/>
      <w:r>
        <w:rPr>
          <w:rFonts w:ascii="Times New Roman" w:hAnsi="Times New Roman" w:cs="Times New Roman"/>
          <w:sz w:val="20"/>
          <w:szCs w:val="20"/>
          <w:lang w:val="en-US"/>
        </w:rPr>
        <w:t>guaze</w:t>
      </w:r>
      <w:proofErr w:type="spellEnd"/>
      <w:r>
        <w:rPr>
          <w:rFonts w:ascii="Times New Roman" w:hAnsi="Times New Roman" w:cs="Times New Roman"/>
          <w:sz w:val="20"/>
          <w:szCs w:val="20"/>
          <w:lang w:val="en-US"/>
        </w:rPr>
        <w:t xml:space="preserve"> is applied over the splint to help hold it in place</w:t>
      </w:r>
    </w:p>
    <w:p w:rsidR="004404B1" w:rsidRDefault="004404B1" w:rsidP="009E3523">
      <w:pPr>
        <w:rPr>
          <w:rFonts w:ascii="Times New Roman" w:hAnsi="Times New Roman" w:cs="Times New Roman"/>
          <w:sz w:val="20"/>
          <w:szCs w:val="20"/>
          <w:lang w:val="en-US"/>
        </w:rPr>
      </w:pPr>
    </w:p>
    <w:p w:rsidR="004404B1" w:rsidRPr="004404B1" w:rsidRDefault="004404B1" w:rsidP="009E3523">
      <w:pPr>
        <w:rPr>
          <w:rFonts w:ascii="Times New Roman" w:hAnsi="Times New Roman" w:cs="Times New Roman"/>
          <w:sz w:val="20"/>
          <w:szCs w:val="20"/>
          <w:lang w:val="en-US"/>
        </w:rPr>
      </w:pPr>
    </w:p>
    <w:tbl>
      <w:tblPr>
        <w:tblW w:w="11265" w:type="dxa"/>
        <w:jc w:val="center"/>
        <w:tblCellSpacing w:w="0" w:type="dxa"/>
        <w:tblCellMar>
          <w:top w:w="30" w:type="dxa"/>
          <w:left w:w="30" w:type="dxa"/>
          <w:bottom w:w="30" w:type="dxa"/>
          <w:right w:w="30" w:type="dxa"/>
        </w:tblCellMar>
        <w:tblLook w:val="04A0" w:firstRow="1" w:lastRow="0" w:firstColumn="1" w:lastColumn="0" w:noHBand="0" w:noVBand="1"/>
      </w:tblPr>
      <w:tblGrid>
        <w:gridCol w:w="6465"/>
        <w:gridCol w:w="4800"/>
      </w:tblGrid>
      <w:tr w:rsidR="004404B1" w:rsidRPr="004404B1">
        <w:trPr>
          <w:tblCellSpacing w:w="0" w:type="dxa"/>
          <w:jc w:val="center"/>
        </w:trPr>
        <w:tc>
          <w:tcPr>
            <w:tcW w:w="0" w:type="auto"/>
            <w:gridSpan w:val="2"/>
            <w:hideMark/>
          </w:tcPr>
          <w:p w:rsidR="001839C3" w:rsidRDefault="001839C3" w:rsidP="004404B1">
            <w:pPr>
              <w:spacing w:before="100" w:beforeAutospacing="1" w:after="100" w:afterAutospacing="1" w:line="240" w:lineRule="auto"/>
              <w:rPr>
                <w:rFonts w:ascii="Times New Roman" w:eastAsia="Times New Roman" w:hAnsi="Times New Roman" w:cs="Times New Roman"/>
                <w:sz w:val="20"/>
                <w:szCs w:val="20"/>
                <w:lang w:eastAsia="en-CA"/>
              </w:rPr>
            </w:pPr>
            <w:r w:rsidRPr="001839C3">
              <w:rPr>
                <w:rFonts w:ascii="Times New Roman" w:eastAsia="Times New Roman" w:hAnsi="Times New Roman" w:cs="Times New Roman"/>
                <w:b/>
                <w:sz w:val="20"/>
                <w:szCs w:val="20"/>
                <w:u w:val="single"/>
                <w:lang w:eastAsia="en-CA"/>
              </w:rPr>
              <w:lastRenderedPageBreak/>
              <w:t>Splints</w:t>
            </w:r>
            <w:r>
              <w:rPr>
                <w:rFonts w:ascii="Times New Roman" w:eastAsia="Times New Roman" w:hAnsi="Times New Roman" w:cs="Times New Roman"/>
                <w:sz w:val="20"/>
                <w:szCs w:val="20"/>
                <w:lang w:eastAsia="en-CA"/>
              </w:rPr>
              <w:t>:</w:t>
            </w:r>
          </w:p>
          <w:p w:rsidR="004404B1" w:rsidRPr="004404B1" w:rsidRDefault="004404B1" w:rsidP="004404B1">
            <w:pPr>
              <w:spacing w:before="100" w:beforeAutospacing="1" w:after="100" w:afterAutospacing="1" w:line="240" w:lineRule="auto"/>
              <w:rPr>
                <w:rFonts w:ascii="Times New Roman" w:eastAsia="Times New Roman" w:hAnsi="Times New Roman" w:cs="Times New Roman"/>
                <w:sz w:val="20"/>
                <w:szCs w:val="20"/>
                <w:lang w:eastAsia="en-CA"/>
              </w:rPr>
            </w:pPr>
            <w:r w:rsidRPr="004404B1">
              <w:rPr>
                <w:rFonts w:ascii="Times New Roman" w:eastAsia="Times New Roman" w:hAnsi="Times New Roman" w:cs="Times New Roman"/>
                <w:sz w:val="20"/>
                <w:szCs w:val="20"/>
                <w:lang w:eastAsia="en-CA"/>
              </w:rPr>
              <w:t>Different splints can be added to a Modified Robert Jones compression bandage when additional support is needed. For each splint apply the splinting ma</w:t>
            </w:r>
            <w:r w:rsidR="00376EBF">
              <w:rPr>
                <w:rFonts w:ascii="Times New Roman" w:eastAsia="Times New Roman" w:hAnsi="Times New Roman" w:cs="Times New Roman"/>
                <w:sz w:val="20"/>
                <w:szCs w:val="20"/>
                <w:lang w:eastAsia="en-CA"/>
              </w:rPr>
              <w:t>terial after the compressive con</w:t>
            </w:r>
            <w:r w:rsidRPr="004404B1">
              <w:rPr>
                <w:rFonts w:ascii="Times New Roman" w:eastAsia="Times New Roman" w:hAnsi="Times New Roman" w:cs="Times New Roman"/>
                <w:sz w:val="20"/>
                <w:szCs w:val="20"/>
                <w:lang w:eastAsia="en-CA"/>
              </w:rPr>
              <w:t xml:space="preserve">forming bandage layer in all cases. In some cases, an additional conforming bandage layer can be applied over the splint to secure it in place. </w:t>
            </w:r>
            <w:proofErr w:type="spellStart"/>
            <w:r w:rsidRPr="004404B1">
              <w:rPr>
                <w:rFonts w:ascii="Times New Roman" w:eastAsia="Times New Roman" w:hAnsi="Times New Roman" w:cs="Times New Roman"/>
                <w:sz w:val="20"/>
                <w:szCs w:val="20"/>
                <w:lang w:eastAsia="en-CA"/>
              </w:rPr>
              <w:t>Vetwrap</w:t>
            </w:r>
            <w:proofErr w:type="spellEnd"/>
            <w:r w:rsidRPr="004404B1">
              <w:rPr>
                <w:rFonts w:ascii="Times New Roman" w:eastAsia="Times New Roman" w:hAnsi="Times New Roman" w:cs="Times New Roman"/>
                <w:sz w:val="20"/>
                <w:szCs w:val="20"/>
                <w:lang w:eastAsia="en-CA"/>
              </w:rPr>
              <w:t xml:space="preserve"> or </w:t>
            </w:r>
            <w:proofErr w:type="spellStart"/>
            <w:r w:rsidRPr="004404B1">
              <w:rPr>
                <w:rFonts w:ascii="Times New Roman" w:eastAsia="Times New Roman" w:hAnsi="Times New Roman" w:cs="Times New Roman"/>
                <w:sz w:val="20"/>
                <w:szCs w:val="20"/>
                <w:lang w:eastAsia="en-CA"/>
              </w:rPr>
              <w:t>elasticon</w:t>
            </w:r>
            <w:proofErr w:type="spellEnd"/>
            <w:r w:rsidRPr="004404B1">
              <w:rPr>
                <w:rFonts w:ascii="Times New Roman" w:eastAsia="Times New Roman" w:hAnsi="Times New Roman" w:cs="Times New Roman"/>
                <w:sz w:val="20"/>
                <w:szCs w:val="20"/>
                <w:lang w:eastAsia="en-CA"/>
              </w:rPr>
              <w:t xml:space="preserve"> is then applied as the final layer. </w:t>
            </w:r>
          </w:p>
        </w:tc>
      </w:tr>
      <w:tr w:rsidR="004404B1" w:rsidRPr="004404B1">
        <w:trPr>
          <w:tblCellSpacing w:w="0" w:type="dxa"/>
          <w:jc w:val="center"/>
        </w:trPr>
        <w:tc>
          <w:tcPr>
            <w:tcW w:w="0" w:type="auto"/>
            <w:vAlign w:val="center"/>
            <w:hideMark/>
          </w:tcPr>
          <w:p w:rsidR="004404B1" w:rsidRPr="004404B1" w:rsidRDefault="004404B1" w:rsidP="004404B1">
            <w:pPr>
              <w:spacing w:after="0" w:line="240" w:lineRule="auto"/>
              <w:rPr>
                <w:rFonts w:ascii="Times New Roman" w:eastAsia="Times New Roman" w:hAnsi="Times New Roman" w:cs="Times New Roman"/>
                <w:sz w:val="20"/>
                <w:szCs w:val="20"/>
                <w:lang w:eastAsia="en-CA"/>
              </w:rPr>
            </w:pPr>
          </w:p>
        </w:tc>
        <w:tc>
          <w:tcPr>
            <w:tcW w:w="0" w:type="auto"/>
            <w:vAlign w:val="center"/>
            <w:hideMark/>
          </w:tcPr>
          <w:p w:rsidR="004404B1" w:rsidRPr="004404B1" w:rsidRDefault="004404B1" w:rsidP="004404B1">
            <w:pPr>
              <w:spacing w:after="0" w:line="240" w:lineRule="auto"/>
              <w:jc w:val="right"/>
              <w:rPr>
                <w:rFonts w:ascii="Times New Roman" w:eastAsia="Times New Roman" w:hAnsi="Times New Roman" w:cs="Times New Roman"/>
                <w:sz w:val="20"/>
                <w:szCs w:val="20"/>
                <w:lang w:eastAsia="en-CA"/>
              </w:rPr>
            </w:pPr>
          </w:p>
        </w:tc>
      </w:tr>
      <w:tr w:rsidR="004404B1" w:rsidRPr="004404B1">
        <w:trPr>
          <w:tblCellSpacing w:w="0" w:type="dxa"/>
          <w:jc w:val="center"/>
        </w:trPr>
        <w:tc>
          <w:tcPr>
            <w:tcW w:w="6390" w:type="dxa"/>
            <w:vAlign w:val="center"/>
            <w:hideMark/>
          </w:tcPr>
          <w:p w:rsidR="004404B1" w:rsidRPr="004404B1" w:rsidRDefault="004404B1" w:rsidP="004404B1">
            <w:pPr>
              <w:spacing w:before="100" w:beforeAutospacing="1" w:after="100" w:afterAutospacing="1" w:line="240" w:lineRule="auto"/>
              <w:rPr>
                <w:rFonts w:ascii="Times New Roman" w:eastAsia="Times New Roman" w:hAnsi="Times New Roman" w:cs="Times New Roman"/>
                <w:sz w:val="20"/>
                <w:szCs w:val="20"/>
                <w:lang w:eastAsia="en-CA"/>
              </w:rPr>
            </w:pPr>
            <w:proofErr w:type="spellStart"/>
            <w:r w:rsidRPr="004404B1">
              <w:rPr>
                <w:rFonts w:ascii="Times New Roman" w:eastAsia="Times New Roman" w:hAnsi="Times New Roman" w:cs="Times New Roman"/>
                <w:b/>
                <w:bCs/>
                <w:sz w:val="20"/>
                <w:szCs w:val="20"/>
                <w:lang w:eastAsia="en-CA"/>
              </w:rPr>
              <w:t>Orthoplast</w:t>
            </w:r>
            <w:proofErr w:type="spellEnd"/>
            <w:r w:rsidRPr="004404B1">
              <w:rPr>
                <w:rFonts w:ascii="Times New Roman" w:eastAsia="Times New Roman" w:hAnsi="Times New Roman" w:cs="Times New Roman"/>
                <w:b/>
                <w:bCs/>
                <w:sz w:val="20"/>
                <w:szCs w:val="20"/>
                <w:lang w:eastAsia="en-CA"/>
              </w:rPr>
              <w:t xml:space="preserve"> Splint:</w:t>
            </w:r>
            <w:r w:rsidRPr="004404B1">
              <w:rPr>
                <w:rFonts w:ascii="Times New Roman" w:eastAsia="Times New Roman" w:hAnsi="Times New Roman" w:cs="Times New Roman"/>
                <w:sz w:val="20"/>
                <w:szCs w:val="20"/>
                <w:lang w:eastAsia="en-CA"/>
              </w:rPr>
              <w:t xml:space="preserve"> An </w:t>
            </w:r>
            <w:proofErr w:type="spellStart"/>
            <w:r w:rsidRPr="004404B1">
              <w:rPr>
                <w:rFonts w:ascii="Times New Roman" w:eastAsia="Times New Roman" w:hAnsi="Times New Roman" w:cs="Times New Roman"/>
                <w:sz w:val="20"/>
                <w:szCs w:val="20"/>
                <w:lang w:eastAsia="en-CA"/>
              </w:rPr>
              <w:t>orthoplast</w:t>
            </w:r>
            <w:proofErr w:type="spellEnd"/>
            <w:r w:rsidRPr="004404B1">
              <w:rPr>
                <w:rFonts w:ascii="Times New Roman" w:eastAsia="Times New Roman" w:hAnsi="Times New Roman" w:cs="Times New Roman"/>
                <w:sz w:val="20"/>
                <w:szCs w:val="20"/>
                <w:lang w:eastAsia="en-CA"/>
              </w:rPr>
              <w:t xml:space="preserve"> splint can be added by shaping with hot water and applying to the bandage. Apply it underneath an additional conforming bandage and finish off as you would the modified Robert Jones bandage. </w:t>
            </w:r>
          </w:p>
        </w:tc>
        <w:tc>
          <w:tcPr>
            <w:tcW w:w="4755" w:type="dxa"/>
            <w:vAlign w:val="center"/>
            <w:hideMark/>
          </w:tcPr>
          <w:p w:rsidR="004404B1" w:rsidRPr="004404B1" w:rsidRDefault="004404B1" w:rsidP="004404B1">
            <w:pPr>
              <w:spacing w:after="0" w:line="240" w:lineRule="auto"/>
              <w:jc w:val="right"/>
              <w:rPr>
                <w:rFonts w:ascii="Times New Roman" w:eastAsia="Times New Roman" w:hAnsi="Times New Roman" w:cs="Times New Roman"/>
                <w:sz w:val="20"/>
                <w:szCs w:val="20"/>
                <w:lang w:eastAsia="en-CA"/>
              </w:rPr>
            </w:pPr>
            <w:r w:rsidRPr="004404B1">
              <w:rPr>
                <w:rFonts w:ascii="Times New Roman" w:eastAsia="Times New Roman" w:hAnsi="Times New Roman" w:cs="Times New Roman"/>
                <w:noProof/>
                <w:color w:val="0000FF"/>
                <w:sz w:val="20"/>
                <w:szCs w:val="20"/>
                <w:lang w:eastAsia="en-CA"/>
              </w:rPr>
              <w:drawing>
                <wp:inline distT="0" distB="0" distL="0" distR="0" wp14:anchorId="13E4CF5C" wp14:editId="4BF3ADB9">
                  <wp:extent cx="3009265" cy="1438275"/>
                  <wp:effectExtent l="0" t="0" r="635" b="9525"/>
                  <wp:docPr id="12" name="Picture 12" descr="http://cal.vet.upenn.edu/projects/orthopod/images/bandaging/orthoplastsplintsm.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al.vet.upenn.edu/projects/orthopod/images/bandaging/orthoplastsplintsm.jpg">
                            <a:hlinkClick r:id="rId6"/>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9265" cy="1438275"/>
                          </a:xfrm>
                          <a:prstGeom prst="rect">
                            <a:avLst/>
                          </a:prstGeom>
                          <a:noFill/>
                          <a:ln>
                            <a:noFill/>
                          </a:ln>
                        </pic:spPr>
                      </pic:pic>
                    </a:graphicData>
                  </a:graphic>
                </wp:inline>
              </w:drawing>
            </w:r>
          </w:p>
        </w:tc>
      </w:tr>
      <w:tr w:rsidR="004404B1" w:rsidRPr="004404B1">
        <w:trPr>
          <w:trHeight w:val="1200"/>
          <w:tblCellSpacing w:w="0" w:type="dxa"/>
          <w:jc w:val="center"/>
        </w:trPr>
        <w:tc>
          <w:tcPr>
            <w:tcW w:w="0" w:type="auto"/>
            <w:vAlign w:val="center"/>
            <w:hideMark/>
          </w:tcPr>
          <w:p w:rsidR="004404B1" w:rsidRPr="004404B1" w:rsidRDefault="004404B1" w:rsidP="004404B1">
            <w:pPr>
              <w:spacing w:before="100" w:beforeAutospacing="1" w:after="100" w:afterAutospacing="1" w:line="240" w:lineRule="auto"/>
              <w:rPr>
                <w:rFonts w:ascii="Times New Roman" w:eastAsia="Times New Roman" w:hAnsi="Times New Roman" w:cs="Times New Roman"/>
                <w:sz w:val="20"/>
                <w:szCs w:val="20"/>
                <w:lang w:eastAsia="en-CA"/>
              </w:rPr>
            </w:pPr>
            <w:r w:rsidRPr="004404B1">
              <w:rPr>
                <w:rFonts w:ascii="Times New Roman" w:eastAsia="Times New Roman" w:hAnsi="Times New Roman" w:cs="Times New Roman"/>
                <w:b/>
                <w:bCs/>
                <w:sz w:val="20"/>
                <w:szCs w:val="20"/>
                <w:lang w:eastAsia="en-CA"/>
              </w:rPr>
              <w:t>Lateral Splint:</w:t>
            </w:r>
            <w:r w:rsidRPr="004404B1">
              <w:rPr>
                <w:rFonts w:ascii="Times New Roman" w:eastAsia="Times New Roman" w:hAnsi="Times New Roman" w:cs="Times New Roman"/>
                <w:sz w:val="20"/>
                <w:szCs w:val="20"/>
                <w:lang w:eastAsia="en-CA"/>
              </w:rPr>
              <w:t xml:space="preserve"> Veterinary </w:t>
            </w:r>
            <w:proofErr w:type="spellStart"/>
            <w:r w:rsidRPr="004404B1">
              <w:rPr>
                <w:rFonts w:ascii="Times New Roman" w:eastAsia="Times New Roman" w:hAnsi="Times New Roman" w:cs="Times New Roman"/>
                <w:sz w:val="20"/>
                <w:szCs w:val="20"/>
                <w:lang w:eastAsia="en-CA"/>
              </w:rPr>
              <w:t>fibercast</w:t>
            </w:r>
            <w:proofErr w:type="spellEnd"/>
            <w:r w:rsidRPr="004404B1">
              <w:rPr>
                <w:rFonts w:ascii="Times New Roman" w:eastAsia="Times New Roman" w:hAnsi="Times New Roman" w:cs="Times New Roman"/>
                <w:sz w:val="20"/>
                <w:szCs w:val="20"/>
                <w:lang w:eastAsia="en-CA"/>
              </w:rPr>
              <w:t xml:space="preserve"> casting tape can be added to the lateral aspect of the limb to create a lateral splint. Once wet, it will start the solidification process and harden within minutes. Fan it out laterally on the limb in multiple layers and then apply an additional conforming bandage on top to secure it to the limb. Finish off as you would a modified Robert Jones bandage. </w:t>
            </w:r>
          </w:p>
        </w:tc>
        <w:tc>
          <w:tcPr>
            <w:tcW w:w="0" w:type="auto"/>
            <w:vAlign w:val="center"/>
            <w:hideMark/>
          </w:tcPr>
          <w:p w:rsidR="004404B1" w:rsidRPr="004404B1" w:rsidRDefault="004404B1" w:rsidP="004404B1">
            <w:pPr>
              <w:spacing w:after="0" w:line="240" w:lineRule="auto"/>
              <w:jc w:val="right"/>
              <w:rPr>
                <w:rFonts w:ascii="Times New Roman" w:eastAsia="Times New Roman" w:hAnsi="Times New Roman" w:cs="Times New Roman"/>
                <w:sz w:val="20"/>
                <w:szCs w:val="20"/>
                <w:lang w:eastAsia="en-CA"/>
              </w:rPr>
            </w:pPr>
            <w:r w:rsidRPr="004404B1">
              <w:rPr>
                <w:rFonts w:ascii="Times New Roman" w:eastAsia="Times New Roman" w:hAnsi="Times New Roman" w:cs="Times New Roman"/>
                <w:noProof/>
                <w:color w:val="0000FF"/>
                <w:sz w:val="20"/>
                <w:szCs w:val="20"/>
                <w:lang w:eastAsia="en-CA"/>
              </w:rPr>
              <w:drawing>
                <wp:inline distT="0" distB="0" distL="0" distR="0" wp14:anchorId="5E5C7FFA" wp14:editId="1DA677A2">
                  <wp:extent cx="3009265" cy="1438275"/>
                  <wp:effectExtent l="0" t="0" r="635" b="9525"/>
                  <wp:docPr id="11" name="Picture 11" descr="http://cal.vet.upenn.edu/projects/orthopod/images/bandaging/vetwraplatsm.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cal.vet.upenn.edu/projects/orthopod/images/bandaging/vetwraplatsm.jpg">
                            <a:hlinkClick r:id="rId6"/>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09265" cy="1438275"/>
                          </a:xfrm>
                          <a:prstGeom prst="rect">
                            <a:avLst/>
                          </a:prstGeom>
                          <a:noFill/>
                          <a:ln>
                            <a:noFill/>
                          </a:ln>
                        </pic:spPr>
                      </pic:pic>
                    </a:graphicData>
                  </a:graphic>
                </wp:inline>
              </w:drawing>
            </w:r>
          </w:p>
        </w:tc>
      </w:tr>
      <w:tr w:rsidR="004404B1" w:rsidRPr="004404B1">
        <w:trPr>
          <w:tblCellSpacing w:w="0" w:type="dxa"/>
          <w:jc w:val="center"/>
        </w:trPr>
        <w:tc>
          <w:tcPr>
            <w:tcW w:w="0" w:type="auto"/>
            <w:vAlign w:val="center"/>
            <w:hideMark/>
          </w:tcPr>
          <w:p w:rsidR="004404B1" w:rsidRPr="004404B1" w:rsidRDefault="004404B1" w:rsidP="004404B1">
            <w:pPr>
              <w:spacing w:after="0" w:line="240" w:lineRule="auto"/>
              <w:rPr>
                <w:rFonts w:ascii="Times New Roman" w:eastAsia="Times New Roman" w:hAnsi="Times New Roman" w:cs="Times New Roman"/>
                <w:sz w:val="20"/>
                <w:szCs w:val="20"/>
                <w:lang w:eastAsia="en-CA"/>
              </w:rPr>
            </w:pPr>
            <w:r w:rsidRPr="004404B1">
              <w:rPr>
                <w:rFonts w:ascii="Times New Roman" w:eastAsia="Times New Roman" w:hAnsi="Times New Roman" w:cs="Times New Roman"/>
                <w:b/>
                <w:bCs/>
                <w:sz w:val="20"/>
                <w:szCs w:val="20"/>
                <w:lang w:eastAsia="en-CA"/>
              </w:rPr>
              <w:t>Full Leg Cast:</w:t>
            </w:r>
            <w:r w:rsidRPr="004404B1">
              <w:rPr>
                <w:rFonts w:ascii="Times New Roman" w:eastAsia="Times New Roman" w:hAnsi="Times New Roman" w:cs="Times New Roman"/>
                <w:sz w:val="20"/>
                <w:szCs w:val="20"/>
                <w:lang w:eastAsia="en-CA"/>
              </w:rPr>
              <w:t xml:space="preserve"> Veterinary </w:t>
            </w:r>
            <w:proofErr w:type="spellStart"/>
            <w:r w:rsidRPr="004404B1">
              <w:rPr>
                <w:rFonts w:ascii="Times New Roman" w:eastAsia="Times New Roman" w:hAnsi="Times New Roman" w:cs="Times New Roman"/>
                <w:sz w:val="20"/>
                <w:szCs w:val="20"/>
                <w:lang w:eastAsia="en-CA"/>
              </w:rPr>
              <w:t>fibercast</w:t>
            </w:r>
            <w:proofErr w:type="spellEnd"/>
            <w:r w:rsidRPr="004404B1">
              <w:rPr>
                <w:rFonts w:ascii="Times New Roman" w:eastAsia="Times New Roman" w:hAnsi="Times New Roman" w:cs="Times New Roman"/>
                <w:sz w:val="20"/>
                <w:szCs w:val="20"/>
                <w:lang w:eastAsia="en-CA"/>
              </w:rPr>
              <w:t xml:space="preserve"> casting tape can also be added circumferentially to the limb creating a full leg cast. Once wet it will start the solidification process and harden within minutes. Apply an additional conforming bandage and finish off as you would a modified Robert Jones bandage. </w:t>
            </w:r>
          </w:p>
        </w:tc>
        <w:tc>
          <w:tcPr>
            <w:tcW w:w="0" w:type="auto"/>
            <w:vAlign w:val="center"/>
            <w:hideMark/>
          </w:tcPr>
          <w:p w:rsidR="004404B1" w:rsidRPr="004404B1" w:rsidRDefault="004404B1" w:rsidP="004404B1">
            <w:pPr>
              <w:spacing w:after="0" w:line="240" w:lineRule="auto"/>
              <w:jc w:val="right"/>
              <w:rPr>
                <w:rFonts w:ascii="Times New Roman" w:eastAsia="Times New Roman" w:hAnsi="Times New Roman" w:cs="Times New Roman"/>
                <w:sz w:val="20"/>
                <w:szCs w:val="20"/>
                <w:lang w:eastAsia="en-CA"/>
              </w:rPr>
            </w:pPr>
            <w:r w:rsidRPr="004404B1">
              <w:rPr>
                <w:rFonts w:ascii="Times New Roman" w:eastAsia="Times New Roman" w:hAnsi="Times New Roman" w:cs="Times New Roman"/>
                <w:noProof/>
                <w:color w:val="0000FF"/>
                <w:sz w:val="20"/>
                <w:szCs w:val="20"/>
                <w:lang w:eastAsia="en-CA"/>
              </w:rPr>
              <w:drawing>
                <wp:inline distT="0" distB="0" distL="0" distR="0" wp14:anchorId="16484537" wp14:editId="6D940DC5">
                  <wp:extent cx="3009265" cy="1438275"/>
                  <wp:effectExtent l="0" t="0" r="635" b="9525"/>
                  <wp:docPr id="10" name="Picture 10" descr="http://cal.vet.upenn.edu/projects/orthopod/images/bandaging/vetwrapcircsm.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cal.vet.upenn.edu/projects/orthopod/images/bandaging/vetwrapcircsm.jpg">
                            <a:hlinkClick r:id="rId6"/>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9265" cy="1438275"/>
                          </a:xfrm>
                          <a:prstGeom prst="rect">
                            <a:avLst/>
                          </a:prstGeom>
                          <a:noFill/>
                          <a:ln>
                            <a:noFill/>
                          </a:ln>
                        </pic:spPr>
                      </pic:pic>
                    </a:graphicData>
                  </a:graphic>
                </wp:inline>
              </w:drawing>
            </w:r>
          </w:p>
        </w:tc>
      </w:tr>
      <w:tr w:rsidR="004404B1" w:rsidRPr="004404B1">
        <w:trPr>
          <w:tblCellSpacing w:w="0" w:type="dxa"/>
          <w:jc w:val="center"/>
        </w:trPr>
        <w:tc>
          <w:tcPr>
            <w:tcW w:w="0" w:type="auto"/>
            <w:vAlign w:val="center"/>
            <w:hideMark/>
          </w:tcPr>
          <w:p w:rsidR="004404B1" w:rsidRPr="004404B1" w:rsidRDefault="004404B1" w:rsidP="004404B1">
            <w:pPr>
              <w:spacing w:after="0" w:line="240" w:lineRule="auto"/>
              <w:rPr>
                <w:rFonts w:ascii="Times New Roman" w:eastAsia="Times New Roman" w:hAnsi="Times New Roman" w:cs="Times New Roman"/>
                <w:sz w:val="20"/>
                <w:szCs w:val="20"/>
                <w:lang w:eastAsia="en-CA"/>
              </w:rPr>
            </w:pPr>
            <w:r w:rsidRPr="004404B1">
              <w:rPr>
                <w:rFonts w:ascii="Times New Roman" w:eastAsia="Times New Roman" w:hAnsi="Times New Roman" w:cs="Times New Roman"/>
                <w:b/>
                <w:bCs/>
                <w:sz w:val="20"/>
                <w:szCs w:val="20"/>
                <w:lang w:eastAsia="en-CA"/>
              </w:rPr>
              <w:t>Bivalve:</w:t>
            </w:r>
            <w:r w:rsidRPr="004404B1">
              <w:rPr>
                <w:rFonts w:ascii="Times New Roman" w:eastAsia="Times New Roman" w:hAnsi="Times New Roman" w:cs="Times New Roman"/>
                <w:sz w:val="20"/>
                <w:szCs w:val="20"/>
                <w:lang w:eastAsia="en-CA"/>
              </w:rPr>
              <w:t xml:space="preserve"> The veterinary </w:t>
            </w:r>
            <w:proofErr w:type="spellStart"/>
            <w:r w:rsidRPr="004404B1">
              <w:rPr>
                <w:rFonts w:ascii="Times New Roman" w:eastAsia="Times New Roman" w:hAnsi="Times New Roman" w:cs="Times New Roman"/>
                <w:sz w:val="20"/>
                <w:szCs w:val="20"/>
                <w:lang w:eastAsia="en-CA"/>
              </w:rPr>
              <w:t>fibercast</w:t>
            </w:r>
            <w:proofErr w:type="spellEnd"/>
            <w:r w:rsidRPr="004404B1">
              <w:rPr>
                <w:rFonts w:ascii="Times New Roman" w:eastAsia="Times New Roman" w:hAnsi="Times New Roman" w:cs="Times New Roman"/>
                <w:sz w:val="20"/>
                <w:szCs w:val="20"/>
                <w:lang w:eastAsia="en-CA"/>
              </w:rPr>
              <w:t xml:space="preserve"> casting tape can be cut on its medial and lateral sides with a cast-cutting saw to create a full bivalve cast. The two pieces can be separated during weekly splint removal allowing for treatment, cleaning, and monitoring of underlying soft tissue injuries.</w:t>
            </w:r>
          </w:p>
        </w:tc>
        <w:tc>
          <w:tcPr>
            <w:tcW w:w="0" w:type="auto"/>
            <w:vAlign w:val="center"/>
            <w:hideMark/>
          </w:tcPr>
          <w:p w:rsidR="004404B1" w:rsidRPr="004404B1" w:rsidRDefault="004404B1" w:rsidP="004404B1">
            <w:pPr>
              <w:spacing w:after="0" w:line="240" w:lineRule="auto"/>
              <w:jc w:val="right"/>
              <w:rPr>
                <w:rFonts w:ascii="Times New Roman" w:eastAsia="Times New Roman" w:hAnsi="Times New Roman" w:cs="Times New Roman"/>
                <w:sz w:val="20"/>
                <w:szCs w:val="20"/>
                <w:lang w:eastAsia="en-CA"/>
              </w:rPr>
            </w:pPr>
            <w:r w:rsidRPr="004404B1">
              <w:rPr>
                <w:rFonts w:ascii="Times New Roman" w:eastAsia="Times New Roman" w:hAnsi="Times New Roman" w:cs="Times New Roman"/>
                <w:noProof/>
                <w:color w:val="0000FF"/>
                <w:sz w:val="20"/>
                <w:szCs w:val="20"/>
                <w:lang w:eastAsia="en-CA"/>
              </w:rPr>
              <w:drawing>
                <wp:inline distT="0" distB="0" distL="0" distR="0" wp14:anchorId="63E120A5" wp14:editId="4EAE514D">
                  <wp:extent cx="3009265" cy="1438275"/>
                  <wp:effectExtent l="0" t="0" r="635" b="9525"/>
                  <wp:docPr id="9" name="Picture 9" descr="http://cal.vet.upenn.edu/projects/orthopod/images/bandaging/bivalvesmc.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al.vet.upenn.edu/projects/orthopod/images/bandaging/bivalvesmc.jpg">
                            <a:hlinkClick r:id="rId6"/>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09265" cy="1438275"/>
                          </a:xfrm>
                          <a:prstGeom prst="rect">
                            <a:avLst/>
                          </a:prstGeom>
                          <a:noFill/>
                          <a:ln>
                            <a:noFill/>
                          </a:ln>
                        </pic:spPr>
                      </pic:pic>
                    </a:graphicData>
                  </a:graphic>
                </wp:inline>
              </w:drawing>
            </w:r>
          </w:p>
        </w:tc>
      </w:tr>
      <w:tr w:rsidR="004404B1" w:rsidRPr="004404B1">
        <w:trPr>
          <w:tblCellSpacing w:w="0" w:type="dxa"/>
          <w:jc w:val="center"/>
        </w:trPr>
        <w:tc>
          <w:tcPr>
            <w:tcW w:w="0" w:type="auto"/>
            <w:vAlign w:val="center"/>
            <w:hideMark/>
          </w:tcPr>
          <w:p w:rsidR="004404B1" w:rsidRPr="004404B1" w:rsidRDefault="004404B1" w:rsidP="004404B1">
            <w:pPr>
              <w:spacing w:after="0" w:line="240" w:lineRule="auto"/>
              <w:rPr>
                <w:rFonts w:ascii="Times New Roman" w:eastAsia="Times New Roman" w:hAnsi="Times New Roman" w:cs="Times New Roman"/>
                <w:sz w:val="20"/>
                <w:szCs w:val="20"/>
                <w:lang w:eastAsia="en-CA"/>
              </w:rPr>
            </w:pPr>
          </w:p>
        </w:tc>
        <w:tc>
          <w:tcPr>
            <w:tcW w:w="0" w:type="auto"/>
            <w:vAlign w:val="center"/>
            <w:hideMark/>
          </w:tcPr>
          <w:p w:rsidR="004404B1" w:rsidRPr="004404B1" w:rsidRDefault="004404B1" w:rsidP="004404B1">
            <w:pPr>
              <w:spacing w:after="0" w:line="240" w:lineRule="auto"/>
              <w:jc w:val="right"/>
              <w:rPr>
                <w:rFonts w:ascii="Times New Roman" w:eastAsia="Times New Roman" w:hAnsi="Times New Roman" w:cs="Times New Roman"/>
                <w:sz w:val="20"/>
                <w:szCs w:val="20"/>
                <w:lang w:eastAsia="en-CA"/>
              </w:rPr>
            </w:pPr>
            <w:r w:rsidRPr="004404B1">
              <w:rPr>
                <w:rFonts w:ascii="Times New Roman" w:eastAsia="Times New Roman" w:hAnsi="Times New Roman" w:cs="Times New Roman"/>
                <w:noProof/>
                <w:color w:val="0000FF"/>
                <w:sz w:val="20"/>
                <w:szCs w:val="20"/>
                <w:lang w:eastAsia="en-CA"/>
              </w:rPr>
              <w:drawing>
                <wp:inline distT="0" distB="0" distL="0" distR="0" wp14:anchorId="1071DE60" wp14:editId="7B6CD5D3">
                  <wp:extent cx="3009265" cy="1438275"/>
                  <wp:effectExtent l="0" t="0" r="635" b="9525"/>
                  <wp:docPr id="8" name="Picture 8" descr="http://cal.vet.upenn.edu/projects/orthopod/images/bandaging/bivalvesmb.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cal.vet.upenn.edu/projects/orthopod/images/bandaging/bivalvesmb.jpg">
                            <a:hlinkClick r:id="rId6"/>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9265" cy="1438275"/>
                          </a:xfrm>
                          <a:prstGeom prst="rect">
                            <a:avLst/>
                          </a:prstGeom>
                          <a:noFill/>
                          <a:ln>
                            <a:noFill/>
                          </a:ln>
                        </pic:spPr>
                      </pic:pic>
                    </a:graphicData>
                  </a:graphic>
                </wp:inline>
              </w:drawing>
            </w:r>
          </w:p>
        </w:tc>
      </w:tr>
      <w:tr w:rsidR="004404B1" w:rsidRPr="004404B1">
        <w:trPr>
          <w:tblCellSpacing w:w="0" w:type="dxa"/>
          <w:jc w:val="center"/>
        </w:trPr>
        <w:tc>
          <w:tcPr>
            <w:tcW w:w="0" w:type="auto"/>
            <w:vAlign w:val="center"/>
            <w:hideMark/>
          </w:tcPr>
          <w:p w:rsidR="004404B1" w:rsidRPr="004404B1" w:rsidRDefault="004404B1" w:rsidP="004404B1">
            <w:pPr>
              <w:spacing w:after="0" w:line="240" w:lineRule="auto"/>
              <w:rPr>
                <w:rFonts w:ascii="Times New Roman" w:eastAsia="Times New Roman" w:hAnsi="Times New Roman" w:cs="Times New Roman"/>
                <w:sz w:val="20"/>
                <w:szCs w:val="20"/>
                <w:lang w:eastAsia="en-CA"/>
              </w:rPr>
            </w:pPr>
          </w:p>
        </w:tc>
        <w:tc>
          <w:tcPr>
            <w:tcW w:w="0" w:type="auto"/>
            <w:vAlign w:val="center"/>
            <w:hideMark/>
          </w:tcPr>
          <w:p w:rsidR="004404B1" w:rsidRPr="004404B1" w:rsidRDefault="004404B1" w:rsidP="004404B1">
            <w:pPr>
              <w:spacing w:after="0" w:line="240" w:lineRule="auto"/>
              <w:jc w:val="right"/>
              <w:rPr>
                <w:rFonts w:ascii="Times New Roman" w:eastAsia="Times New Roman" w:hAnsi="Times New Roman" w:cs="Times New Roman"/>
                <w:sz w:val="20"/>
                <w:szCs w:val="20"/>
                <w:lang w:eastAsia="en-CA"/>
              </w:rPr>
            </w:pPr>
            <w:r w:rsidRPr="004404B1">
              <w:rPr>
                <w:rFonts w:ascii="Times New Roman" w:eastAsia="Times New Roman" w:hAnsi="Times New Roman" w:cs="Times New Roman"/>
                <w:noProof/>
                <w:color w:val="0000FF"/>
                <w:sz w:val="20"/>
                <w:szCs w:val="20"/>
                <w:lang w:eastAsia="en-CA"/>
              </w:rPr>
              <w:drawing>
                <wp:inline distT="0" distB="0" distL="0" distR="0" wp14:anchorId="1953EE66" wp14:editId="43ED845D">
                  <wp:extent cx="3009265" cy="1438275"/>
                  <wp:effectExtent l="0" t="0" r="635" b="9525"/>
                  <wp:docPr id="7" name="Picture 7" descr="http://cal.vet.upenn.edu/projects/orthopod/images/bandaging/bivalvesm.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cal.vet.upenn.edu/projects/orthopod/images/bandaging/bivalvesm.jpg">
                            <a:hlinkClick r:id="rId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9265" cy="1438275"/>
                          </a:xfrm>
                          <a:prstGeom prst="rect">
                            <a:avLst/>
                          </a:prstGeom>
                          <a:noFill/>
                          <a:ln>
                            <a:noFill/>
                          </a:ln>
                        </pic:spPr>
                      </pic:pic>
                    </a:graphicData>
                  </a:graphic>
                </wp:inline>
              </w:drawing>
            </w:r>
          </w:p>
        </w:tc>
      </w:tr>
    </w:tbl>
    <w:p w:rsidR="004404B1" w:rsidRPr="00CE5DFD" w:rsidRDefault="004404B1" w:rsidP="009E3523">
      <w:pPr>
        <w:rPr>
          <w:rFonts w:ascii="Times New Roman" w:hAnsi="Times New Roman" w:cs="Times New Roman"/>
          <w:sz w:val="20"/>
          <w:szCs w:val="20"/>
          <w:lang w:val="en-US"/>
        </w:rPr>
      </w:pPr>
    </w:p>
    <w:sectPr w:rsidR="004404B1" w:rsidRPr="00CE5DF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A329E"/>
    <w:multiLevelType w:val="hybridMultilevel"/>
    <w:tmpl w:val="12CC959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2BAD46BF"/>
    <w:multiLevelType w:val="hybridMultilevel"/>
    <w:tmpl w:val="56F09A30"/>
    <w:lvl w:ilvl="0" w:tplc="F0987EAE">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2DFB4357"/>
    <w:multiLevelType w:val="hybridMultilevel"/>
    <w:tmpl w:val="F4F29CF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5B5F053E"/>
    <w:multiLevelType w:val="hybridMultilevel"/>
    <w:tmpl w:val="1EB2EA56"/>
    <w:lvl w:ilvl="0" w:tplc="1112540E">
      <w:numFmt w:val="bullet"/>
      <w:lvlText w:val=""/>
      <w:lvlJc w:val="left"/>
      <w:pPr>
        <w:ind w:left="1275" w:hanging="360"/>
      </w:pPr>
      <w:rPr>
        <w:rFonts w:ascii="Symbol" w:eastAsiaTheme="minorHAnsi" w:hAnsi="Symbol" w:cstheme="minorBidi" w:hint="default"/>
      </w:rPr>
    </w:lvl>
    <w:lvl w:ilvl="1" w:tplc="10090003" w:tentative="1">
      <w:start w:val="1"/>
      <w:numFmt w:val="bullet"/>
      <w:lvlText w:val="o"/>
      <w:lvlJc w:val="left"/>
      <w:pPr>
        <w:ind w:left="1995" w:hanging="360"/>
      </w:pPr>
      <w:rPr>
        <w:rFonts w:ascii="Courier New" w:hAnsi="Courier New" w:cs="Courier New" w:hint="default"/>
      </w:rPr>
    </w:lvl>
    <w:lvl w:ilvl="2" w:tplc="10090005" w:tentative="1">
      <w:start w:val="1"/>
      <w:numFmt w:val="bullet"/>
      <w:lvlText w:val=""/>
      <w:lvlJc w:val="left"/>
      <w:pPr>
        <w:ind w:left="2715" w:hanging="360"/>
      </w:pPr>
      <w:rPr>
        <w:rFonts w:ascii="Wingdings" w:hAnsi="Wingdings" w:hint="default"/>
      </w:rPr>
    </w:lvl>
    <w:lvl w:ilvl="3" w:tplc="10090001" w:tentative="1">
      <w:start w:val="1"/>
      <w:numFmt w:val="bullet"/>
      <w:lvlText w:val=""/>
      <w:lvlJc w:val="left"/>
      <w:pPr>
        <w:ind w:left="3435" w:hanging="360"/>
      </w:pPr>
      <w:rPr>
        <w:rFonts w:ascii="Symbol" w:hAnsi="Symbol" w:hint="default"/>
      </w:rPr>
    </w:lvl>
    <w:lvl w:ilvl="4" w:tplc="10090003" w:tentative="1">
      <w:start w:val="1"/>
      <w:numFmt w:val="bullet"/>
      <w:lvlText w:val="o"/>
      <w:lvlJc w:val="left"/>
      <w:pPr>
        <w:ind w:left="4155" w:hanging="360"/>
      </w:pPr>
      <w:rPr>
        <w:rFonts w:ascii="Courier New" w:hAnsi="Courier New" w:cs="Courier New" w:hint="default"/>
      </w:rPr>
    </w:lvl>
    <w:lvl w:ilvl="5" w:tplc="10090005" w:tentative="1">
      <w:start w:val="1"/>
      <w:numFmt w:val="bullet"/>
      <w:lvlText w:val=""/>
      <w:lvlJc w:val="left"/>
      <w:pPr>
        <w:ind w:left="4875" w:hanging="360"/>
      </w:pPr>
      <w:rPr>
        <w:rFonts w:ascii="Wingdings" w:hAnsi="Wingdings" w:hint="default"/>
      </w:rPr>
    </w:lvl>
    <w:lvl w:ilvl="6" w:tplc="10090001" w:tentative="1">
      <w:start w:val="1"/>
      <w:numFmt w:val="bullet"/>
      <w:lvlText w:val=""/>
      <w:lvlJc w:val="left"/>
      <w:pPr>
        <w:ind w:left="5595" w:hanging="360"/>
      </w:pPr>
      <w:rPr>
        <w:rFonts w:ascii="Symbol" w:hAnsi="Symbol" w:hint="default"/>
      </w:rPr>
    </w:lvl>
    <w:lvl w:ilvl="7" w:tplc="10090003" w:tentative="1">
      <w:start w:val="1"/>
      <w:numFmt w:val="bullet"/>
      <w:lvlText w:val="o"/>
      <w:lvlJc w:val="left"/>
      <w:pPr>
        <w:ind w:left="6315" w:hanging="360"/>
      </w:pPr>
      <w:rPr>
        <w:rFonts w:ascii="Courier New" w:hAnsi="Courier New" w:cs="Courier New" w:hint="default"/>
      </w:rPr>
    </w:lvl>
    <w:lvl w:ilvl="8" w:tplc="10090005" w:tentative="1">
      <w:start w:val="1"/>
      <w:numFmt w:val="bullet"/>
      <w:lvlText w:val=""/>
      <w:lvlJc w:val="left"/>
      <w:pPr>
        <w:ind w:left="7035"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E87"/>
    <w:rsid w:val="000139DE"/>
    <w:rsid w:val="00025056"/>
    <w:rsid w:val="000649CF"/>
    <w:rsid w:val="00072CD3"/>
    <w:rsid w:val="000A751E"/>
    <w:rsid w:val="000B4434"/>
    <w:rsid w:val="000E14AA"/>
    <w:rsid w:val="001367F2"/>
    <w:rsid w:val="0015216A"/>
    <w:rsid w:val="00175ECF"/>
    <w:rsid w:val="00182637"/>
    <w:rsid w:val="001839C3"/>
    <w:rsid w:val="00192413"/>
    <w:rsid w:val="001C3071"/>
    <w:rsid w:val="001C4DFB"/>
    <w:rsid w:val="001D27BB"/>
    <w:rsid w:val="00253F51"/>
    <w:rsid w:val="00294D89"/>
    <w:rsid w:val="002B66FA"/>
    <w:rsid w:val="002C5317"/>
    <w:rsid w:val="002D6DED"/>
    <w:rsid w:val="002E58AD"/>
    <w:rsid w:val="003159B5"/>
    <w:rsid w:val="0033628B"/>
    <w:rsid w:val="00376EBF"/>
    <w:rsid w:val="003A1E51"/>
    <w:rsid w:val="003A300F"/>
    <w:rsid w:val="003A50B6"/>
    <w:rsid w:val="003C1A66"/>
    <w:rsid w:val="003D6EDA"/>
    <w:rsid w:val="0042043C"/>
    <w:rsid w:val="00423150"/>
    <w:rsid w:val="004404B1"/>
    <w:rsid w:val="00446902"/>
    <w:rsid w:val="00464BA6"/>
    <w:rsid w:val="00493A16"/>
    <w:rsid w:val="00514577"/>
    <w:rsid w:val="005432B7"/>
    <w:rsid w:val="00580864"/>
    <w:rsid w:val="005D7876"/>
    <w:rsid w:val="00610579"/>
    <w:rsid w:val="0061615F"/>
    <w:rsid w:val="00617AC3"/>
    <w:rsid w:val="00672385"/>
    <w:rsid w:val="006751D9"/>
    <w:rsid w:val="006A236A"/>
    <w:rsid w:val="006D4ED0"/>
    <w:rsid w:val="00700FC0"/>
    <w:rsid w:val="00757655"/>
    <w:rsid w:val="0076249F"/>
    <w:rsid w:val="0079619A"/>
    <w:rsid w:val="007A6F8D"/>
    <w:rsid w:val="007A751E"/>
    <w:rsid w:val="007F2B42"/>
    <w:rsid w:val="007F343F"/>
    <w:rsid w:val="00812589"/>
    <w:rsid w:val="008350D7"/>
    <w:rsid w:val="00835CE6"/>
    <w:rsid w:val="00854DEE"/>
    <w:rsid w:val="008B1E87"/>
    <w:rsid w:val="008E120A"/>
    <w:rsid w:val="009020A8"/>
    <w:rsid w:val="00917D5A"/>
    <w:rsid w:val="009254E8"/>
    <w:rsid w:val="00945C51"/>
    <w:rsid w:val="00993CEF"/>
    <w:rsid w:val="009A3E81"/>
    <w:rsid w:val="009A61DD"/>
    <w:rsid w:val="009E3523"/>
    <w:rsid w:val="009F7ACB"/>
    <w:rsid w:val="009F7F06"/>
    <w:rsid w:val="00A356D3"/>
    <w:rsid w:val="00A41A92"/>
    <w:rsid w:val="00AB452E"/>
    <w:rsid w:val="00AC0467"/>
    <w:rsid w:val="00AD61F2"/>
    <w:rsid w:val="00B17045"/>
    <w:rsid w:val="00B434F6"/>
    <w:rsid w:val="00C45B2A"/>
    <w:rsid w:val="00C629A7"/>
    <w:rsid w:val="00C6306B"/>
    <w:rsid w:val="00C72E35"/>
    <w:rsid w:val="00C76ABE"/>
    <w:rsid w:val="00C91191"/>
    <w:rsid w:val="00CA6020"/>
    <w:rsid w:val="00CC6C1B"/>
    <w:rsid w:val="00CE5DFD"/>
    <w:rsid w:val="00CF5348"/>
    <w:rsid w:val="00D21885"/>
    <w:rsid w:val="00D842A2"/>
    <w:rsid w:val="00D90CE1"/>
    <w:rsid w:val="00DA6652"/>
    <w:rsid w:val="00DF792C"/>
    <w:rsid w:val="00E5068D"/>
    <w:rsid w:val="00E53DB8"/>
    <w:rsid w:val="00E76803"/>
    <w:rsid w:val="00E92CC4"/>
    <w:rsid w:val="00F02844"/>
    <w:rsid w:val="00F0794E"/>
    <w:rsid w:val="00F15441"/>
    <w:rsid w:val="00F17145"/>
    <w:rsid w:val="00F2057D"/>
    <w:rsid w:val="00F21612"/>
    <w:rsid w:val="00F252F7"/>
    <w:rsid w:val="00F2737D"/>
    <w:rsid w:val="00F7400F"/>
    <w:rsid w:val="00F86888"/>
    <w:rsid w:val="00FB7374"/>
    <w:rsid w:val="00FD6B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1E51"/>
    <w:pPr>
      <w:ind w:left="720"/>
      <w:contextualSpacing/>
    </w:pPr>
  </w:style>
  <w:style w:type="paragraph" w:styleId="NormalWeb">
    <w:name w:val="Normal (Web)"/>
    <w:basedOn w:val="Normal"/>
    <w:uiPriority w:val="99"/>
    <w:unhideWhenUsed/>
    <w:rsid w:val="009E352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9E3523"/>
    <w:rPr>
      <w:b/>
      <w:bCs/>
    </w:rPr>
  </w:style>
  <w:style w:type="character" w:styleId="Hyperlink">
    <w:name w:val="Hyperlink"/>
    <w:basedOn w:val="DefaultParagraphFont"/>
    <w:uiPriority w:val="99"/>
    <w:semiHidden/>
    <w:unhideWhenUsed/>
    <w:rsid w:val="009E3523"/>
    <w:rPr>
      <w:color w:val="0000FF"/>
      <w:u w:val="single"/>
    </w:rPr>
  </w:style>
  <w:style w:type="character" w:styleId="Emphasis">
    <w:name w:val="Emphasis"/>
    <w:basedOn w:val="DefaultParagraphFont"/>
    <w:uiPriority w:val="20"/>
    <w:qFormat/>
    <w:rsid w:val="009E3523"/>
    <w:rPr>
      <w:i/>
      <w:iCs/>
    </w:rPr>
  </w:style>
  <w:style w:type="character" w:customStyle="1" w:styleId="style91">
    <w:name w:val="style91"/>
    <w:basedOn w:val="DefaultParagraphFont"/>
    <w:rsid w:val="009E3523"/>
    <w:rPr>
      <w:rFonts w:ascii="Californian FB" w:hAnsi="Californian FB" w:hint="default"/>
    </w:rPr>
  </w:style>
  <w:style w:type="paragraph" w:styleId="BalloonText">
    <w:name w:val="Balloon Text"/>
    <w:basedOn w:val="Normal"/>
    <w:link w:val="BalloonTextChar"/>
    <w:uiPriority w:val="99"/>
    <w:semiHidden/>
    <w:unhideWhenUsed/>
    <w:rsid w:val="009E35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5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1E51"/>
    <w:pPr>
      <w:ind w:left="720"/>
      <w:contextualSpacing/>
    </w:pPr>
  </w:style>
  <w:style w:type="paragraph" w:styleId="NormalWeb">
    <w:name w:val="Normal (Web)"/>
    <w:basedOn w:val="Normal"/>
    <w:uiPriority w:val="99"/>
    <w:unhideWhenUsed/>
    <w:rsid w:val="009E352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9E3523"/>
    <w:rPr>
      <w:b/>
      <w:bCs/>
    </w:rPr>
  </w:style>
  <w:style w:type="character" w:styleId="Hyperlink">
    <w:name w:val="Hyperlink"/>
    <w:basedOn w:val="DefaultParagraphFont"/>
    <w:uiPriority w:val="99"/>
    <w:semiHidden/>
    <w:unhideWhenUsed/>
    <w:rsid w:val="009E3523"/>
    <w:rPr>
      <w:color w:val="0000FF"/>
      <w:u w:val="single"/>
    </w:rPr>
  </w:style>
  <w:style w:type="character" w:styleId="Emphasis">
    <w:name w:val="Emphasis"/>
    <w:basedOn w:val="DefaultParagraphFont"/>
    <w:uiPriority w:val="20"/>
    <w:qFormat/>
    <w:rsid w:val="009E3523"/>
    <w:rPr>
      <w:i/>
      <w:iCs/>
    </w:rPr>
  </w:style>
  <w:style w:type="character" w:customStyle="1" w:styleId="style91">
    <w:name w:val="style91"/>
    <w:basedOn w:val="DefaultParagraphFont"/>
    <w:rsid w:val="009E3523"/>
    <w:rPr>
      <w:rFonts w:ascii="Californian FB" w:hAnsi="Californian FB" w:hint="default"/>
    </w:rPr>
  </w:style>
  <w:style w:type="paragraph" w:styleId="BalloonText">
    <w:name w:val="Balloon Text"/>
    <w:basedOn w:val="Normal"/>
    <w:link w:val="BalloonTextChar"/>
    <w:uiPriority w:val="99"/>
    <w:semiHidden/>
    <w:unhideWhenUsed/>
    <w:rsid w:val="009E35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5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hyperlink" Target="javascript:;"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1470</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c:creator>
  <cp:lastModifiedBy>val</cp:lastModifiedBy>
  <cp:revision>2</cp:revision>
  <dcterms:created xsi:type="dcterms:W3CDTF">2013-01-31T08:03:00Z</dcterms:created>
  <dcterms:modified xsi:type="dcterms:W3CDTF">2013-01-31T08:03:00Z</dcterms:modified>
</cp:coreProperties>
</file>