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E3" w:rsidRPr="003A22E7" w:rsidRDefault="00895B6E">
      <w:pPr>
        <w:rPr>
          <w:rFonts w:ascii="Times New Roman" w:hAnsi="Times New Roman" w:cs="Times New Roman"/>
          <w:u w:val="single"/>
        </w:rPr>
      </w:pPr>
      <w:r w:rsidRPr="003A22E7">
        <w:rPr>
          <w:rFonts w:ascii="Times New Roman" w:hAnsi="Times New Roman" w:cs="Times New Roman"/>
          <w:u w:val="single"/>
        </w:rPr>
        <w:t xml:space="preserve">Nutrition in Critical Illness </w:t>
      </w:r>
    </w:p>
    <w:p w:rsidR="00895B6E" w:rsidRPr="003A22E7" w:rsidRDefault="00895B6E">
      <w:pPr>
        <w:rPr>
          <w:rFonts w:ascii="Times New Roman" w:hAnsi="Times New Roman" w:cs="Times New Roman"/>
        </w:rPr>
      </w:pPr>
      <w:r w:rsidRPr="003A22E7">
        <w:rPr>
          <w:rFonts w:ascii="Times New Roman" w:hAnsi="Times New Roman" w:cs="Times New Roman"/>
        </w:rPr>
        <w:t>Vet Clinics Small Animal 36 (2206) 1225-1241</w:t>
      </w:r>
    </w:p>
    <w:p w:rsidR="00895B6E" w:rsidRPr="003A22E7" w:rsidRDefault="00895B6E">
      <w:pPr>
        <w:rPr>
          <w:rFonts w:ascii="Times New Roman" w:hAnsi="Times New Roman" w:cs="Times New Roman"/>
        </w:rPr>
      </w:pPr>
      <w:r w:rsidRPr="003A22E7">
        <w:rPr>
          <w:rFonts w:ascii="Times New Roman" w:hAnsi="Times New Roman" w:cs="Times New Roman"/>
        </w:rPr>
        <w:t>Authors: (Dan Chan, Lisa Freeman)</w:t>
      </w:r>
      <w:bookmarkStart w:id="0" w:name="_GoBack"/>
      <w:bookmarkEnd w:id="0"/>
    </w:p>
    <w:p w:rsidR="00A772BD" w:rsidRPr="003A22E7" w:rsidRDefault="00A772BD">
      <w:pPr>
        <w:rPr>
          <w:rFonts w:ascii="Times New Roman" w:hAnsi="Times New Roman" w:cs="Times New Roman"/>
        </w:rPr>
      </w:pPr>
      <w:r w:rsidRPr="003A22E7">
        <w:rPr>
          <w:rFonts w:ascii="Times New Roman" w:hAnsi="Times New Roman" w:cs="Times New Roman"/>
          <w:b/>
        </w:rPr>
        <w:t>RATIONALE FOR NUTRITIONAL SUPPORT IN CRITICAL ILLNESS:</w:t>
      </w:r>
    </w:p>
    <w:p w:rsidR="00A772BD" w:rsidRPr="003A22E7" w:rsidRDefault="00A772BD" w:rsidP="00A772BD">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Critical illness induces unique metabolic changes in animals that put them at high risk for malnutrition and its deleterious effects.</w:t>
      </w:r>
    </w:p>
    <w:p w:rsidR="00A772BD" w:rsidRPr="003A22E7" w:rsidRDefault="00A772BD" w:rsidP="00A772BD">
      <w:pPr>
        <w:autoSpaceDE w:val="0"/>
        <w:autoSpaceDN w:val="0"/>
        <w:adjustRightInd w:val="0"/>
        <w:spacing w:after="0" w:line="240" w:lineRule="auto"/>
        <w:rPr>
          <w:rFonts w:ascii="Times New Roman" w:hAnsi="Times New Roman" w:cs="Times New Roman"/>
        </w:rPr>
      </w:pPr>
    </w:p>
    <w:p w:rsidR="00A772BD" w:rsidRPr="003A22E7" w:rsidRDefault="00A772BD" w:rsidP="00A772BD">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An important distinction in the body’s response to inadequate nutritional intake occurs in disease (stressed starvation) compared with a healthy state (simple starvation).</w:t>
      </w:r>
    </w:p>
    <w:p w:rsidR="00A772BD" w:rsidRPr="003A22E7" w:rsidRDefault="00A772BD" w:rsidP="00A772BD">
      <w:pPr>
        <w:autoSpaceDE w:val="0"/>
        <w:autoSpaceDN w:val="0"/>
        <w:adjustRightInd w:val="0"/>
        <w:spacing w:after="0" w:line="240" w:lineRule="auto"/>
        <w:rPr>
          <w:rFonts w:ascii="Times New Roman" w:hAnsi="Times New Roman" w:cs="Times New Roman"/>
        </w:rPr>
      </w:pPr>
    </w:p>
    <w:p w:rsidR="00A772BD" w:rsidRPr="003A22E7" w:rsidRDefault="00A772BD" w:rsidP="00A772BD">
      <w:pPr>
        <w:autoSpaceDE w:val="0"/>
        <w:autoSpaceDN w:val="0"/>
        <w:adjustRightInd w:val="0"/>
        <w:spacing w:after="0" w:line="240" w:lineRule="auto"/>
        <w:rPr>
          <w:rFonts w:ascii="Times New Roman" w:hAnsi="Times New Roman" w:cs="Times New Roman"/>
          <w:b/>
        </w:rPr>
      </w:pPr>
      <w:r w:rsidRPr="003A22E7">
        <w:rPr>
          <w:rFonts w:ascii="Times New Roman" w:hAnsi="Times New Roman" w:cs="Times New Roman"/>
          <w:b/>
        </w:rPr>
        <w:t>Simple starvation:</w:t>
      </w:r>
    </w:p>
    <w:p w:rsidR="00A772BD" w:rsidRPr="003A22E7" w:rsidRDefault="00A772BD" w:rsidP="00A772BD">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During acute fasting in the healthy state, use of glycogen stores is the primary source of energy. However, glycogen stores are quickly depleted, especially in strict carnivores such as the cat, and lead to the initial mobilization of amino acids from muscle stores. Within days, a metabolic shift occurs toward the preferential use of stored fat deposits, sparing catabolic effects on lean muscle tissue. </w:t>
      </w:r>
    </w:p>
    <w:p w:rsidR="00A772BD" w:rsidRPr="003A22E7" w:rsidRDefault="00A772BD" w:rsidP="00A772BD">
      <w:pPr>
        <w:autoSpaceDE w:val="0"/>
        <w:autoSpaceDN w:val="0"/>
        <w:adjustRightInd w:val="0"/>
        <w:spacing w:after="0" w:line="240" w:lineRule="auto"/>
        <w:rPr>
          <w:rFonts w:ascii="Times New Roman" w:hAnsi="Times New Roman" w:cs="Times New Roman"/>
        </w:rPr>
      </w:pPr>
    </w:p>
    <w:p w:rsidR="001F29F7" w:rsidRPr="003A22E7" w:rsidRDefault="001F29F7" w:rsidP="00A772BD">
      <w:pPr>
        <w:autoSpaceDE w:val="0"/>
        <w:autoSpaceDN w:val="0"/>
        <w:adjustRightInd w:val="0"/>
        <w:spacing w:after="0" w:line="240" w:lineRule="auto"/>
        <w:rPr>
          <w:rFonts w:ascii="Times New Roman" w:hAnsi="Times New Roman" w:cs="Times New Roman"/>
          <w:b/>
        </w:rPr>
      </w:pPr>
      <w:r w:rsidRPr="003A22E7">
        <w:rPr>
          <w:rFonts w:ascii="Times New Roman" w:hAnsi="Times New Roman" w:cs="Times New Roman"/>
          <w:b/>
        </w:rPr>
        <w:t>In diseased states:</w:t>
      </w:r>
    </w:p>
    <w:p w:rsidR="00A772BD" w:rsidRPr="003A22E7" w:rsidRDefault="001F29F7" w:rsidP="00A772BD">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w:t>
      </w:r>
      <w:r w:rsidR="00A772BD" w:rsidRPr="003A22E7">
        <w:rPr>
          <w:rFonts w:ascii="Times New Roman" w:hAnsi="Times New Roman" w:cs="Times New Roman"/>
        </w:rPr>
        <w:t>he inflammatory response triggers alter</w:t>
      </w:r>
      <w:r w:rsidRPr="003A22E7">
        <w:rPr>
          <w:rFonts w:ascii="Times New Roman" w:hAnsi="Times New Roman" w:cs="Times New Roman"/>
        </w:rPr>
        <w:t xml:space="preserve">ations in cytokines and hormone </w:t>
      </w:r>
      <w:r w:rsidR="00A772BD" w:rsidRPr="003A22E7">
        <w:rPr>
          <w:rFonts w:ascii="Times New Roman" w:hAnsi="Times New Roman" w:cs="Times New Roman"/>
        </w:rPr>
        <w:t xml:space="preserve">concentrations and shifts metabolism toward a </w:t>
      </w:r>
      <w:r w:rsidRPr="003A22E7">
        <w:rPr>
          <w:rFonts w:ascii="Times New Roman" w:hAnsi="Times New Roman" w:cs="Times New Roman"/>
        </w:rPr>
        <w:t xml:space="preserve">catabolic state. With a lack of </w:t>
      </w:r>
      <w:r w:rsidR="00A772BD" w:rsidRPr="003A22E7">
        <w:rPr>
          <w:rFonts w:ascii="Times New Roman" w:hAnsi="Times New Roman" w:cs="Times New Roman"/>
        </w:rPr>
        <w:t>food intake, the predominant energy source is derive</w:t>
      </w:r>
      <w:r w:rsidRPr="003A22E7">
        <w:rPr>
          <w:rFonts w:ascii="Times New Roman" w:hAnsi="Times New Roman" w:cs="Times New Roman"/>
        </w:rPr>
        <w:t xml:space="preserve">d from accelerated proteolysis, </w:t>
      </w:r>
      <w:r w:rsidR="00A772BD" w:rsidRPr="003A22E7">
        <w:rPr>
          <w:rFonts w:ascii="Times New Roman" w:hAnsi="Times New Roman" w:cs="Times New Roman"/>
        </w:rPr>
        <w:t>which in itself is an energy-consuming process. Thus, thes</w:t>
      </w:r>
      <w:r w:rsidRPr="003A22E7">
        <w:rPr>
          <w:rFonts w:ascii="Times New Roman" w:hAnsi="Times New Roman" w:cs="Times New Roman"/>
        </w:rPr>
        <w:t xml:space="preserve">e animals may </w:t>
      </w:r>
      <w:r w:rsidR="00A772BD" w:rsidRPr="003A22E7">
        <w:rPr>
          <w:rFonts w:ascii="Times New Roman" w:hAnsi="Times New Roman" w:cs="Times New Roman"/>
        </w:rPr>
        <w:t>preserve fat deposits in the face of lean muscle tissue loss</w:t>
      </w:r>
    </w:p>
    <w:p w:rsidR="0065617F" w:rsidRPr="003A22E7" w:rsidRDefault="0065617F" w:rsidP="0065617F">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These shifts in metabolism commonly result in significant negative nitrogen and energy balance.</w:t>
      </w:r>
    </w:p>
    <w:p w:rsidR="0065617F" w:rsidRPr="003A22E7" w:rsidRDefault="0065617F" w:rsidP="0065617F">
      <w:pPr>
        <w:autoSpaceDE w:val="0"/>
        <w:autoSpaceDN w:val="0"/>
        <w:adjustRightInd w:val="0"/>
        <w:spacing w:after="0" w:line="240" w:lineRule="auto"/>
        <w:rPr>
          <w:rFonts w:ascii="Times New Roman" w:hAnsi="Times New Roman" w:cs="Times New Roman"/>
        </w:rPr>
      </w:pPr>
    </w:p>
    <w:p w:rsidR="0065617F" w:rsidRPr="003A22E7" w:rsidRDefault="0065617F" w:rsidP="0065617F">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The consequences of continued lean body mass losses include negative effects on wound healing, immune function, strength (both skeletal and respiratory), and ultimately overall prognosis</w:t>
      </w:r>
      <w:r w:rsidR="00616D28" w:rsidRPr="003A22E7">
        <w:rPr>
          <w:rFonts w:ascii="Times New Roman" w:hAnsi="Times New Roman" w:cs="Times New Roman"/>
        </w:rPr>
        <w:t>.</w:t>
      </w:r>
    </w:p>
    <w:p w:rsidR="00616D28" w:rsidRPr="003A22E7" w:rsidRDefault="00616D28" w:rsidP="0065617F">
      <w:pPr>
        <w:autoSpaceDE w:val="0"/>
        <w:autoSpaceDN w:val="0"/>
        <w:adjustRightInd w:val="0"/>
        <w:spacing w:after="0" w:line="240" w:lineRule="auto"/>
        <w:rPr>
          <w:rFonts w:ascii="Times New Roman" w:hAnsi="Times New Roman" w:cs="Times New Roman"/>
        </w:rPr>
      </w:pPr>
    </w:p>
    <w:p w:rsidR="00616D28" w:rsidRPr="003A22E7" w:rsidRDefault="00616D28" w:rsidP="0065617F">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Goal of providing nutritional support is to minimize loss of lean body mass.</w:t>
      </w:r>
    </w:p>
    <w:p w:rsidR="00416A1E" w:rsidRPr="003A22E7" w:rsidRDefault="00416A1E" w:rsidP="0065617F">
      <w:pPr>
        <w:autoSpaceDE w:val="0"/>
        <w:autoSpaceDN w:val="0"/>
        <w:adjustRightInd w:val="0"/>
        <w:spacing w:after="0" w:line="240" w:lineRule="auto"/>
        <w:rPr>
          <w:rFonts w:ascii="Times New Roman" w:hAnsi="Times New Roman" w:cs="Times New Roman"/>
        </w:rPr>
      </w:pPr>
    </w:p>
    <w:p w:rsidR="00416A1E" w:rsidRPr="003A22E7" w:rsidRDefault="00416A1E" w:rsidP="0065617F">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b/>
        </w:rPr>
        <w:t>Patient selection</w:t>
      </w:r>
      <w:r w:rsidRPr="003A22E7">
        <w:rPr>
          <w:rFonts w:ascii="Times New Roman" w:hAnsi="Times New Roman" w:cs="Times New Roman"/>
        </w:rPr>
        <w:t>:</w:t>
      </w:r>
    </w:p>
    <w:p w:rsidR="00416A1E" w:rsidRPr="003A22E7" w:rsidRDefault="00416A1E" w:rsidP="00416A1E">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The consequences of continued lean body mass losses include negative effects on wound healing, immune function, strength (both skeletal and respiratory), and ultimately overall prognosis</w:t>
      </w:r>
    </w:p>
    <w:p w:rsidR="008D3703" w:rsidRPr="003A22E7" w:rsidRDefault="008D3703" w:rsidP="00416A1E">
      <w:pPr>
        <w:autoSpaceDE w:val="0"/>
        <w:autoSpaceDN w:val="0"/>
        <w:adjustRightInd w:val="0"/>
        <w:spacing w:after="0" w:line="240" w:lineRule="auto"/>
        <w:rPr>
          <w:rFonts w:ascii="Times New Roman" w:hAnsi="Times New Roman" w:cs="Times New Roman"/>
        </w:rPr>
      </w:pPr>
    </w:p>
    <w:p w:rsidR="008D3703" w:rsidRPr="003A22E7" w:rsidRDefault="008D3703" w:rsidP="008D3703">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Other factors that should be addressed before nutritional intervention include dehydration,</w:t>
      </w:r>
    </w:p>
    <w:p w:rsidR="008D3703" w:rsidRPr="003A22E7" w:rsidRDefault="008D3703" w:rsidP="008D3703">
      <w:pPr>
        <w:autoSpaceDE w:val="0"/>
        <w:autoSpaceDN w:val="0"/>
        <w:adjustRightInd w:val="0"/>
        <w:spacing w:after="0" w:line="240" w:lineRule="auto"/>
        <w:rPr>
          <w:rFonts w:ascii="Times New Roman" w:hAnsi="Times New Roman" w:cs="Times New Roman"/>
        </w:rPr>
      </w:pPr>
      <w:proofErr w:type="gramStart"/>
      <w:r w:rsidRPr="003A22E7">
        <w:rPr>
          <w:rFonts w:ascii="Times New Roman" w:hAnsi="Times New Roman" w:cs="Times New Roman"/>
        </w:rPr>
        <w:t>electrolytes</w:t>
      </w:r>
      <w:proofErr w:type="gramEnd"/>
      <w:r w:rsidRPr="003A22E7">
        <w:rPr>
          <w:rFonts w:ascii="Times New Roman" w:hAnsi="Times New Roman" w:cs="Times New Roman"/>
        </w:rPr>
        <w:t xml:space="preserve"> imbalances, and abnormalities in acid–base status</w:t>
      </w:r>
    </w:p>
    <w:p w:rsidR="00C34D7E" w:rsidRPr="003A22E7" w:rsidRDefault="00C34D7E" w:rsidP="008D3703">
      <w:pPr>
        <w:autoSpaceDE w:val="0"/>
        <w:autoSpaceDN w:val="0"/>
        <w:adjustRightInd w:val="0"/>
        <w:spacing w:after="0" w:line="240" w:lineRule="auto"/>
        <w:rPr>
          <w:rFonts w:ascii="Times New Roman" w:hAnsi="Times New Roman" w:cs="Times New Roman"/>
        </w:rPr>
      </w:pPr>
    </w:p>
    <w:p w:rsidR="00C34D7E" w:rsidRPr="003A22E7" w:rsidRDefault="00C34D7E" w:rsidP="00C34D7E">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The number of days an animal has not consumed adequate calories before hospitalization must be determined from the history and added to the number of days during hospitalization that the animal has not consumed any significant amounts of food.</w:t>
      </w:r>
    </w:p>
    <w:p w:rsidR="00173213" w:rsidRPr="003A22E7" w:rsidRDefault="00173213" w:rsidP="00C34D7E">
      <w:pPr>
        <w:autoSpaceDE w:val="0"/>
        <w:autoSpaceDN w:val="0"/>
        <w:adjustRightInd w:val="0"/>
        <w:spacing w:after="0" w:line="240" w:lineRule="auto"/>
        <w:rPr>
          <w:rFonts w:ascii="Times New Roman" w:hAnsi="Times New Roman" w:cs="Times New Roman"/>
        </w:rPr>
      </w:pPr>
    </w:p>
    <w:p w:rsidR="00173213" w:rsidRPr="003A22E7" w:rsidRDefault="00173213" w:rsidP="00C34D7E">
      <w:pPr>
        <w:autoSpaceDE w:val="0"/>
        <w:autoSpaceDN w:val="0"/>
        <w:adjustRightInd w:val="0"/>
        <w:spacing w:after="0" w:line="240" w:lineRule="auto"/>
        <w:rPr>
          <w:rFonts w:ascii="Times New Roman" w:hAnsi="Times New Roman" w:cs="Times New Roman"/>
        </w:rPr>
      </w:pPr>
    </w:p>
    <w:p w:rsidR="00173213" w:rsidRPr="003A22E7" w:rsidRDefault="00173213" w:rsidP="00C34D7E">
      <w:pPr>
        <w:autoSpaceDE w:val="0"/>
        <w:autoSpaceDN w:val="0"/>
        <w:adjustRightInd w:val="0"/>
        <w:spacing w:after="0" w:line="240" w:lineRule="auto"/>
        <w:rPr>
          <w:rFonts w:ascii="Times New Roman" w:hAnsi="Times New Roman" w:cs="Times New Roman"/>
          <w:b/>
        </w:rPr>
      </w:pPr>
      <w:r w:rsidRPr="003A22E7">
        <w:rPr>
          <w:rFonts w:ascii="Times New Roman" w:hAnsi="Times New Roman" w:cs="Times New Roman"/>
          <w:b/>
        </w:rPr>
        <w:t>Nutritional assessment:</w:t>
      </w:r>
    </w:p>
    <w:p w:rsidR="00173213" w:rsidRPr="003A22E7" w:rsidRDefault="00173213" w:rsidP="00C34D7E">
      <w:pPr>
        <w:autoSpaceDE w:val="0"/>
        <w:autoSpaceDN w:val="0"/>
        <w:adjustRightInd w:val="0"/>
        <w:spacing w:after="0" w:line="240" w:lineRule="auto"/>
        <w:rPr>
          <w:rFonts w:ascii="Times New Roman" w:hAnsi="Times New Roman" w:cs="Times New Roman"/>
        </w:rPr>
      </w:pPr>
      <w:proofErr w:type="gramStart"/>
      <w:r w:rsidRPr="003A22E7">
        <w:rPr>
          <w:rFonts w:ascii="Times New Roman" w:hAnsi="Times New Roman" w:cs="Times New Roman"/>
        </w:rPr>
        <w:t>Subjective assessment of the patient.</w:t>
      </w:r>
      <w:proofErr w:type="gramEnd"/>
    </w:p>
    <w:p w:rsidR="00173213" w:rsidRPr="003A22E7" w:rsidRDefault="00173213" w:rsidP="00173213">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Proposed indicators of malnutrition include unintentional weight loss (typically greater than 10%), poor </w:t>
      </w:r>
      <w:proofErr w:type="spellStart"/>
      <w:r w:rsidRPr="003A22E7">
        <w:rPr>
          <w:rFonts w:ascii="Times New Roman" w:hAnsi="Times New Roman" w:cs="Times New Roman"/>
        </w:rPr>
        <w:t>haircoat</w:t>
      </w:r>
      <w:proofErr w:type="spellEnd"/>
      <w:r w:rsidRPr="003A22E7">
        <w:rPr>
          <w:rFonts w:ascii="Times New Roman" w:hAnsi="Times New Roman" w:cs="Times New Roman"/>
        </w:rPr>
        <w:t xml:space="preserve"> quality, muscle wasting, </w:t>
      </w:r>
      <w:proofErr w:type="gramStart"/>
      <w:r w:rsidRPr="003A22E7">
        <w:rPr>
          <w:rFonts w:ascii="Times New Roman" w:hAnsi="Times New Roman" w:cs="Times New Roman"/>
        </w:rPr>
        <w:t>signs</w:t>
      </w:r>
      <w:proofErr w:type="gramEnd"/>
      <w:r w:rsidRPr="003A22E7">
        <w:rPr>
          <w:rFonts w:ascii="Times New Roman" w:hAnsi="Times New Roman" w:cs="Times New Roman"/>
        </w:rPr>
        <w:t xml:space="preserve"> of inadequate wound healing, </w:t>
      </w:r>
      <w:proofErr w:type="spellStart"/>
      <w:r w:rsidRPr="003A22E7">
        <w:rPr>
          <w:rFonts w:ascii="Times New Roman" w:hAnsi="Times New Roman" w:cs="Times New Roman"/>
        </w:rPr>
        <w:t>hypoalbuminemia</w:t>
      </w:r>
      <w:proofErr w:type="spellEnd"/>
      <w:r w:rsidRPr="003A22E7">
        <w:rPr>
          <w:rFonts w:ascii="Times New Roman" w:hAnsi="Times New Roman" w:cs="Times New Roman"/>
        </w:rPr>
        <w:t xml:space="preserve">, </w:t>
      </w:r>
      <w:proofErr w:type="spellStart"/>
      <w:r w:rsidRPr="003A22E7">
        <w:rPr>
          <w:rFonts w:ascii="Times New Roman" w:hAnsi="Times New Roman" w:cs="Times New Roman"/>
        </w:rPr>
        <w:t>lymphopenia</w:t>
      </w:r>
      <w:proofErr w:type="spellEnd"/>
      <w:r w:rsidRPr="003A22E7">
        <w:rPr>
          <w:rFonts w:ascii="Times New Roman" w:hAnsi="Times New Roman" w:cs="Times New Roman"/>
        </w:rPr>
        <w:t>, and coagulopathy.</w:t>
      </w:r>
    </w:p>
    <w:p w:rsidR="00EB54B2" w:rsidRPr="003A22E7" w:rsidRDefault="00EB54B2" w:rsidP="00B12BC5">
      <w:pPr>
        <w:autoSpaceDE w:val="0"/>
        <w:autoSpaceDN w:val="0"/>
        <w:adjustRightInd w:val="0"/>
        <w:spacing w:after="0" w:line="240" w:lineRule="auto"/>
        <w:rPr>
          <w:rFonts w:ascii="Times New Roman" w:hAnsi="Times New Roman" w:cs="Times New Roman"/>
        </w:rPr>
      </w:pPr>
    </w:p>
    <w:p w:rsidR="00B12BC5" w:rsidRPr="003A22E7" w:rsidRDefault="00B12BC5" w:rsidP="00B12BC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lastRenderedPageBreak/>
        <w:t>Evaluating overall body condition is emphasized rather than simply noting body weight. Fluid shifts may significantly impact body weight, whereas body condition scores (BCSs) are not influenced by these changes.</w:t>
      </w:r>
    </w:p>
    <w:p w:rsidR="00EB54B2" w:rsidRPr="003A22E7" w:rsidRDefault="00B12BC5" w:rsidP="00B12BC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However, body condition scoring schemes were designed and validated to assess body fat and do not incorporate loss of lean body tissue. </w:t>
      </w:r>
    </w:p>
    <w:p w:rsidR="00EB54B2" w:rsidRPr="003A22E7" w:rsidRDefault="00EB54B2" w:rsidP="00B12BC5">
      <w:pPr>
        <w:autoSpaceDE w:val="0"/>
        <w:autoSpaceDN w:val="0"/>
        <w:adjustRightInd w:val="0"/>
        <w:spacing w:after="0" w:line="240" w:lineRule="auto"/>
        <w:rPr>
          <w:rFonts w:ascii="Times New Roman" w:hAnsi="Times New Roman" w:cs="Times New Roman"/>
        </w:rPr>
      </w:pPr>
    </w:p>
    <w:p w:rsidR="00B12BC5" w:rsidRPr="003A22E7" w:rsidRDefault="00B12BC5" w:rsidP="00B12BC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A muscle condition score has been proposed to enhance nutritional assessment, but further studies are needed to show its clinical usefulness</w:t>
      </w:r>
    </w:p>
    <w:p w:rsidR="00EB54B2" w:rsidRPr="003A22E7" w:rsidRDefault="00EB54B2" w:rsidP="00EB54B2">
      <w:pPr>
        <w:autoSpaceDE w:val="0"/>
        <w:autoSpaceDN w:val="0"/>
        <w:adjustRightInd w:val="0"/>
        <w:spacing w:after="0" w:line="240" w:lineRule="auto"/>
        <w:rPr>
          <w:rFonts w:ascii="Times New Roman" w:hAnsi="Times New Roman" w:cs="Times New Roman"/>
        </w:rPr>
      </w:pPr>
    </w:p>
    <w:p w:rsidR="00105A69" w:rsidRPr="003A22E7" w:rsidRDefault="00EB54B2" w:rsidP="00EB54B2">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Because of the limitations in assessing nutritional status, early risk factors must be identified that may predispose patients to malnutrition, such as anorexia lasting more than 5 days, serious underlying disease (</w:t>
      </w:r>
      <w:proofErr w:type="spellStart"/>
      <w:r w:rsidRPr="003A22E7">
        <w:rPr>
          <w:rFonts w:ascii="Times New Roman" w:hAnsi="Times New Roman" w:cs="Times New Roman"/>
        </w:rPr>
        <w:t>eg</w:t>
      </w:r>
      <w:proofErr w:type="spellEnd"/>
      <w:r w:rsidRPr="003A22E7">
        <w:rPr>
          <w:rFonts w:ascii="Times New Roman" w:hAnsi="Times New Roman" w:cs="Times New Roman"/>
        </w:rPr>
        <w:t>, severe trauma, sepsis, peritonitis, acute pancreatitis, major gastrointestinal surgery), and large protein losses (</w:t>
      </w:r>
      <w:proofErr w:type="spellStart"/>
      <w:r w:rsidRPr="003A22E7">
        <w:rPr>
          <w:rFonts w:ascii="Times New Roman" w:hAnsi="Times New Roman" w:cs="Times New Roman"/>
        </w:rPr>
        <w:t>eg</w:t>
      </w:r>
      <w:proofErr w:type="spellEnd"/>
      <w:r w:rsidRPr="003A22E7">
        <w:rPr>
          <w:rFonts w:ascii="Times New Roman" w:hAnsi="Times New Roman" w:cs="Times New Roman"/>
        </w:rPr>
        <w:t>, protracted vomiting, diarrhea, protein-losing nephropathies, draining wounds, burns).</w:t>
      </w:r>
    </w:p>
    <w:p w:rsidR="00105A69" w:rsidRPr="003A22E7" w:rsidRDefault="00105A69" w:rsidP="00EB54B2">
      <w:pPr>
        <w:autoSpaceDE w:val="0"/>
        <w:autoSpaceDN w:val="0"/>
        <w:adjustRightInd w:val="0"/>
        <w:spacing w:after="0" w:line="240" w:lineRule="auto"/>
        <w:rPr>
          <w:rFonts w:ascii="Times New Roman" w:hAnsi="Times New Roman" w:cs="Times New Roman"/>
        </w:rPr>
      </w:pPr>
    </w:p>
    <w:p w:rsidR="00105A69" w:rsidRPr="003A22E7" w:rsidRDefault="00105A69" w:rsidP="00105A69">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Nutritional assessment also identifies factors that can impact the nutritional plan, such as specific electrolyte abnormalities, hyperglycemia, hypertriglyceridemia, </w:t>
      </w:r>
      <w:proofErr w:type="spellStart"/>
      <w:r w:rsidRPr="003A22E7">
        <w:rPr>
          <w:rFonts w:ascii="Times New Roman" w:hAnsi="Times New Roman" w:cs="Times New Roman"/>
        </w:rPr>
        <w:t>hyperammonemia</w:t>
      </w:r>
      <w:proofErr w:type="spellEnd"/>
      <w:r w:rsidRPr="003A22E7">
        <w:rPr>
          <w:rFonts w:ascii="Times New Roman" w:hAnsi="Times New Roman" w:cs="Times New Roman"/>
        </w:rPr>
        <w:t>, or comorbid illnesses, such as renal, cardiac, or hepatic disease.</w:t>
      </w:r>
    </w:p>
    <w:p w:rsidR="00E537C2" w:rsidRPr="003A22E7" w:rsidRDefault="00E537C2" w:rsidP="00105A69">
      <w:pPr>
        <w:autoSpaceDE w:val="0"/>
        <w:autoSpaceDN w:val="0"/>
        <w:adjustRightInd w:val="0"/>
        <w:spacing w:after="0" w:line="240" w:lineRule="auto"/>
        <w:rPr>
          <w:rFonts w:ascii="Times New Roman" w:hAnsi="Times New Roman" w:cs="Times New Roman"/>
        </w:rPr>
      </w:pPr>
    </w:p>
    <w:p w:rsidR="00E537C2" w:rsidRPr="003A22E7" w:rsidRDefault="00E537C2" w:rsidP="00105A69">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b/>
        </w:rPr>
        <w:t>Nutritional Plan</w:t>
      </w:r>
      <w:r w:rsidRPr="003A22E7">
        <w:rPr>
          <w:rFonts w:ascii="Times New Roman" w:hAnsi="Times New Roman" w:cs="Times New Roman"/>
        </w:rPr>
        <w:t>:</w:t>
      </w:r>
    </w:p>
    <w:p w:rsidR="00E537C2" w:rsidRPr="003A22E7" w:rsidRDefault="00E537C2" w:rsidP="00E537C2">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Nutrition should be provided as soon as it is feasible. After the need for support is established, the appropriate</w:t>
      </w:r>
    </w:p>
    <w:p w:rsidR="00E537C2" w:rsidRPr="003A22E7" w:rsidRDefault="00E537C2" w:rsidP="00E537C2">
      <w:pPr>
        <w:autoSpaceDE w:val="0"/>
        <w:autoSpaceDN w:val="0"/>
        <w:adjustRightInd w:val="0"/>
        <w:spacing w:after="0" w:line="240" w:lineRule="auto"/>
        <w:rPr>
          <w:rFonts w:ascii="Times New Roman" w:hAnsi="Times New Roman" w:cs="Times New Roman"/>
        </w:rPr>
      </w:pPr>
      <w:proofErr w:type="gramStart"/>
      <w:r w:rsidRPr="003A22E7">
        <w:rPr>
          <w:rFonts w:ascii="Times New Roman" w:hAnsi="Times New Roman" w:cs="Times New Roman"/>
        </w:rPr>
        <w:t>route</w:t>
      </w:r>
      <w:proofErr w:type="gramEnd"/>
      <w:r w:rsidRPr="003A22E7">
        <w:rPr>
          <w:rFonts w:ascii="Times New Roman" w:hAnsi="Times New Roman" w:cs="Times New Roman"/>
        </w:rPr>
        <w:t xml:space="preserve"> of nutritional support should be determined. </w:t>
      </w:r>
    </w:p>
    <w:p w:rsidR="00E537C2" w:rsidRPr="003A22E7" w:rsidRDefault="00E537C2" w:rsidP="00E537C2">
      <w:pPr>
        <w:autoSpaceDE w:val="0"/>
        <w:autoSpaceDN w:val="0"/>
        <w:adjustRightInd w:val="0"/>
        <w:spacing w:after="0" w:line="240" w:lineRule="auto"/>
        <w:rPr>
          <w:rFonts w:ascii="Times New Roman" w:hAnsi="Times New Roman" w:cs="Times New Roman"/>
        </w:rPr>
      </w:pPr>
    </w:p>
    <w:p w:rsidR="00E537C2" w:rsidRPr="003A22E7" w:rsidRDefault="00E537C2" w:rsidP="00E537C2">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Providing nutrition through a functional digestive system is the preferred route of feeding, and the patient’s tolerance to enteral feeding routes should be evaluated carefully</w:t>
      </w:r>
    </w:p>
    <w:p w:rsidR="00E20DA1" w:rsidRPr="003A22E7" w:rsidRDefault="00E20DA1" w:rsidP="00E537C2">
      <w:pPr>
        <w:autoSpaceDE w:val="0"/>
        <w:autoSpaceDN w:val="0"/>
        <w:adjustRightInd w:val="0"/>
        <w:spacing w:after="0" w:line="240" w:lineRule="auto"/>
        <w:rPr>
          <w:rFonts w:ascii="Times New Roman" w:hAnsi="Times New Roman" w:cs="Times New Roman"/>
        </w:rPr>
      </w:pPr>
    </w:p>
    <w:p w:rsidR="008D3703" w:rsidRPr="003A22E7" w:rsidRDefault="00DD52DF" w:rsidP="00DD52DF">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Even if patients can only tolerate small amounts of enteral nutrition, this route of feeding should be pursued and supplemented with parenteral nutrition (PN) as necessary to meet nutritional needs. However, if an animal shows complete intolerance to enteral feeding, some form of PN should be provided</w:t>
      </w:r>
    </w:p>
    <w:p w:rsidR="00597D06" w:rsidRPr="003A22E7" w:rsidRDefault="00597D06" w:rsidP="00DD52DF">
      <w:pPr>
        <w:autoSpaceDE w:val="0"/>
        <w:autoSpaceDN w:val="0"/>
        <w:adjustRightInd w:val="0"/>
        <w:spacing w:after="0" w:line="240" w:lineRule="auto"/>
        <w:rPr>
          <w:rFonts w:ascii="Times New Roman" w:hAnsi="Times New Roman" w:cs="Times New Roman"/>
        </w:rPr>
      </w:pPr>
    </w:p>
    <w:p w:rsidR="00597D06" w:rsidRPr="003A22E7" w:rsidRDefault="00597D06" w:rsidP="00597D06">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The nutritional plan should be instituted gradually with the goal of reaching target level of nutrient delivery in 48 to 72 hours.</w:t>
      </w:r>
    </w:p>
    <w:p w:rsidR="000C5CDE" w:rsidRPr="003A22E7" w:rsidRDefault="000C5CDE" w:rsidP="00597D06">
      <w:pPr>
        <w:autoSpaceDE w:val="0"/>
        <w:autoSpaceDN w:val="0"/>
        <w:adjustRightInd w:val="0"/>
        <w:spacing w:after="0" w:line="240" w:lineRule="auto"/>
        <w:rPr>
          <w:rFonts w:ascii="Times New Roman" w:hAnsi="Times New Roman" w:cs="Times New Roman"/>
        </w:rPr>
      </w:pPr>
    </w:p>
    <w:p w:rsidR="000C5CDE" w:rsidRPr="003A22E7" w:rsidRDefault="000C5CDE" w:rsidP="00597D06">
      <w:pPr>
        <w:autoSpaceDE w:val="0"/>
        <w:autoSpaceDN w:val="0"/>
        <w:adjustRightInd w:val="0"/>
        <w:spacing w:after="0" w:line="240" w:lineRule="auto"/>
        <w:rPr>
          <w:rFonts w:ascii="Times New Roman" w:hAnsi="Times New Roman" w:cs="Times New Roman"/>
          <w:b/>
        </w:rPr>
      </w:pPr>
      <w:r w:rsidRPr="003A22E7">
        <w:rPr>
          <w:rFonts w:ascii="Times New Roman" w:hAnsi="Times New Roman" w:cs="Times New Roman"/>
          <w:b/>
        </w:rPr>
        <w:t>Calculating nutritional requirements:</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0C5CDE" w:rsidRPr="003A22E7" w:rsidRDefault="000C5CDE" w:rsidP="000C5CDE">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Ideally, nutritional support should provide ample substrates for gluconeogenesis, protein synthesis, and energy necessary to maintain homeostasis without causing complications. Sufficient calories should be provided to sustain critical physiologic processes, such as immune function, wound repair, and cell division and growth.</w:t>
      </w:r>
    </w:p>
    <w:p w:rsidR="00877670" w:rsidRPr="003A22E7" w:rsidRDefault="00877670" w:rsidP="000C5CDE">
      <w:pPr>
        <w:autoSpaceDE w:val="0"/>
        <w:autoSpaceDN w:val="0"/>
        <w:adjustRightInd w:val="0"/>
        <w:spacing w:after="0" w:line="240" w:lineRule="auto"/>
        <w:rPr>
          <w:rFonts w:ascii="Times New Roman" w:hAnsi="Times New Roman" w:cs="Times New Roman"/>
        </w:rPr>
      </w:pPr>
    </w:p>
    <w:p w:rsidR="00877670" w:rsidRPr="003A22E7" w:rsidRDefault="00877670" w:rsidP="00877670">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Results of indirect </w:t>
      </w:r>
      <w:proofErr w:type="spellStart"/>
      <w:r w:rsidRPr="003A22E7">
        <w:rPr>
          <w:rFonts w:ascii="Times New Roman" w:hAnsi="Times New Roman" w:cs="Times New Roman"/>
        </w:rPr>
        <w:t>calorimetry</w:t>
      </w:r>
      <w:proofErr w:type="spellEnd"/>
      <w:r w:rsidRPr="003A22E7">
        <w:rPr>
          <w:rFonts w:ascii="Times New Roman" w:hAnsi="Times New Roman" w:cs="Times New Roman"/>
        </w:rPr>
        <w:t xml:space="preserve"> studies in dogs support the recent trend of formulating nutritional support to meet resting energy requirements (RER) rather than more generous illness energy requirements. Until recently, many clinicians multiplied the RER by an illness factor between 1.1 and 2.0 to account for a presumed increase in metabolism associated with different diseases and injuries. More conservative energy estimates (</w:t>
      </w:r>
      <w:proofErr w:type="spellStart"/>
      <w:r w:rsidRPr="003A22E7">
        <w:rPr>
          <w:rFonts w:ascii="Times New Roman" w:hAnsi="Times New Roman" w:cs="Times New Roman"/>
        </w:rPr>
        <w:t>ie</w:t>
      </w:r>
      <w:proofErr w:type="spellEnd"/>
      <w:r w:rsidRPr="003A22E7">
        <w:rPr>
          <w:rFonts w:ascii="Times New Roman" w:hAnsi="Times New Roman" w:cs="Times New Roman"/>
        </w:rPr>
        <w:t>, starting with the animal’s RER) are currently recommended to avoid overfeeding and its associated complications.</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71046D" w:rsidRPr="003A22E7" w:rsidRDefault="0071046D" w:rsidP="0071046D">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Overfeeding energy can result in hyperglycemia, gastrointestinal complications, hepatic dysfunction, and increased carbon dioxide production.</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DB713C" w:rsidRPr="003A22E7" w:rsidRDefault="00DB713C" w:rsidP="00DB713C">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lastRenderedPageBreak/>
        <w:t xml:space="preserve">Although several formulas have been proposed to calculate the RER, a widely used </w:t>
      </w:r>
      <w:proofErr w:type="spellStart"/>
      <w:r w:rsidRPr="003A22E7">
        <w:rPr>
          <w:rFonts w:ascii="Times New Roman" w:hAnsi="Times New Roman" w:cs="Times New Roman"/>
        </w:rPr>
        <w:t>allometric</w:t>
      </w:r>
      <w:proofErr w:type="spellEnd"/>
      <w:r w:rsidRPr="003A22E7">
        <w:rPr>
          <w:rFonts w:ascii="Times New Roman" w:hAnsi="Times New Roman" w:cs="Times New Roman"/>
        </w:rPr>
        <w:t xml:space="preserve"> formula can be applied to both dogs and cats of all weights. </w:t>
      </w:r>
    </w:p>
    <w:p w:rsidR="00DB713C" w:rsidRPr="003A22E7" w:rsidRDefault="00DB713C" w:rsidP="00DB713C">
      <w:pPr>
        <w:autoSpaceDE w:val="0"/>
        <w:autoSpaceDN w:val="0"/>
        <w:adjustRightInd w:val="0"/>
        <w:spacing w:after="0" w:line="240" w:lineRule="auto"/>
        <w:rPr>
          <w:rFonts w:ascii="Times New Roman" w:hAnsi="Times New Roman" w:cs="Times New Roman"/>
        </w:rPr>
      </w:pPr>
    </w:p>
    <w:p w:rsidR="00DB713C" w:rsidRPr="003A22E7" w:rsidRDefault="00DB713C" w:rsidP="00DB713C">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This formula, most commonly used by the authors, is:</w:t>
      </w:r>
    </w:p>
    <w:p w:rsidR="00A16031" w:rsidRDefault="00A16031" w:rsidP="00DB713C">
      <w:pPr>
        <w:autoSpaceDE w:val="0"/>
        <w:autoSpaceDN w:val="0"/>
        <w:adjustRightInd w:val="0"/>
        <w:spacing w:after="0" w:line="240" w:lineRule="auto"/>
        <w:rPr>
          <w:rFonts w:ascii="AdvPS88F5" w:hAnsi="AdvPS88F5" w:cs="AdvPS88F5"/>
          <w:sz w:val="20"/>
          <w:szCs w:val="20"/>
        </w:rPr>
      </w:pPr>
    </w:p>
    <w:p w:rsidR="00A16031" w:rsidRDefault="00A16031" w:rsidP="00DB713C">
      <w:pPr>
        <w:autoSpaceDE w:val="0"/>
        <w:autoSpaceDN w:val="0"/>
        <w:adjustRightInd w:val="0"/>
        <w:spacing w:after="0" w:line="240" w:lineRule="auto"/>
        <w:rPr>
          <w:rFonts w:ascii="AdvPS88F5" w:hAnsi="AdvPS88F5" w:cs="AdvPS88F5"/>
          <w:sz w:val="20"/>
          <w:szCs w:val="20"/>
        </w:rPr>
      </w:pPr>
      <w:r>
        <w:rPr>
          <w:rFonts w:ascii="AdvPS88F5" w:hAnsi="AdvPS88F5" w:cs="AdvPS88F5"/>
          <w:noProof/>
          <w:sz w:val="20"/>
          <w:szCs w:val="20"/>
          <w:lang w:val="en-CA" w:eastAsia="en-CA"/>
        </w:rPr>
        <w:drawing>
          <wp:inline distT="0" distB="0" distL="0" distR="0">
            <wp:extent cx="357187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381000"/>
                    </a:xfrm>
                    <a:prstGeom prst="rect">
                      <a:avLst/>
                    </a:prstGeom>
                    <a:noFill/>
                    <a:ln>
                      <a:noFill/>
                    </a:ln>
                  </pic:spPr>
                </pic:pic>
              </a:graphicData>
            </a:graphic>
          </wp:inline>
        </w:drawing>
      </w:r>
    </w:p>
    <w:p w:rsidR="00DB713C" w:rsidRDefault="00DB713C" w:rsidP="00DB713C">
      <w:pPr>
        <w:autoSpaceDE w:val="0"/>
        <w:autoSpaceDN w:val="0"/>
        <w:adjustRightInd w:val="0"/>
        <w:spacing w:after="0" w:line="240" w:lineRule="auto"/>
        <w:rPr>
          <w:rFonts w:ascii="AdvPS2283" w:hAnsi="AdvPS2283" w:cs="AdvPS2283"/>
          <w:sz w:val="18"/>
          <w:szCs w:val="18"/>
        </w:rPr>
      </w:pPr>
    </w:p>
    <w:p w:rsidR="00DB713C" w:rsidRPr="003A22E7" w:rsidRDefault="00DB713C" w:rsidP="00DB713C">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Alternatively, for animals weighing between 3 and 25 kg, the following may be used:</w:t>
      </w:r>
    </w:p>
    <w:p w:rsidR="008D3703" w:rsidRDefault="008D3703" w:rsidP="008D3703">
      <w:pPr>
        <w:autoSpaceDE w:val="0"/>
        <w:autoSpaceDN w:val="0"/>
        <w:adjustRightInd w:val="0"/>
        <w:spacing w:after="0" w:line="240" w:lineRule="auto"/>
        <w:rPr>
          <w:rFonts w:ascii="AdvPS88F5" w:hAnsi="AdvPS88F5" w:cs="AdvPS88F5"/>
          <w:sz w:val="20"/>
          <w:szCs w:val="20"/>
        </w:rPr>
      </w:pPr>
    </w:p>
    <w:p w:rsidR="008D3703" w:rsidRDefault="00A16031" w:rsidP="008D3703">
      <w:pPr>
        <w:autoSpaceDE w:val="0"/>
        <w:autoSpaceDN w:val="0"/>
        <w:adjustRightInd w:val="0"/>
        <w:spacing w:after="0" w:line="240" w:lineRule="auto"/>
        <w:rPr>
          <w:rFonts w:ascii="AdvPS88F5" w:hAnsi="AdvPS88F5" w:cs="AdvPS88F5"/>
          <w:sz w:val="20"/>
          <w:szCs w:val="20"/>
        </w:rPr>
      </w:pPr>
      <w:r>
        <w:rPr>
          <w:rFonts w:ascii="AdvPS88F5" w:hAnsi="AdvPS88F5" w:cs="AdvPS88F5"/>
          <w:noProof/>
          <w:sz w:val="20"/>
          <w:szCs w:val="20"/>
          <w:lang w:val="en-CA" w:eastAsia="en-CA"/>
        </w:rPr>
        <w:drawing>
          <wp:inline distT="0" distB="0" distL="0" distR="0">
            <wp:extent cx="372427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275" cy="390525"/>
                    </a:xfrm>
                    <a:prstGeom prst="rect">
                      <a:avLst/>
                    </a:prstGeom>
                    <a:noFill/>
                    <a:ln>
                      <a:noFill/>
                    </a:ln>
                  </pic:spPr>
                </pic:pic>
              </a:graphicData>
            </a:graphic>
          </wp:inline>
        </w:drawing>
      </w:r>
    </w:p>
    <w:p w:rsidR="008D3703" w:rsidRDefault="008D3703" w:rsidP="008D3703">
      <w:pPr>
        <w:autoSpaceDE w:val="0"/>
        <w:autoSpaceDN w:val="0"/>
        <w:adjustRightInd w:val="0"/>
        <w:spacing w:after="0" w:line="240" w:lineRule="auto"/>
        <w:rPr>
          <w:rFonts w:ascii="AdvPS88F5" w:hAnsi="AdvPS88F5" w:cs="AdvPS88F5"/>
          <w:sz w:val="20"/>
          <w:szCs w:val="20"/>
        </w:rPr>
      </w:pPr>
    </w:p>
    <w:p w:rsidR="008D3703" w:rsidRDefault="008D3703" w:rsidP="008D3703">
      <w:pPr>
        <w:autoSpaceDE w:val="0"/>
        <w:autoSpaceDN w:val="0"/>
        <w:adjustRightInd w:val="0"/>
        <w:spacing w:after="0" w:line="240" w:lineRule="auto"/>
        <w:rPr>
          <w:rFonts w:ascii="AdvPS88F5" w:hAnsi="AdvPS88F5" w:cs="AdvPS88F5"/>
          <w:sz w:val="20"/>
          <w:szCs w:val="20"/>
        </w:rPr>
      </w:pPr>
    </w:p>
    <w:p w:rsidR="00F83255" w:rsidRPr="003A22E7" w:rsidRDefault="00F83255" w:rsidP="00F8325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 xml:space="preserve">To avoid overfeeding underweight animals, the authors recommend using the animal’s current weight for the RER calculation. </w:t>
      </w:r>
    </w:p>
    <w:p w:rsidR="00F83255" w:rsidRPr="003A22E7" w:rsidRDefault="00F83255" w:rsidP="00F83255">
      <w:pPr>
        <w:autoSpaceDE w:val="0"/>
        <w:autoSpaceDN w:val="0"/>
        <w:adjustRightInd w:val="0"/>
        <w:spacing w:after="0" w:line="240" w:lineRule="auto"/>
        <w:rPr>
          <w:rFonts w:ascii="Times New Roman" w:hAnsi="Times New Roman" w:cs="Times New Roman"/>
        </w:rPr>
      </w:pPr>
    </w:p>
    <w:p w:rsidR="008D3703" w:rsidRPr="003A22E7" w:rsidRDefault="00F83255" w:rsidP="00F8325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Animals that are overweight should be fed the appropriate number of calories to avoid weight loss, because seriously ill or injured animals lose more lean body mass than fat.</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F83255" w:rsidRPr="003A22E7" w:rsidRDefault="00F83255" w:rsidP="00F83255">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Nutritional requirements in significantly overweight animals (</w:t>
      </w:r>
      <w:proofErr w:type="spellStart"/>
      <w:r w:rsidRPr="003A22E7">
        <w:rPr>
          <w:rFonts w:ascii="Times New Roman" w:hAnsi="Times New Roman" w:cs="Times New Roman"/>
        </w:rPr>
        <w:t>ie</w:t>
      </w:r>
      <w:proofErr w:type="spellEnd"/>
      <w:r w:rsidRPr="003A22E7">
        <w:rPr>
          <w:rFonts w:ascii="Times New Roman" w:hAnsi="Times New Roman" w:cs="Times New Roman"/>
        </w:rPr>
        <w:t>, &gt;25% above ideal body weight) can be calculated in several ways. One is to use the animal’s current body weight for the RER calculation and adjust to maintain weight. Another option assumes that 25% of excess weight is lean tissue and the remaining 75% is metabolically inactive fat (</w:t>
      </w:r>
      <w:proofErr w:type="spellStart"/>
      <w:r w:rsidRPr="003A22E7">
        <w:rPr>
          <w:rFonts w:ascii="Times New Roman" w:hAnsi="Times New Roman" w:cs="Times New Roman"/>
        </w:rPr>
        <w:t>ie</w:t>
      </w:r>
      <w:proofErr w:type="spellEnd"/>
      <w:r w:rsidRPr="003A22E7">
        <w:rPr>
          <w:rFonts w:ascii="Times New Roman" w:hAnsi="Times New Roman" w:cs="Times New Roman"/>
        </w:rPr>
        <w:t>, if a dog’s ideal weight is 20 kg and he weighs 30 kg, he has 10 kg of excess weight, 2.5 kg of which is lean tissue and 7.5 kg of which is fat). Therefore, the ideal weight plus 25% of the excess weight (to account for the extra lean body mass) can be used to calculate RER. Using the 30-kg dog whose ideal weight is 20 kg, the adjusted body weight to use to calculate RER would be 20 kg þ (25% x 10 kg) or 20 kg + 2.5 kg = 22.5 kg.</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D13392" w:rsidRPr="003A22E7" w:rsidRDefault="00D13392" w:rsidP="00D13392">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Although nitrogen balance is often used to determine the protein requirements of critically ill people, this is not commonly measured in critically ill animals. One method of estimating the extent of amino acid catabolism is to measure 24-hour urinary urea nitrogen content</w:t>
      </w:r>
      <w:r w:rsidR="0078423E" w:rsidRPr="003A22E7">
        <w:rPr>
          <w:rFonts w:ascii="Times New Roman" w:hAnsi="Times New Roman" w:cs="Times New Roman"/>
        </w:rPr>
        <w:t xml:space="preserve"> (rarely done in vet med)</w:t>
      </w:r>
    </w:p>
    <w:p w:rsidR="0078423E" w:rsidRPr="003A22E7" w:rsidRDefault="0078423E" w:rsidP="00D13392">
      <w:pPr>
        <w:autoSpaceDE w:val="0"/>
        <w:autoSpaceDN w:val="0"/>
        <w:adjustRightInd w:val="0"/>
        <w:spacing w:after="0" w:line="240" w:lineRule="auto"/>
        <w:rPr>
          <w:rFonts w:ascii="Times New Roman" w:hAnsi="Times New Roman" w:cs="Times New Roman"/>
        </w:rPr>
      </w:pPr>
    </w:p>
    <w:p w:rsidR="0078423E" w:rsidRPr="003A22E7" w:rsidRDefault="0078423E" w:rsidP="0078423E">
      <w:pPr>
        <w:autoSpaceDE w:val="0"/>
        <w:autoSpaceDN w:val="0"/>
        <w:adjustRightInd w:val="0"/>
        <w:spacing w:after="0" w:line="240" w:lineRule="auto"/>
        <w:rPr>
          <w:rFonts w:ascii="Times New Roman" w:hAnsi="Times New Roman" w:cs="Times New Roman"/>
        </w:rPr>
      </w:pPr>
      <w:r w:rsidRPr="003A22E7">
        <w:rPr>
          <w:rFonts w:ascii="Times New Roman" w:hAnsi="Times New Roman" w:cs="Times New Roman"/>
        </w:rPr>
        <w:t>Experts currently recommend that hospitalized dogs be supported with 4 to 6 g of protein per 100 kcal (15%–</w:t>
      </w:r>
    </w:p>
    <w:p w:rsidR="0078423E" w:rsidRPr="003A22E7" w:rsidRDefault="0078423E" w:rsidP="0078423E">
      <w:pPr>
        <w:autoSpaceDE w:val="0"/>
        <w:autoSpaceDN w:val="0"/>
        <w:adjustRightInd w:val="0"/>
        <w:spacing w:after="0" w:line="240" w:lineRule="auto"/>
        <w:rPr>
          <w:rFonts w:ascii="Times New Roman" w:hAnsi="Times New Roman" w:cs="Times New Roman"/>
        </w:rPr>
      </w:pPr>
      <w:proofErr w:type="gramStart"/>
      <w:r w:rsidRPr="003A22E7">
        <w:rPr>
          <w:rFonts w:ascii="Times New Roman" w:hAnsi="Times New Roman" w:cs="Times New Roman"/>
        </w:rPr>
        <w:t>25% of total energy requirements), whereas cats are usually supported with 6 or more grams of protein per 100 kcal (25%–35% of total energy requirements).</w:t>
      </w:r>
      <w:proofErr w:type="gramEnd"/>
      <w:r w:rsidRPr="003A22E7">
        <w:rPr>
          <w:rFonts w:ascii="Times New Roman" w:hAnsi="Times New Roman" w:cs="Times New Roman"/>
        </w:rPr>
        <w:t xml:space="preserve"> Protein requirements are usually estimated based on clinical judgment and</w:t>
      </w:r>
    </w:p>
    <w:p w:rsidR="0078423E" w:rsidRPr="003A22E7" w:rsidRDefault="0078423E" w:rsidP="0078423E">
      <w:pPr>
        <w:autoSpaceDE w:val="0"/>
        <w:autoSpaceDN w:val="0"/>
        <w:adjustRightInd w:val="0"/>
        <w:spacing w:after="0" w:line="240" w:lineRule="auto"/>
        <w:rPr>
          <w:rFonts w:ascii="Times New Roman" w:hAnsi="Times New Roman" w:cs="Times New Roman"/>
        </w:rPr>
      </w:pPr>
      <w:proofErr w:type="gramStart"/>
      <w:r w:rsidRPr="003A22E7">
        <w:rPr>
          <w:rFonts w:ascii="Times New Roman" w:hAnsi="Times New Roman" w:cs="Times New Roman"/>
        </w:rPr>
        <w:t>the</w:t>
      </w:r>
      <w:proofErr w:type="gramEnd"/>
      <w:r w:rsidRPr="003A22E7">
        <w:rPr>
          <w:rFonts w:ascii="Times New Roman" w:hAnsi="Times New Roman" w:cs="Times New Roman"/>
        </w:rPr>
        <w:t xml:space="preserve"> recognition that protein requirements are markedly increased during certain diseases (</w:t>
      </w:r>
      <w:proofErr w:type="spellStart"/>
      <w:r w:rsidRPr="003A22E7">
        <w:rPr>
          <w:rFonts w:ascii="Times New Roman" w:hAnsi="Times New Roman" w:cs="Times New Roman"/>
        </w:rPr>
        <w:t>eg</w:t>
      </w:r>
      <w:proofErr w:type="spellEnd"/>
      <w:r w:rsidRPr="003A22E7">
        <w:rPr>
          <w:rFonts w:ascii="Times New Roman" w:hAnsi="Times New Roman" w:cs="Times New Roman"/>
        </w:rPr>
        <w:t>, peritonitis, draining wounds).</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8D3703" w:rsidRPr="003A22E7" w:rsidRDefault="0066153E" w:rsidP="008D3703">
      <w:pPr>
        <w:autoSpaceDE w:val="0"/>
        <w:autoSpaceDN w:val="0"/>
        <w:adjustRightInd w:val="0"/>
        <w:spacing w:after="0" w:line="240" w:lineRule="auto"/>
        <w:rPr>
          <w:rFonts w:ascii="Times New Roman" w:hAnsi="Times New Roman" w:cs="Times New Roman"/>
          <w:b/>
        </w:rPr>
      </w:pPr>
      <w:r w:rsidRPr="003A22E7">
        <w:rPr>
          <w:rFonts w:ascii="Times New Roman" w:hAnsi="Times New Roman" w:cs="Times New Roman"/>
          <w:b/>
        </w:rPr>
        <w:t>Parenteral nutrition</w:t>
      </w:r>
      <w:r w:rsidRPr="003A22E7">
        <w:rPr>
          <w:rFonts w:ascii="Times New Roman" w:hAnsi="Times New Roman" w:cs="Times New Roman"/>
        </w:rPr>
        <w:t>:</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9B2FB1" w:rsidRPr="003A22E7" w:rsidRDefault="0066153E" w:rsidP="0066153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PN can be delivered through a central vein (t</w:t>
      </w:r>
      <w:r w:rsidRPr="003A22E7">
        <w:rPr>
          <w:rFonts w:ascii="Times New Roman" w:hAnsi="Times New Roman" w:cs="Times New Roman"/>
          <w:lang w:val="en-CA"/>
        </w:rPr>
        <w:t xml:space="preserve">otal parenteral nutrition) or a </w:t>
      </w:r>
      <w:r w:rsidRPr="003A22E7">
        <w:rPr>
          <w:rFonts w:ascii="Times New Roman" w:hAnsi="Times New Roman" w:cs="Times New Roman"/>
          <w:lang w:val="en-CA"/>
        </w:rPr>
        <w:t>peripheral vein (peripheral or partial parente</w:t>
      </w:r>
      <w:r w:rsidRPr="003A22E7">
        <w:rPr>
          <w:rFonts w:ascii="Times New Roman" w:hAnsi="Times New Roman" w:cs="Times New Roman"/>
          <w:lang w:val="en-CA"/>
        </w:rPr>
        <w:t xml:space="preserve">ral nutrition). </w:t>
      </w:r>
    </w:p>
    <w:p w:rsidR="009B2FB1" w:rsidRPr="003A22E7" w:rsidRDefault="009B2FB1" w:rsidP="0066153E">
      <w:pPr>
        <w:autoSpaceDE w:val="0"/>
        <w:autoSpaceDN w:val="0"/>
        <w:adjustRightInd w:val="0"/>
        <w:spacing w:after="0" w:line="240" w:lineRule="auto"/>
        <w:rPr>
          <w:rFonts w:ascii="Times New Roman" w:hAnsi="Times New Roman" w:cs="Times New Roman"/>
          <w:lang w:val="en-CA"/>
        </w:rPr>
      </w:pPr>
    </w:p>
    <w:p w:rsidR="0066153E" w:rsidRPr="003A22E7" w:rsidRDefault="0066153E" w:rsidP="0066153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TPN, as defined </w:t>
      </w:r>
      <w:r w:rsidRPr="003A22E7">
        <w:rPr>
          <w:rFonts w:ascii="Times New Roman" w:hAnsi="Times New Roman" w:cs="Times New Roman"/>
          <w:lang w:val="en-CA"/>
        </w:rPr>
        <w:t>in this article, is the provision of all of the animal’s calorie and protein requirements.</w:t>
      </w:r>
    </w:p>
    <w:p w:rsidR="0066153E" w:rsidRPr="003A22E7" w:rsidRDefault="0066153E" w:rsidP="0066153E">
      <w:pPr>
        <w:autoSpaceDE w:val="0"/>
        <w:autoSpaceDN w:val="0"/>
        <w:adjustRightInd w:val="0"/>
        <w:spacing w:after="0" w:line="240" w:lineRule="auto"/>
        <w:rPr>
          <w:rFonts w:ascii="Times New Roman" w:hAnsi="Times New Roman" w:cs="Times New Roman"/>
          <w:lang w:val="en-CA"/>
        </w:rPr>
      </w:pPr>
    </w:p>
    <w:p w:rsidR="0066153E" w:rsidRPr="003A22E7" w:rsidRDefault="0066153E" w:rsidP="0066153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lastRenderedPageBreak/>
        <w:t>Partial parenteral nutrition (PPN) only supplies part of the animal’</w:t>
      </w:r>
      <w:r w:rsidR="00362F4C" w:rsidRPr="003A22E7">
        <w:rPr>
          <w:rFonts w:ascii="Times New Roman" w:hAnsi="Times New Roman" w:cs="Times New Roman"/>
          <w:lang w:val="en-CA"/>
        </w:rPr>
        <w:t xml:space="preserve">s energy, </w:t>
      </w:r>
      <w:r w:rsidRPr="003A22E7">
        <w:rPr>
          <w:rFonts w:ascii="Times New Roman" w:hAnsi="Times New Roman" w:cs="Times New Roman"/>
          <w:lang w:val="en-CA"/>
        </w:rPr>
        <w:t>protein, and</w:t>
      </w:r>
      <w:r w:rsidR="00362F4C" w:rsidRPr="003A22E7">
        <w:rPr>
          <w:rFonts w:ascii="Times New Roman" w:hAnsi="Times New Roman" w:cs="Times New Roman"/>
          <w:lang w:val="en-CA"/>
        </w:rPr>
        <w:t xml:space="preserve"> other nutrient requirements, which can be administered</w:t>
      </w:r>
      <w:r w:rsidR="00065501" w:rsidRPr="003A22E7">
        <w:rPr>
          <w:rFonts w:ascii="Times New Roman" w:hAnsi="Times New Roman" w:cs="Times New Roman"/>
          <w:lang w:val="en-CA"/>
        </w:rPr>
        <w:t xml:space="preserve"> </w:t>
      </w:r>
      <w:r w:rsidRPr="003A22E7">
        <w:rPr>
          <w:rFonts w:ascii="Times New Roman" w:hAnsi="Times New Roman" w:cs="Times New Roman"/>
          <w:lang w:val="en-CA"/>
        </w:rPr>
        <w:t>through either a peripheral or central vein.</w:t>
      </w:r>
    </w:p>
    <w:p w:rsidR="008406FC" w:rsidRPr="003A22E7" w:rsidRDefault="008406FC" w:rsidP="0066153E">
      <w:pPr>
        <w:autoSpaceDE w:val="0"/>
        <w:autoSpaceDN w:val="0"/>
        <w:adjustRightInd w:val="0"/>
        <w:spacing w:after="0" w:line="240" w:lineRule="auto"/>
        <w:rPr>
          <w:rFonts w:ascii="Times New Roman" w:hAnsi="Times New Roman" w:cs="Times New Roman"/>
          <w:lang w:val="en-CA"/>
        </w:rPr>
      </w:pPr>
    </w:p>
    <w:p w:rsidR="008406FC" w:rsidRPr="003A22E7" w:rsidRDefault="008406FC" w:rsidP="0066153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TPN </w:t>
      </w:r>
      <w:r w:rsidRPr="003A22E7">
        <w:rPr>
          <w:rFonts w:ascii="Times New Roman" w:hAnsi="Times New Roman" w:cs="Times New Roman"/>
          <w:lang w:val="en-CA"/>
        </w:rPr>
        <w:t>may be associated with more metabolic complications</w:t>
      </w:r>
      <w:r w:rsidRPr="003A22E7">
        <w:rPr>
          <w:rFonts w:ascii="Times New Roman" w:hAnsi="Times New Roman" w:cs="Times New Roman"/>
          <w:lang w:val="en-CA"/>
        </w:rPr>
        <w:t xml:space="preserve"> than PPN.</w:t>
      </w:r>
    </w:p>
    <w:p w:rsidR="007B1E17" w:rsidRPr="003A22E7" w:rsidRDefault="007B1E17" w:rsidP="0066153E">
      <w:pPr>
        <w:autoSpaceDE w:val="0"/>
        <w:autoSpaceDN w:val="0"/>
        <w:adjustRightInd w:val="0"/>
        <w:spacing w:after="0" w:line="240" w:lineRule="auto"/>
        <w:rPr>
          <w:rFonts w:ascii="Times New Roman" w:hAnsi="Times New Roman" w:cs="Times New Roman"/>
          <w:lang w:val="en-CA"/>
        </w:rPr>
      </w:pPr>
    </w:p>
    <w:p w:rsidR="007B1E17" w:rsidRPr="003A22E7" w:rsidRDefault="007B1E17" w:rsidP="007B1E1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Both TPN </w:t>
      </w:r>
      <w:r w:rsidRPr="003A22E7">
        <w:rPr>
          <w:rFonts w:ascii="Times New Roman" w:hAnsi="Times New Roman" w:cs="Times New Roman"/>
          <w:lang w:val="en-CA"/>
        </w:rPr>
        <w:t>and PPN are typically a combination of de</w:t>
      </w:r>
      <w:r w:rsidRPr="003A22E7">
        <w:rPr>
          <w:rFonts w:ascii="Times New Roman" w:hAnsi="Times New Roman" w:cs="Times New Roman"/>
          <w:lang w:val="en-CA"/>
        </w:rPr>
        <w:t xml:space="preserve">xtrose, an amino acid solution, </w:t>
      </w:r>
      <w:r w:rsidRPr="003A22E7">
        <w:rPr>
          <w:rFonts w:ascii="Times New Roman" w:hAnsi="Times New Roman" w:cs="Times New Roman"/>
          <w:lang w:val="en-CA"/>
        </w:rPr>
        <w:t>and a lipid solution.</w:t>
      </w:r>
    </w:p>
    <w:p w:rsidR="00C96314" w:rsidRPr="003A22E7" w:rsidRDefault="00C96314" w:rsidP="007B1E17">
      <w:pPr>
        <w:autoSpaceDE w:val="0"/>
        <w:autoSpaceDN w:val="0"/>
        <w:adjustRightInd w:val="0"/>
        <w:spacing w:after="0" w:line="240" w:lineRule="auto"/>
        <w:rPr>
          <w:rFonts w:ascii="Times New Roman" w:hAnsi="Times New Roman" w:cs="Times New Roman"/>
          <w:lang w:val="en-CA"/>
        </w:rPr>
      </w:pPr>
    </w:p>
    <w:p w:rsidR="00C96314" w:rsidRPr="003A22E7" w:rsidRDefault="00C96314" w:rsidP="00C96314">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Crystalline amino acid solutions are essential c</w:t>
      </w:r>
      <w:r w:rsidRPr="003A22E7">
        <w:rPr>
          <w:rFonts w:ascii="Times New Roman" w:hAnsi="Times New Roman" w:cs="Times New Roman"/>
          <w:lang w:val="en-CA"/>
        </w:rPr>
        <w:t xml:space="preserve">omponents of PN. </w:t>
      </w:r>
    </w:p>
    <w:p w:rsidR="00C96314" w:rsidRPr="003A22E7" w:rsidRDefault="00C96314" w:rsidP="00C96314">
      <w:pPr>
        <w:autoSpaceDE w:val="0"/>
        <w:autoSpaceDN w:val="0"/>
        <w:adjustRightInd w:val="0"/>
        <w:spacing w:after="0" w:line="240" w:lineRule="auto"/>
        <w:rPr>
          <w:rFonts w:ascii="Times New Roman" w:hAnsi="Times New Roman" w:cs="Times New Roman"/>
          <w:lang w:val="en-CA"/>
        </w:rPr>
      </w:pPr>
    </w:p>
    <w:p w:rsidR="00C96314" w:rsidRPr="003A22E7" w:rsidRDefault="00C96314" w:rsidP="00C96314">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The importance </w:t>
      </w:r>
      <w:r w:rsidRPr="003A22E7">
        <w:rPr>
          <w:rFonts w:ascii="Times New Roman" w:hAnsi="Times New Roman" w:cs="Times New Roman"/>
          <w:lang w:val="en-CA"/>
        </w:rPr>
        <w:t>of supplying amino acids relates to the maintena</w:t>
      </w:r>
      <w:r w:rsidRPr="003A22E7">
        <w:rPr>
          <w:rFonts w:ascii="Times New Roman" w:hAnsi="Times New Roman" w:cs="Times New Roman"/>
          <w:lang w:val="en-CA"/>
        </w:rPr>
        <w:t xml:space="preserve">nce of positive nitrogen </w:t>
      </w:r>
      <w:r w:rsidRPr="003A22E7">
        <w:rPr>
          <w:rFonts w:ascii="Times New Roman" w:hAnsi="Times New Roman" w:cs="Times New Roman"/>
          <w:lang w:val="en-CA"/>
        </w:rPr>
        <w:t>balance and repletion of lean body tissue</w:t>
      </w:r>
      <w:r w:rsidRPr="003A22E7">
        <w:rPr>
          <w:rFonts w:ascii="Times New Roman" w:hAnsi="Times New Roman" w:cs="Times New Roman"/>
          <w:lang w:val="en-CA"/>
        </w:rPr>
        <w:t>.</w:t>
      </w:r>
    </w:p>
    <w:p w:rsidR="00DD784F" w:rsidRPr="003A22E7" w:rsidRDefault="00DD784F" w:rsidP="00C96314">
      <w:pPr>
        <w:autoSpaceDE w:val="0"/>
        <w:autoSpaceDN w:val="0"/>
        <w:adjustRightInd w:val="0"/>
        <w:spacing w:after="0" w:line="240" w:lineRule="auto"/>
        <w:rPr>
          <w:rFonts w:ascii="Times New Roman" w:hAnsi="Times New Roman" w:cs="Times New Roman"/>
          <w:lang w:val="en-CA"/>
        </w:rPr>
      </w:pPr>
    </w:p>
    <w:p w:rsidR="00DD784F" w:rsidRPr="003A22E7" w:rsidRDefault="00DD784F" w:rsidP="00DD784F">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Supplementation of amino acid</w:t>
      </w:r>
      <w:r w:rsidRPr="003A22E7">
        <w:rPr>
          <w:rFonts w:ascii="Times New Roman" w:hAnsi="Times New Roman" w:cs="Times New Roman"/>
          <w:lang w:val="en-CA"/>
        </w:rPr>
        <w:t xml:space="preserve">s may support protein synthesis </w:t>
      </w:r>
      <w:r w:rsidRPr="003A22E7">
        <w:rPr>
          <w:rFonts w:ascii="Times New Roman" w:hAnsi="Times New Roman" w:cs="Times New Roman"/>
          <w:lang w:val="en-CA"/>
        </w:rPr>
        <w:t>and spare tissue proteins from being catabolized through gluconeogenesis</w:t>
      </w:r>
      <w:r w:rsidRPr="003A22E7">
        <w:rPr>
          <w:rFonts w:ascii="Times New Roman" w:hAnsi="Times New Roman" w:cs="Times New Roman"/>
          <w:lang w:val="en-CA"/>
        </w:rPr>
        <w:t>.</w:t>
      </w:r>
    </w:p>
    <w:p w:rsidR="0039316E" w:rsidRPr="003A22E7" w:rsidRDefault="0039316E" w:rsidP="00DD784F">
      <w:pPr>
        <w:autoSpaceDE w:val="0"/>
        <w:autoSpaceDN w:val="0"/>
        <w:adjustRightInd w:val="0"/>
        <w:spacing w:after="0" w:line="240" w:lineRule="auto"/>
        <w:rPr>
          <w:rFonts w:ascii="Times New Roman" w:hAnsi="Times New Roman" w:cs="Times New Roman"/>
          <w:lang w:val="en-CA"/>
        </w:rPr>
      </w:pPr>
    </w:p>
    <w:p w:rsidR="0039316E" w:rsidRPr="003A22E7" w:rsidRDefault="0039316E" w:rsidP="0039316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The most commonly used amino acid solutions contain most </w:t>
      </w:r>
      <w:r w:rsidRPr="003A22E7">
        <w:rPr>
          <w:rFonts w:ascii="Times New Roman" w:hAnsi="Times New Roman" w:cs="Times New Roman"/>
          <w:lang w:val="en-CA"/>
        </w:rPr>
        <w:t xml:space="preserve">essential </w:t>
      </w:r>
      <w:r w:rsidRPr="003A22E7">
        <w:rPr>
          <w:rFonts w:ascii="Times New Roman" w:hAnsi="Times New Roman" w:cs="Times New Roman"/>
          <w:lang w:val="en-CA"/>
        </w:rPr>
        <w:t xml:space="preserve">amino acids for dogs and cats, except </w:t>
      </w:r>
      <w:proofErr w:type="spellStart"/>
      <w:r w:rsidRPr="003A22E7">
        <w:rPr>
          <w:rFonts w:ascii="Times New Roman" w:hAnsi="Times New Roman" w:cs="Times New Roman"/>
          <w:lang w:val="en-CA"/>
        </w:rPr>
        <w:t>taurine</w:t>
      </w:r>
      <w:proofErr w:type="spellEnd"/>
      <w:r w:rsidRPr="003A22E7">
        <w:rPr>
          <w:rFonts w:ascii="Times New Roman" w:hAnsi="Times New Roman" w:cs="Times New Roman"/>
          <w:lang w:val="en-CA"/>
        </w:rPr>
        <w:t>.</w:t>
      </w:r>
    </w:p>
    <w:p w:rsidR="00FD4796" w:rsidRPr="003A22E7" w:rsidRDefault="00FD4796" w:rsidP="0039316E">
      <w:pPr>
        <w:autoSpaceDE w:val="0"/>
        <w:autoSpaceDN w:val="0"/>
        <w:adjustRightInd w:val="0"/>
        <w:spacing w:after="0" w:line="240" w:lineRule="auto"/>
        <w:rPr>
          <w:rFonts w:ascii="Times New Roman" w:hAnsi="Times New Roman" w:cs="Times New Roman"/>
          <w:lang w:val="en-CA"/>
        </w:rPr>
      </w:pPr>
    </w:p>
    <w:p w:rsidR="00FD4796" w:rsidRPr="003A22E7" w:rsidRDefault="00FD4796" w:rsidP="0039316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PN is generally not used beyond the length </w:t>
      </w:r>
      <w:r w:rsidR="00A0705D" w:rsidRPr="003A22E7">
        <w:rPr>
          <w:rFonts w:ascii="Times New Roman" w:hAnsi="Times New Roman" w:cs="Times New Roman"/>
          <w:lang w:val="en-CA"/>
        </w:rPr>
        <w:t xml:space="preserve">of 10 days (so really not a problem that they lack </w:t>
      </w:r>
      <w:proofErr w:type="spellStart"/>
      <w:r w:rsidR="00A0705D" w:rsidRPr="003A22E7">
        <w:rPr>
          <w:rFonts w:ascii="Times New Roman" w:hAnsi="Times New Roman" w:cs="Times New Roman"/>
          <w:lang w:val="en-CA"/>
        </w:rPr>
        <w:t>taurine</w:t>
      </w:r>
      <w:proofErr w:type="spellEnd"/>
      <w:r w:rsidR="00A0705D" w:rsidRPr="003A22E7">
        <w:rPr>
          <w:rFonts w:ascii="Times New Roman" w:hAnsi="Times New Roman" w:cs="Times New Roman"/>
          <w:lang w:val="en-CA"/>
        </w:rPr>
        <w:t>)</w:t>
      </w:r>
    </w:p>
    <w:p w:rsidR="00A0705D" w:rsidRPr="003A22E7" w:rsidRDefault="00A0705D" w:rsidP="0039316E">
      <w:pPr>
        <w:autoSpaceDE w:val="0"/>
        <w:autoSpaceDN w:val="0"/>
        <w:adjustRightInd w:val="0"/>
        <w:spacing w:after="0" w:line="240" w:lineRule="auto"/>
        <w:rPr>
          <w:rFonts w:ascii="Times New Roman" w:hAnsi="Times New Roman" w:cs="Times New Roman"/>
          <w:lang w:val="en-CA"/>
        </w:rPr>
      </w:pPr>
    </w:p>
    <w:p w:rsidR="00A0705D" w:rsidRPr="003A22E7" w:rsidRDefault="00A0705D" w:rsidP="00A0705D">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Amino acid solutions are availa</w:t>
      </w:r>
      <w:r w:rsidRPr="003A22E7">
        <w:rPr>
          <w:rFonts w:ascii="Times New Roman" w:hAnsi="Times New Roman" w:cs="Times New Roman"/>
          <w:lang w:val="en-CA"/>
        </w:rPr>
        <w:t xml:space="preserve">ble in different concentrations </w:t>
      </w:r>
      <w:r w:rsidRPr="003A22E7">
        <w:rPr>
          <w:rFonts w:ascii="Times New Roman" w:hAnsi="Times New Roman" w:cs="Times New Roman"/>
          <w:lang w:val="en-CA"/>
        </w:rPr>
        <w:t>from 3.5% to 15%, but the most commonly used concentration is 8.5%.</w:t>
      </w:r>
    </w:p>
    <w:p w:rsidR="00D441CA" w:rsidRPr="003A22E7" w:rsidRDefault="00D441CA" w:rsidP="00A0705D">
      <w:pPr>
        <w:autoSpaceDE w:val="0"/>
        <w:autoSpaceDN w:val="0"/>
        <w:adjustRightInd w:val="0"/>
        <w:spacing w:after="0" w:line="240" w:lineRule="auto"/>
        <w:rPr>
          <w:rFonts w:ascii="Times New Roman" w:hAnsi="Times New Roman" w:cs="Times New Roman"/>
          <w:lang w:val="en-CA"/>
        </w:rPr>
      </w:pPr>
    </w:p>
    <w:p w:rsidR="00D441CA" w:rsidRPr="003A22E7" w:rsidRDefault="00D441CA" w:rsidP="00D441CA">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Animals </w:t>
      </w:r>
      <w:r w:rsidRPr="003A22E7">
        <w:rPr>
          <w:rFonts w:ascii="Times New Roman" w:hAnsi="Times New Roman" w:cs="Times New Roman"/>
          <w:lang w:val="en-CA"/>
        </w:rPr>
        <w:t>that have normal serum electrolytes typically receive amino ac</w:t>
      </w:r>
      <w:r w:rsidRPr="003A22E7">
        <w:rPr>
          <w:rFonts w:ascii="Times New Roman" w:hAnsi="Times New Roman" w:cs="Times New Roman"/>
          <w:lang w:val="en-CA"/>
        </w:rPr>
        <w:t xml:space="preserve">id solutions with </w:t>
      </w:r>
      <w:r w:rsidRPr="003A22E7">
        <w:rPr>
          <w:rFonts w:ascii="Times New Roman" w:hAnsi="Times New Roman" w:cs="Times New Roman"/>
          <w:lang w:val="en-CA"/>
        </w:rPr>
        <w:t>electrolytes, whereas patients who have electrolyte disturbances may benefit</w:t>
      </w:r>
      <w:r w:rsidRPr="003A22E7">
        <w:rPr>
          <w:rFonts w:ascii="Times New Roman" w:hAnsi="Times New Roman" w:cs="Times New Roman"/>
          <w:lang w:val="en-CA"/>
        </w:rPr>
        <w:t xml:space="preserve"> </w:t>
      </w:r>
      <w:r w:rsidRPr="003A22E7">
        <w:rPr>
          <w:rFonts w:ascii="Times New Roman" w:hAnsi="Times New Roman" w:cs="Times New Roman"/>
          <w:lang w:val="en-CA"/>
        </w:rPr>
        <w:t>from amino acid solutions wi</w:t>
      </w:r>
      <w:r w:rsidRPr="003A22E7">
        <w:rPr>
          <w:rFonts w:ascii="Times New Roman" w:hAnsi="Times New Roman" w:cs="Times New Roman"/>
          <w:lang w:val="en-CA"/>
        </w:rPr>
        <w:t xml:space="preserve">thout electrolytes so that they can be individually </w:t>
      </w:r>
      <w:r w:rsidRPr="003A22E7">
        <w:rPr>
          <w:rFonts w:ascii="Times New Roman" w:hAnsi="Times New Roman" w:cs="Times New Roman"/>
          <w:lang w:val="en-CA"/>
        </w:rPr>
        <w:t>corrected.</w:t>
      </w:r>
    </w:p>
    <w:p w:rsidR="008D3703" w:rsidRPr="003A22E7" w:rsidRDefault="008D3703" w:rsidP="008D3703">
      <w:pPr>
        <w:autoSpaceDE w:val="0"/>
        <w:autoSpaceDN w:val="0"/>
        <w:adjustRightInd w:val="0"/>
        <w:spacing w:after="0" w:line="240" w:lineRule="auto"/>
        <w:rPr>
          <w:rFonts w:ascii="Times New Roman" w:hAnsi="Times New Roman" w:cs="Times New Roman"/>
        </w:rPr>
      </w:pPr>
    </w:p>
    <w:p w:rsidR="00EE11F7" w:rsidRPr="003A22E7" w:rsidRDefault="00EE11F7" w:rsidP="00EE11F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Lipid emulsions are the calorically dense component of PN and a source </w:t>
      </w:r>
      <w:r w:rsidRPr="003A22E7">
        <w:rPr>
          <w:rFonts w:ascii="Times New Roman" w:hAnsi="Times New Roman" w:cs="Times New Roman"/>
          <w:lang w:val="en-CA"/>
        </w:rPr>
        <w:t xml:space="preserve">of </w:t>
      </w:r>
      <w:r w:rsidRPr="003A22E7">
        <w:rPr>
          <w:rFonts w:ascii="Times New Roman" w:hAnsi="Times New Roman" w:cs="Times New Roman"/>
          <w:lang w:val="en-CA"/>
        </w:rPr>
        <w:t>essential f</w:t>
      </w:r>
      <w:r w:rsidRPr="003A22E7">
        <w:rPr>
          <w:rFonts w:ascii="Times New Roman" w:hAnsi="Times New Roman" w:cs="Times New Roman"/>
          <w:lang w:val="en-CA"/>
        </w:rPr>
        <w:t xml:space="preserve">atty acids. Lipid emulsions are </w:t>
      </w:r>
      <w:r w:rsidRPr="003A22E7">
        <w:rPr>
          <w:rFonts w:ascii="Times New Roman" w:hAnsi="Times New Roman" w:cs="Times New Roman"/>
          <w:lang w:val="en-CA"/>
        </w:rPr>
        <w:t>isoto</w:t>
      </w:r>
      <w:r w:rsidRPr="003A22E7">
        <w:rPr>
          <w:rFonts w:ascii="Times New Roman" w:hAnsi="Times New Roman" w:cs="Times New Roman"/>
          <w:lang w:val="en-CA"/>
        </w:rPr>
        <w:t xml:space="preserve">nic and are available in 10% to </w:t>
      </w:r>
      <w:r w:rsidRPr="003A22E7">
        <w:rPr>
          <w:rFonts w:ascii="Times New Roman" w:hAnsi="Times New Roman" w:cs="Times New Roman"/>
          <w:lang w:val="en-CA"/>
        </w:rPr>
        <w:t xml:space="preserve">30% solutions. </w:t>
      </w:r>
    </w:p>
    <w:p w:rsidR="00EE11F7" w:rsidRPr="003A22E7" w:rsidRDefault="00EE11F7" w:rsidP="00EE11F7">
      <w:pPr>
        <w:autoSpaceDE w:val="0"/>
        <w:autoSpaceDN w:val="0"/>
        <w:adjustRightInd w:val="0"/>
        <w:spacing w:after="0" w:line="240" w:lineRule="auto"/>
        <w:rPr>
          <w:rFonts w:ascii="Times New Roman" w:hAnsi="Times New Roman" w:cs="Times New Roman"/>
          <w:lang w:val="en-CA"/>
        </w:rPr>
      </w:pPr>
    </w:p>
    <w:p w:rsidR="00EE11F7" w:rsidRPr="003A22E7" w:rsidRDefault="00EE11F7" w:rsidP="00EE11F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These commercially available lip</w:t>
      </w:r>
      <w:r w:rsidRPr="003A22E7">
        <w:rPr>
          <w:rFonts w:ascii="Times New Roman" w:hAnsi="Times New Roman" w:cs="Times New Roman"/>
          <w:lang w:val="en-CA"/>
        </w:rPr>
        <w:t xml:space="preserve">id emulsions are made primarily </w:t>
      </w:r>
      <w:r w:rsidRPr="003A22E7">
        <w:rPr>
          <w:rFonts w:ascii="Times New Roman" w:hAnsi="Times New Roman" w:cs="Times New Roman"/>
          <w:lang w:val="en-CA"/>
        </w:rPr>
        <w:t>of soybea</w:t>
      </w:r>
      <w:r w:rsidRPr="003A22E7">
        <w:rPr>
          <w:rFonts w:ascii="Times New Roman" w:hAnsi="Times New Roman" w:cs="Times New Roman"/>
          <w:lang w:val="en-CA"/>
        </w:rPr>
        <w:t xml:space="preserve">n and safflower oil and provide </w:t>
      </w:r>
      <w:r w:rsidRPr="003A22E7">
        <w:rPr>
          <w:rFonts w:ascii="Times New Roman" w:hAnsi="Times New Roman" w:cs="Times New Roman"/>
          <w:lang w:val="en-CA"/>
        </w:rPr>
        <w:t>predomina</w:t>
      </w:r>
      <w:r w:rsidRPr="003A22E7">
        <w:rPr>
          <w:rFonts w:ascii="Times New Roman" w:hAnsi="Times New Roman" w:cs="Times New Roman"/>
          <w:lang w:val="en-CA"/>
        </w:rPr>
        <w:t xml:space="preserve">ntly long-chain polyunsaturated </w:t>
      </w:r>
      <w:r w:rsidRPr="003A22E7">
        <w:rPr>
          <w:rFonts w:ascii="Times New Roman" w:hAnsi="Times New Roman" w:cs="Times New Roman"/>
          <w:lang w:val="en-CA"/>
        </w:rPr>
        <w:t xml:space="preserve">fatty acids, including linoleic, oleic, </w:t>
      </w:r>
      <w:proofErr w:type="spellStart"/>
      <w:r w:rsidRPr="003A22E7">
        <w:rPr>
          <w:rFonts w:ascii="Times New Roman" w:hAnsi="Times New Roman" w:cs="Times New Roman"/>
          <w:lang w:val="en-CA"/>
        </w:rPr>
        <w:t>palmitic</w:t>
      </w:r>
      <w:proofErr w:type="spellEnd"/>
      <w:r w:rsidRPr="003A22E7">
        <w:rPr>
          <w:rFonts w:ascii="Times New Roman" w:hAnsi="Times New Roman" w:cs="Times New Roman"/>
          <w:lang w:val="en-CA"/>
        </w:rPr>
        <w:t>, and stearic acids.</w:t>
      </w:r>
    </w:p>
    <w:p w:rsidR="00602CC1" w:rsidRPr="003A22E7" w:rsidRDefault="00602CC1" w:rsidP="00EE11F7">
      <w:pPr>
        <w:autoSpaceDE w:val="0"/>
        <w:autoSpaceDN w:val="0"/>
        <w:adjustRightInd w:val="0"/>
        <w:spacing w:after="0" w:line="240" w:lineRule="auto"/>
        <w:rPr>
          <w:rFonts w:ascii="Times New Roman" w:hAnsi="Times New Roman" w:cs="Times New Roman"/>
          <w:lang w:val="en-CA"/>
        </w:rPr>
      </w:pPr>
    </w:p>
    <w:p w:rsidR="00602CC1" w:rsidRPr="003A22E7" w:rsidRDefault="00803161" w:rsidP="00803161">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These </w:t>
      </w:r>
      <w:r w:rsidRPr="003A22E7">
        <w:rPr>
          <w:rFonts w:ascii="Times New Roman" w:hAnsi="Times New Roman" w:cs="Times New Roman"/>
          <w:lang w:val="en-CA"/>
        </w:rPr>
        <w:t>solutions are emulsified with egg yolk phospholipids</w:t>
      </w:r>
      <w:r w:rsidRPr="003A22E7">
        <w:rPr>
          <w:rFonts w:ascii="Times New Roman" w:hAnsi="Times New Roman" w:cs="Times New Roman"/>
          <w:lang w:val="en-CA"/>
        </w:rPr>
        <w:t xml:space="preserve"> and their tonicity is adjusted </w:t>
      </w:r>
      <w:r w:rsidRPr="003A22E7">
        <w:rPr>
          <w:rFonts w:ascii="Times New Roman" w:hAnsi="Times New Roman" w:cs="Times New Roman"/>
          <w:lang w:val="en-CA"/>
        </w:rPr>
        <w:t>with glycerol. The emulsified fat particles are com</w:t>
      </w:r>
      <w:r w:rsidRPr="003A22E7">
        <w:rPr>
          <w:rFonts w:ascii="Times New Roman" w:hAnsi="Times New Roman" w:cs="Times New Roman"/>
          <w:lang w:val="en-CA"/>
        </w:rPr>
        <w:t xml:space="preserve">parable in size to chylomicrons </w:t>
      </w:r>
      <w:r w:rsidRPr="003A22E7">
        <w:rPr>
          <w:rFonts w:ascii="Times New Roman" w:hAnsi="Times New Roman" w:cs="Times New Roman"/>
          <w:lang w:val="en-CA"/>
        </w:rPr>
        <w:t>and are removed from the ci</w:t>
      </w:r>
      <w:r w:rsidRPr="003A22E7">
        <w:rPr>
          <w:rFonts w:ascii="Times New Roman" w:hAnsi="Times New Roman" w:cs="Times New Roman"/>
          <w:lang w:val="en-CA"/>
        </w:rPr>
        <w:t xml:space="preserve">rculation through the action of </w:t>
      </w:r>
      <w:r w:rsidRPr="003A22E7">
        <w:rPr>
          <w:rFonts w:ascii="Times New Roman" w:hAnsi="Times New Roman" w:cs="Times New Roman"/>
          <w:lang w:val="en-CA"/>
        </w:rPr>
        <w:t>peripheral lipoprotein lipase.</w:t>
      </w:r>
    </w:p>
    <w:p w:rsidR="00602CC1" w:rsidRPr="003A22E7" w:rsidRDefault="00602CC1" w:rsidP="00EE11F7">
      <w:pPr>
        <w:autoSpaceDE w:val="0"/>
        <w:autoSpaceDN w:val="0"/>
        <w:adjustRightInd w:val="0"/>
        <w:spacing w:after="0" w:line="240" w:lineRule="auto"/>
        <w:rPr>
          <w:rFonts w:ascii="Times New Roman" w:hAnsi="Times New Roman" w:cs="Times New Roman"/>
          <w:lang w:val="en-CA"/>
        </w:rPr>
      </w:pPr>
    </w:p>
    <w:p w:rsidR="00602CC1" w:rsidRPr="003A22E7" w:rsidRDefault="00C36534" w:rsidP="00C36534">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Lipid supplementation and pancreatitis </w:t>
      </w:r>
      <w:r w:rsidRPr="003A22E7">
        <w:rPr>
          <w:rFonts w:ascii="Times New Roman" w:hAnsi="Times New Roman" w:cs="Times New Roman"/>
          <w:lang w:val="en-CA"/>
        </w:rPr>
        <w:sym w:font="Wingdings" w:char="F0E0"/>
      </w:r>
      <w:r w:rsidRPr="003A22E7">
        <w:rPr>
          <w:rFonts w:ascii="Times New Roman" w:hAnsi="Times New Roman" w:cs="Times New Roman"/>
          <w:lang w:val="en-CA"/>
        </w:rPr>
        <w:t xml:space="preserve"> </w:t>
      </w:r>
      <w:proofErr w:type="gramStart"/>
      <w:r w:rsidRPr="003A22E7">
        <w:rPr>
          <w:rFonts w:ascii="Times New Roman" w:hAnsi="Times New Roman" w:cs="Times New Roman"/>
          <w:lang w:val="en-CA"/>
        </w:rPr>
        <w:t>A</w:t>
      </w:r>
      <w:proofErr w:type="gramEnd"/>
      <w:r w:rsidRPr="003A22E7">
        <w:rPr>
          <w:rFonts w:ascii="Times New Roman" w:hAnsi="Times New Roman" w:cs="Times New Roman"/>
          <w:lang w:val="en-CA"/>
        </w:rPr>
        <w:t xml:space="preserve"> common misconception exists regarding the</w:t>
      </w:r>
      <w:r w:rsidRPr="003A22E7">
        <w:rPr>
          <w:rFonts w:ascii="Times New Roman" w:hAnsi="Times New Roman" w:cs="Times New Roman"/>
          <w:lang w:val="en-CA"/>
        </w:rPr>
        <w:t xml:space="preserve"> use of lipids in pancreatitis. </w:t>
      </w:r>
      <w:r w:rsidRPr="003A22E7">
        <w:rPr>
          <w:rFonts w:ascii="Times New Roman" w:hAnsi="Times New Roman" w:cs="Times New Roman"/>
          <w:lang w:val="en-CA"/>
        </w:rPr>
        <w:t>Although hypertriglyceridemia may be risk fac</w:t>
      </w:r>
      <w:r w:rsidRPr="003A22E7">
        <w:rPr>
          <w:rFonts w:ascii="Times New Roman" w:hAnsi="Times New Roman" w:cs="Times New Roman"/>
          <w:lang w:val="en-CA"/>
        </w:rPr>
        <w:t xml:space="preserve">tor for pancreatitis, infusions </w:t>
      </w:r>
      <w:r w:rsidRPr="003A22E7">
        <w:rPr>
          <w:rFonts w:ascii="Times New Roman" w:hAnsi="Times New Roman" w:cs="Times New Roman"/>
          <w:lang w:val="en-CA"/>
        </w:rPr>
        <w:t>of lipids have not been shown to increase pancreatic s</w:t>
      </w:r>
      <w:r w:rsidRPr="003A22E7">
        <w:rPr>
          <w:rFonts w:ascii="Times New Roman" w:hAnsi="Times New Roman" w:cs="Times New Roman"/>
          <w:lang w:val="en-CA"/>
        </w:rPr>
        <w:t xml:space="preserve">ecretion or worsen pancreatitis </w:t>
      </w:r>
      <w:r w:rsidRPr="003A22E7">
        <w:rPr>
          <w:rFonts w:ascii="Times New Roman" w:hAnsi="Times New Roman" w:cs="Times New Roman"/>
          <w:lang w:val="en-CA"/>
        </w:rPr>
        <w:t>and ar</w:t>
      </w:r>
      <w:r w:rsidRPr="003A22E7">
        <w:rPr>
          <w:rFonts w:ascii="Times New Roman" w:hAnsi="Times New Roman" w:cs="Times New Roman"/>
          <w:lang w:val="en-CA"/>
        </w:rPr>
        <w:t xml:space="preserve">e therefore considered safe </w:t>
      </w:r>
      <w:r w:rsidRPr="003A22E7">
        <w:rPr>
          <w:rFonts w:ascii="Times New Roman" w:hAnsi="Times New Roman" w:cs="Times New Roman"/>
          <w:lang w:val="en-CA"/>
        </w:rPr>
        <w:t>,</w:t>
      </w:r>
      <w:r w:rsidRPr="003A22E7">
        <w:rPr>
          <w:rFonts w:ascii="Times New Roman" w:hAnsi="Times New Roman" w:cs="Times New Roman"/>
          <w:lang w:val="en-CA"/>
        </w:rPr>
        <w:t xml:space="preserve"> The one exception, however, is </w:t>
      </w:r>
      <w:r w:rsidRPr="003A22E7">
        <w:rPr>
          <w:rFonts w:ascii="Times New Roman" w:hAnsi="Times New Roman" w:cs="Times New Roman"/>
          <w:lang w:val="en-CA"/>
        </w:rPr>
        <w:t xml:space="preserve">in cases where serum triglycerides are elevated, indicating </w:t>
      </w:r>
      <w:r w:rsidR="00CC37D7" w:rsidRPr="003A22E7">
        <w:rPr>
          <w:rFonts w:ascii="Times New Roman" w:hAnsi="Times New Roman" w:cs="Times New Roman"/>
          <w:lang w:val="en-CA"/>
        </w:rPr>
        <w:t xml:space="preserve">a clear failure of triglyceride </w:t>
      </w:r>
      <w:r w:rsidRPr="003A22E7">
        <w:rPr>
          <w:rFonts w:ascii="Times New Roman" w:hAnsi="Times New Roman" w:cs="Times New Roman"/>
          <w:lang w:val="en-CA"/>
        </w:rPr>
        <w:t>clearance.</w:t>
      </w:r>
    </w:p>
    <w:p w:rsidR="003449D0" w:rsidRPr="003A22E7" w:rsidRDefault="003449D0" w:rsidP="00C36534">
      <w:pPr>
        <w:autoSpaceDE w:val="0"/>
        <w:autoSpaceDN w:val="0"/>
        <w:adjustRightInd w:val="0"/>
        <w:spacing w:after="0" w:line="240" w:lineRule="auto"/>
        <w:rPr>
          <w:rFonts w:ascii="Times New Roman" w:hAnsi="Times New Roman" w:cs="Times New Roman"/>
          <w:lang w:val="en-CA"/>
        </w:rPr>
      </w:pPr>
    </w:p>
    <w:p w:rsidR="003449D0" w:rsidRPr="003A22E7" w:rsidRDefault="003449D0" w:rsidP="003449D0">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Another concern about using </w:t>
      </w:r>
      <w:r w:rsidRPr="003A22E7">
        <w:rPr>
          <w:rFonts w:ascii="Times New Roman" w:hAnsi="Times New Roman" w:cs="Times New Roman"/>
          <w:lang w:val="en-CA"/>
        </w:rPr>
        <w:t xml:space="preserve">lipids in PN is their purported </w:t>
      </w:r>
      <w:r w:rsidRPr="003A22E7">
        <w:rPr>
          <w:rFonts w:ascii="Times New Roman" w:hAnsi="Times New Roman" w:cs="Times New Roman"/>
          <w:lang w:val="en-CA"/>
        </w:rPr>
        <w:t xml:space="preserve">immunosuppressive effects from impairing the </w:t>
      </w:r>
      <w:proofErr w:type="spellStart"/>
      <w:r w:rsidRPr="003A22E7">
        <w:rPr>
          <w:rFonts w:ascii="Times New Roman" w:hAnsi="Times New Roman" w:cs="Times New Roman"/>
          <w:lang w:val="en-CA"/>
        </w:rPr>
        <w:t>reticuloe</w:t>
      </w:r>
      <w:r w:rsidRPr="003A22E7">
        <w:rPr>
          <w:rFonts w:ascii="Times New Roman" w:hAnsi="Times New Roman" w:cs="Times New Roman"/>
          <w:lang w:val="en-CA"/>
        </w:rPr>
        <w:t>ndothelial</w:t>
      </w:r>
      <w:proofErr w:type="spellEnd"/>
      <w:r w:rsidRPr="003A22E7">
        <w:rPr>
          <w:rFonts w:ascii="Times New Roman" w:hAnsi="Times New Roman" w:cs="Times New Roman"/>
          <w:lang w:val="en-CA"/>
        </w:rPr>
        <w:t xml:space="preserve"> system, particularly </w:t>
      </w:r>
      <w:r w:rsidRPr="003A22E7">
        <w:rPr>
          <w:rFonts w:ascii="Times New Roman" w:hAnsi="Times New Roman" w:cs="Times New Roman"/>
          <w:lang w:val="en-CA"/>
        </w:rPr>
        <w:t xml:space="preserve">in PN solutions containing a high percentage of </w:t>
      </w:r>
      <w:proofErr w:type="gramStart"/>
      <w:r w:rsidRPr="003A22E7">
        <w:rPr>
          <w:rFonts w:ascii="Times New Roman" w:hAnsi="Times New Roman" w:cs="Times New Roman"/>
          <w:lang w:val="en-CA"/>
        </w:rPr>
        <w:t>lipid</w:t>
      </w:r>
      <w:proofErr w:type="gramEnd"/>
      <w:r w:rsidRPr="003A22E7">
        <w:rPr>
          <w:rFonts w:ascii="Times New Roman" w:hAnsi="Times New Roman" w:cs="Times New Roman"/>
          <w:lang w:val="en-CA"/>
        </w:rPr>
        <w:t>.</w:t>
      </w:r>
    </w:p>
    <w:p w:rsidR="00602CC1" w:rsidRPr="003A22E7" w:rsidRDefault="00EA1227" w:rsidP="00EA122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In vitro studies have shown that lipids may suppress neutrophil and lymphocyte function, </w:t>
      </w:r>
      <w:r w:rsidRPr="003A22E7">
        <w:rPr>
          <w:rFonts w:ascii="Times New Roman" w:hAnsi="Times New Roman" w:cs="Times New Roman"/>
          <w:lang w:val="en-CA"/>
        </w:rPr>
        <w:t>studies have not cor</w:t>
      </w:r>
      <w:r w:rsidRPr="003A22E7">
        <w:rPr>
          <w:rFonts w:ascii="Times New Roman" w:hAnsi="Times New Roman" w:cs="Times New Roman"/>
          <w:lang w:val="en-CA"/>
        </w:rPr>
        <w:t xml:space="preserve">related lipid use and increased </w:t>
      </w:r>
      <w:r w:rsidRPr="003A22E7">
        <w:rPr>
          <w:rFonts w:ascii="Times New Roman" w:hAnsi="Times New Roman" w:cs="Times New Roman"/>
          <w:lang w:val="en-CA"/>
        </w:rPr>
        <w:t>rates of infectious complications</w:t>
      </w:r>
      <w:r w:rsidR="0083206F" w:rsidRPr="003A22E7">
        <w:rPr>
          <w:rFonts w:ascii="Times New Roman" w:hAnsi="Times New Roman" w:cs="Times New Roman"/>
          <w:lang w:val="en-CA"/>
        </w:rPr>
        <w:t>.</w:t>
      </w:r>
    </w:p>
    <w:p w:rsidR="0083206F" w:rsidRPr="003A22E7" w:rsidRDefault="0083206F" w:rsidP="00EA1227">
      <w:pPr>
        <w:autoSpaceDE w:val="0"/>
        <w:autoSpaceDN w:val="0"/>
        <w:adjustRightInd w:val="0"/>
        <w:spacing w:after="0" w:line="240" w:lineRule="auto"/>
        <w:rPr>
          <w:rFonts w:ascii="Times New Roman" w:hAnsi="Times New Roman" w:cs="Times New Roman"/>
          <w:lang w:val="en-CA"/>
        </w:rPr>
      </w:pPr>
    </w:p>
    <w:p w:rsidR="0083206F" w:rsidRPr="003A22E7" w:rsidRDefault="0083206F" w:rsidP="00EA122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Electrolytes, vitamins, and trace elements also may be added to the PN formulation.</w:t>
      </w:r>
    </w:p>
    <w:p w:rsidR="003F73F7" w:rsidRPr="003A22E7" w:rsidRDefault="003F73F7" w:rsidP="00EA1227">
      <w:pPr>
        <w:autoSpaceDE w:val="0"/>
        <w:autoSpaceDN w:val="0"/>
        <w:adjustRightInd w:val="0"/>
        <w:spacing w:after="0" w:line="240" w:lineRule="auto"/>
        <w:rPr>
          <w:rFonts w:ascii="Times New Roman" w:hAnsi="Times New Roman" w:cs="Times New Roman"/>
          <w:lang w:val="en-CA"/>
        </w:rPr>
      </w:pPr>
    </w:p>
    <w:p w:rsidR="003F73F7" w:rsidRPr="003A22E7" w:rsidRDefault="003F73F7" w:rsidP="003F73F7">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lastRenderedPageBreak/>
        <w:t xml:space="preserve">Vitamins </w:t>
      </w:r>
      <w:r w:rsidRPr="003A22E7">
        <w:rPr>
          <w:rFonts w:ascii="Times New Roman" w:hAnsi="Times New Roman" w:cs="Times New Roman"/>
          <w:lang w:val="en-CA"/>
        </w:rPr>
        <w:sym w:font="Wingdings" w:char="F0E0"/>
      </w:r>
      <w:r w:rsidRPr="003A22E7">
        <w:rPr>
          <w:rFonts w:ascii="Times New Roman" w:hAnsi="Times New Roman" w:cs="Times New Roman"/>
          <w:lang w:val="en-CA"/>
        </w:rPr>
        <w:t xml:space="preserve"> </w:t>
      </w:r>
      <w:r w:rsidRPr="003A22E7">
        <w:rPr>
          <w:rFonts w:ascii="Times New Roman" w:hAnsi="Times New Roman" w:cs="Times New Roman"/>
          <w:lang w:val="en-CA"/>
        </w:rPr>
        <w:t xml:space="preserve">because B vitamins are water </w:t>
      </w:r>
      <w:proofErr w:type="gramStart"/>
      <w:r w:rsidRPr="003A22E7">
        <w:rPr>
          <w:rFonts w:ascii="Times New Roman" w:hAnsi="Times New Roman" w:cs="Times New Roman"/>
          <w:lang w:val="en-CA"/>
        </w:rPr>
        <w:t>soluble,</w:t>
      </w:r>
      <w:proofErr w:type="gramEnd"/>
      <w:r w:rsidRPr="003A22E7">
        <w:rPr>
          <w:rFonts w:ascii="Times New Roman" w:hAnsi="Times New Roman" w:cs="Times New Roman"/>
          <w:lang w:val="en-CA"/>
        </w:rPr>
        <w:t xml:space="preserve"> they are more likely to become </w:t>
      </w:r>
      <w:r w:rsidRPr="003A22E7">
        <w:rPr>
          <w:rFonts w:ascii="Times New Roman" w:hAnsi="Times New Roman" w:cs="Times New Roman"/>
          <w:lang w:val="en-CA"/>
        </w:rPr>
        <w:t>deficient, particularly in anorectic ani</w:t>
      </w:r>
      <w:r w:rsidRPr="003A22E7">
        <w:rPr>
          <w:rFonts w:ascii="Times New Roman" w:hAnsi="Times New Roman" w:cs="Times New Roman"/>
          <w:lang w:val="en-CA"/>
        </w:rPr>
        <w:t xml:space="preserve">mals and those with high-volume </w:t>
      </w:r>
      <w:r w:rsidRPr="003A22E7">
        <w:rPr>
          <w:rFonts w:ascii="Times New Roman" w:hAnsi="Times New Roman" w:cs="Times New Roman"/>
          <w:lang w:val="en-CA"/>
        </w:rPr>
        <w:t>diuresis (</w:t>
      </w:r>
      <w:proofErr w:type="spellStart"/>
      <w:r w:rsidRPr="003A22E7">
        <w:rPr>
          <w:rFonts w:ascii="Times New Roman" w:hAnsi="Times New Roman" w:cs="Times New Roman"/>
          <w:lang w:val="en-CA"/>
        </w:rPr>
        <w:t>eg</w:t>
      </w:r>
      <w:proofErr w:type="spellEnd"/>
      <w:r w:rsidRPr="003A22E7">
        <w:rPr>
          <w:rFonts w:ascii="Times New Roman" w:hAnsi="Times New Roman" w:cs="Times New Roman"/>
          <w:lang w:val="en-CA"/>
        </w:rPr>
        <w:t>, renal failure, diabetes). Therefo</w:t>
      </w:r>
      <w:r w:rsidRPr="003A22E7">
        <w:rPr>
          <w:rFonts w:ascii="Times New Roman" w:hAnsi="Times New Roman" w:cs="Times New Roman"/>
          <w:lang w:val="en-CA"/>
        </w:rPr>
        <w:t xml:space="preserve">re, supplementing B vitamins in </w:t>
      </w:r>
      <w:r w:rsidRPr="003A22E7">
        <w:rPr>
          <w:rFonts w:ascii="Times New Roman" w:hAnsi="Times New Roman" w:cs="Times New Roman"/>
          <w:lang w:val="en-CA"/>
        </w:rPr>
        <w:t xml:space="preserve">the PN admixture may be appropriate in certain </w:t>
      </w:r>
      <w:r w:rsidRPr="003A22E7">
        <w:rPr>
          <w:rFonts w:ascii="Times New Roman" w:hAnsi="Times New Roman" w:cs="Times New Roman"/>
          <w:lang w:val="en-CA"/>
        </w:rPr>
        <w:t xml:space="preserve">animals. Some authors recommend </w:t>
      </w:r>
      <w:r w:rsidRPr="003A22E7">
        <w:rPr>
          <w:rFonts w:ascii="Times New Roman" w:hAnsi="Times New Roman" w:cs="Times New Roman"/>
          <w:lang w:val="en-CA"/>
        </w:rPr>
        <w:t>vitamin K supplements for animals under</w:t>
      </w:r>
      <w:r w:rsidRPr="003A22E7">
        <w:rPr>
          <w:rFonts w:ascii="Times New Roman" w:hAnsi="Times New Roman" w:cs="Times New Roman"/>
          <w:lang w:val="en-CA"/>
        </w:rPr>
        <w:t xml:space="preserve">going PN because PN is believed </w:t>
      </w:r>
      <w:r w:rsidRPr="003A22E7">
        <w:rPr>
          <w:rFonts w:ascii="Times New Roman" w:hAnsi="Times New Roman" w:cs="Times New Roman"/>
          <w:lang w:val="en-CA"/>
        </w:rPr>
        <w:t>to be low in vitamin K (it is generally</w:t>
      </w:r>
      <w:r w:rsidRPr="003A22E7">
        <w:rPr>
          <w:rFonts w:ascii="Times New Roman" w:hAnsi="Times New Roman" w:cs="Times New Roman"/>
          <w:lang w:val="en-CA"/>
        </w:rPr>
        <w:t xml:space="preserve"> administered subcutaneously on </w:t>
      </w:r>
      <w:r w:rsidRPr="003A22E7">
        <w:rPr>
          <w:rFonts w:ascii="Times New Roman" w:hAnsi="Times New Roman" w:cs="Times New Roman"/>
          <w:lang w:val="en-CA"/>
        </w:rPr>
        <w:t>day 1 of TPN and then once weekly). Because v</w:t>
      </w:r>
      <w:r w:rsidRPr="003A22E7">
        <w:rPr>
          <w:rFonts w:ascii="Times New Roman" w:hAnsi="Times New Roman" w:cs="Times New Roman"/>
          <w:lang w:val="en-CA"/>
        </w:rPr>
        <w:t xml:space="preserve">itamin K deficiency is unlikely </w:t>
      </w:r>
      <w:r w:rsidRPr="003A22E7">
        <w:rPr>
          <w:rFonts w:ascii="Times New Roman" w:hAnsi="Times New Roman" w:cs="Times New Roman"/>
          <w:lang w:val="en-CA"/>
        </w:rPr>
        <w:t>to occur, particularly when a lipid emulsion is use</w:t>
      </w:r>
      <w:r w:rsidRPr="003A22E7">
        <w:rPr>
          <w:rFonts w:ascii="Times New Roman" w:hAnsi="Times New Roman" w:cs="Times New Roman"/>
          <w:lang w:val="en-CA"/>
        </w:rPr>
        <w:t xml:space="preserve">d, the authors do not routinely </w:t>
      </w:r>
      <w:r w:rsidRPr="003A22E7">
        <w:rPr>
          <w:rFonts w:ascii="Times New Roman" w:hAnsi="Times New Roman" w:cs="Times New Roman"/>
          <w:lang w:val="en-CA"/>
        </w:rPr>
        <w:t>supplement vitamin K unless the animal’s underlying disease indicates</w:t>
      </w:r>
    </w:p>
    <w:p w:rsidR="003F73F7" w:rsidRPr="003A22E7" w:rsidRDefault="003F73F7" w:rsidP="003F73F7">
      <w:pPr>
        <w:autoSpaceDE w:val="0"/>
        <w:autoSpaceDN w:val="0"/>
        <w:adjustRightInd w:val="0"/>
        <w:spacing w:after="0" w:line="240" w:lineRule="auto"/>
        <w:rPr>
          <w:rFonts w:ascii="Times New Roman" w:hAnsi="Times New Roman" w:cs="Times New Roman"/>
          <w:lang w:val="en-CA"/>
        </w:rPr>
      </w:pPr>
      <w:proofErr w:type="gramStart"/>
      <w:r w:rsidRPr="003A22E7">
        <w:rPr>
          <w:rFonts w:ascii="Times New Roman" w:hAnsi="Times New Roman" w:cs="Times New Roman"/>
          <w:lang w:val="en-CA"/>
        </w:rPr>
        <w:t>the</w:t>
      </w:r>
      <w:proofErr w:type="gramEnd"/>
      <w:r w:rsidRPr="003A22E7">
        <w:rPr>
          <w:rFonts w:ascii="Times New Roman" w:hAnsi="Times New Roman" w:cs="Times New Roman"/>
          <w:lang w:val="en-CA"/>
        </w:rPr>
        <w:t xml:space="preserve"> need.</w:t>
      </w:r>
    </w:p>
    <w:p w:rsidR="00602CC1" w:rsidRPr="003A22E7" w:rsidRDefault="00602CC1" w:rsidP="00EE11F7">
      <w:pPr>
        <w:autoSpaceDE w:val="0"/>
        <w:autoSpaceDN w:val="0"/>
        <w:adjustRightInd w:val="0"/>
        <w:spacing w:after="0" w:line="240" w:lineRule="auto"/>
        <w:rPr>
          <w:rFonts w:ascii="Times New Roman" w:hAnsi="Times New Roman" w:cs="Times New Roman"/>
          <w:lang w:val="en-CA"/>
        </w:rPr>
      </w:pPr>
    </w:p>
    <w:p w:rsidR="00E21C86" w:rsidRPr="003A22E7" w:rsidRDefault="00E21C86" w:rsidP="00E21C86">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Trace elements serve as cofactor</w:t>
      </w:r>
      <w:r w:rsidRPr="003A22E7">
        <w:rPr>
          <w:rFonts w:ascii="Times New Roman" w:hAnsi="Times New Roman" w:cs="Times New Roman"/>
          <w:lang w:val="en-CA"/>
        </w:rPr>
        <w:t xml:space="preserve">s in various enzyme systems and </w:t>
      </w:r>
      <w:r w:rsidRPr="003A22E7">
        <w:rPr>
          <w:rFonts w:ascii="Times New Roman" w:hAnsi="Times New Roman" w:cs="Times New Roman"/>
          <w:lang w:val="en-CA"/>
        </w:rPr>
        <w:t>can become deficient in malnourished animal</w:t>
      </w:r>
      <w:r w:rsidRPr="003A22E7">
        <w:rPr>
          <w:rFonts w:ascii="Times New Roman" w:hAnsi="Times New Roman" w:cs="Times New Roman"/>
          <w:lang w:val="en-CA"/>
        </w:rPr>
        <w:t xml:space="preserve">s or those undergoing long-term </w:t>
      </w:r>
      <w:r w:rsidRPr="003A22E7">
        <w:rPr>
          <w:rFonts w:ascii="Times New Roman" w:hAnsi="Times New Roman" w:cs="Times New Roman"/>
          <w:lang w:val="en-CA"/>
        </w:rPr>
        <w:t>PN.</w:t>
      </w:r>
      <w:r w:rsidR="004E142A" w:rsidRPr="003A22E7">
        <w:rPr>
          <w:rFonts w:ascii="Times New Roman" w:hAnsi="Times New Roman" w:cs="Times New Roman"/>
          <w:lang w:val="en-CA"/>
        </w:rPr>
        <w:t xml:space="preserve"> (</w:t>
      </w:r>
      <w:proofErr w:type="gramStart"/>
      <w:r w:rsidR="004E142A" w:rsidRPr="003A22E7">
        <w:rPr>
          <w:rFonts w:ascii="Times New Roman" w:hAnsi="Times New Roman" w:cs="Times New Roman"/>
          <w:lang w:val="en-CA"/>
        </w:rPr>
        <w:t>zinc</w:t>
      </w:r>
      <w:proofErr w:type="gramEnd"/>
      <w:r w:rsidR="004E142A" w:rsidRPr="003A22E7">
        <w:rPr>
          <w:rFonts w:ascii="Times New Roman" w:hAnsi="Times New Roman" w:cs="Times New Roman"/>
          <w:lang w:val="en-CA"/>
        </w:rPr>
        <w:t>, copper, manganese, and chromium</w:t>
      </w:r>
      <w:r w:rsidR="004E142A" w:rsidRPr="003A22E7">
        <w:rPr>
          <w:rFonts w:ascii="Times New Roman" w:hAnsi="Times New Roman" w:cs="Times New Roman"/>
          <w:lang w:val="en-CA"/>
        </w:rPr>
        <w:t>)</w:t>
      </w:r>
      <w:r w:rsidR="00656106" w:rsidRPr="003A22E7">
        <w:rPr>
          <w:rFonts w:ascii="Times New Roman" w:hAnsi="Times New Roman" w:cs="Times New Roman"/>
          <w:lang w:val="en-CA"/>
        </w:rPr>
        <w:t>. Not commonly supplemented in animals.</w:t>
      </w:r>
    </w:p>
    <w:p w:rsidR="00E21C86" w:rsidRPr="003A22E7" w:rsidRDefault="00E21C86" w:rsidP="00E21C86">
      <w:pPr>
        <w:autoSpaceDE w:val="0"/>
        <w:autoSpaceDN w:val="0"/>
        <w:adjustRightInd w:val="0"/>
        <w:spacing w:after="0" w:line="240" w:lineRule="auto"/>
        <w:rPr>
          <w:rFonts w:ascii="Times New Roman" w:hAnsi="Times New Roman" w:cs="Times New Roman"/>
          <w:lang w:val="en-CA"/>
        </w:rPr>
      </w:pPr>
    </w:p>
    <w:p w:rsidR="002E0AAC" w:rsidRPr="003A22E7" w:rsidRDefault="002E0AAC" w:rsidP="002E0AAC">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Drug compatibility </w:t>
      </w:r>
      <w:r w:rsidRPr="003A22E7">
        <w:rPr>
          <w:rFonts w:ascii="Times New Roman" w:hAnsi="Times New Roman" w:cs="Times New Roman"/>
          <w:lang w:val="en-CA"/>
        </w:rPr>
        <w:sym w:font="Wingdings" w:char="F0E0"/>
      </w:r>
      <w:r w:rsidRPr="003A22E7">
        <w:rPr>
          <w:rFonts w:ascii="Times New Roman" w:hAnsi="Times New Roman" w:cs="Times New Roman"/>
          <w:lang w:val="en-CA"/>
        </w:rPr>
        <w:t xml:space="preserve"> </w:t>
      </w:r>
      <w:r w:rsidRPr="003A22E7">
        <w:rPr>
          <w:rFonts w:ascii="Times New Roman" w:hAnsi="Times New Roman" w:cs="Times New Roman"/>
          <w:lang w:val="en-CA"/>
        </w:rPr>
        <w:t xml:space="preserve">Drugs </w:t>
      </w:r>
      <w:r w:rsidRPr="003A22E7">
        <w:rPr>
          <w:rFonts w:ascii="Times New Roman" w:hAnsi="Times New Roman" w:cs="Times New Roman"/>
          <w:lang w:val="en-CA"/>
        </w:rPr>
        <w:t xml:space="preserve">that are known to be compatible </w:t>
      </w:r>
      <w:r w:rsidRPr="003A22E7">
        <w:rPr>
          <w:rFonts w:ascii="Times New Roman" w:hAnsi="Times New Roman" w:cs="Times New Roman"/>
          <w:lang w:val="en-CA"/>
        </w:rPr>
        <w:t>and are sometim</w:t>
      </w:r>
      <w:r w:rsidRPr="003A22E7">
        <w:rPr>
          <w:rFonts w:ascii="Times New Roman" w:hAnsi="Times New Roman" w:cs="Times New Roman"/>
          <w:lang w:val="en-CA"/>
        </w:rPr>
        <w:t xml:space="preserve">es added to PN </w:t>
      </w:r>
      <w:proofErr w:type="gramStart"/>
      <w:r w:rsidRPr="003A22E7">
        <w:rPr>
          <w:rFonts w:ascii="Times New Roman" w:hAnsi="Times New Roman" w:cs="Times New Roman"/>
          <w:lang w:val="en-CA"/>
        </w:rPr>
        <w:t>include</w:t>
      </w:r>
      <w:proofErr w:type="gramEnd"/>
      <w:r w:rsidRPr="003A22E7">
        <w:rPr>
          <w:rFonts w:ascii="Times New Roman" w:hAnsi="Times New Roman" w:cs="Times New Roman"/>
          <w:lang w:val="en-CA"/>
        </w:rPr>
        <w:t xml:space="preserve"> heparin, insulin, potassium </w:t>
      </w:r>
      <w:r w:rsidRPr="003A22E7">
        <w:rPr>
          <w:rFonts w:ascii="Times New Roman" w:hAnsi="Times New Roman" w:cs="Times New Roman"/>
          <w:lang w:val="en-CA"/>
        </w:rPr>
        <w:t>chloride, and metoclopramide.</w:t>
      </w:r>
    </w:p>
    <w:p w:rsidR="00215D33" w:rsidRPr="003A22E7" w:rsidRDefault="00381505" w:rsidP="00381505">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Drug incompatibilities can result in precipitates</w:t>
      </w:r>
      <w:r w:rsidRPr="003A22E7">
        <w:rPr>
          <w:rFonts w:ascii="Times New Roman" w:hAnsi="Times New Roman" w:cs="Times New Roman"/>
          <w:lang w:val="en-CA"/>
        </w:rPr>
        <w:t xml:space="preserve">, alter the lipid emulsion, and </w:t>
      </w:r>
      <w:r w:rsidRPr="003A22E7">
        <w:rPr>
          <w:rFonts w:ascii="Times New Roman" w:hAnsi="Times New Roman" w:cs="Times New Roman"/>
          <w:lang w:val="en-CA"/>
        </w:rPr>
        <w:t>poss</w:t>
      </w:r>
      <w:r w:rsidRPr="003A22E7">
        <w:rPr>
          <w:rFonts w:ascii="Times New Roman" w:hAnsi="Times New Roman" w:cs="Times New Roman"/>
          <w:lang w:val="en-CA"/>
        </w:rPr>
        <w:t xml:space="preserve">ibly lead to pulmonary embolism </w:t>
      </w:r>
      <w:r w:rsidRPr="003A22E7">
        <w:rPr>
          <w:rFonts w:ascii="Times New Roman" w:hAnsi="Times New Roman" w:cs="Times New Roman"/>
          <w:lang w:val="en-CA"/>
        </w:rPr>
        <w:t>and patient death.</w:t>
      </w:r>
    </w:p>
    <w:p w:rsidR="00381505" w:rsidRPr="003A22E7" w:rsidRDefault="00381505" w:rsidP="00381505">
      <w:pPr>
        <w:autoSpaceDE w:val="0"/>
        <w:autoSpaceDN w:val="0"/>
        <w:adjustRightInd w:val="0"/>
        <w:spacing w:after="0" w:line="240" w:lineRule="auto"/>
        <w:rPr>
          <w:rFonts w:ascii="Times New Roman" w:hAnsi="Times New Roman" w:cs="Times New Roman"/>
          <w:lang w:val="en-CA"/>
        </w:rPr>
      </w:pPr>
    </w:p>
    <w:p w:rsidR="00215D33" w:rsidRPr="003A22E7" w:rsidRDefault="00215D33" w:rsidP="002E0AAC">
      <w:pPr>
        <w:autoSpaceDE w:val="0"/>
        <w:autoSpaceDN w:val="0"/>
        <w:adjustRightInd w:val="0"/>
        <w:spacing w:after="0" w:line="240" w:lineRule="auto"/>
        <w:rPr>
          <w:rFonts w:ascii="Times New Roman" w:hAnsi="Times New Roman" w:cs="Times New Roman"/>
          <w:b/>
          <w:lang w:val="en-CA"/>
        </w:rPr>
      </w:pPr>
      <w:r w:rsidRPr="003A22E7">
        <w:rPr>
          <w:rFonts w:ascii="Times New Roman" w:hAnsi="Times New Roman" w:cs="Times New Roman"/>
          <w:b/>
          <w:lang w:val="en-CA"/>
        </w:rPr>
        <w:t>PN compounding:</w:t>
      </w:r>
    </w:p>
    <w:p w:rsidR="004833C8" w:rsidRPr="003A22E7" w:rsidRDefault="004833C8" w:rsidP="00215D33">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Frist calculate RER</w:t>
      </w:r>
    </w:p>
    <w:p w:rsidR="004833C8" w:rsidRPr="003A22E7" w:rsidRDefault="004833C8" w:rsidP="00215D33">
      <w:pPr>
        <w:autoSpaceDE w:val="0"/>
        <w:autoSpaceDN w:val="0"/>
        <w:adjustRightInd w:val="0"/>
        <w:spacing w:after="0" w:line="240" w:lineRule="auto"/>
        <w:rPr>
          <w:rFonts w:ascii="Times New Roman" w:hAnsi="Times New Roman" w:cs="Times New Roman"/>
          <w:lang w:val="en-CA"/>
        </w:rPr>
      </w:pPr>
    </w:p>
    <w:p w:rsidR="00215D33" w:rsidRPr="003A22E7" w:rsidRDefault="004833C8" w:rsidP="00215D33">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T</w:t>
      </w:r>
      <w:r w:rsidR="00215D33" w:rsidRPr="003A22E7">
        <w:rPr>
          <w:rFonts w:ascii="Times New Roman" w:hAnsi="Times New Roman" w:cs="Times New Roman"/>
          <w:lang w:val="en-CA"/>
        </w:rPr>
        <w:t>he au</w:t>
      </w:r>
      <w:r w:rsidRPr="003A22E7">
        <w:rPr>
          <w:rFonts w:ascii="Times New Roman" w:hAnsi="Times New Roman" w:cs="Times New Roman"/>
          <w:lang w:val="en-CA"/>
        </w:rPr>
        <w:t xml:space="preserve">thors apply the energy provided </w:t>
      </w:r>
      <w:r w:rsidR="00215D33" w:rsidRPr="003A22E7">
        <w:rPr>
          <w:rFonts w:ascii="Times New Roman" w:hAnsi="Times New Roman" w:cs="Times New Roman"/>
          <w:lang w:val="en-CA"/>
        </w:rPr>
        <w:t>by amino acids to the energy calculations</w:t>
      </w:r>
      <w:r w:rsidRPr="003A22E7">
        <w:rPr>
          <w:rFonts w:ascii="Times New Roman" w:hAnsi="Times New Roman" w:cs="Times New Roman"/>
          <w:lang w:val="en-CA"/>
        </w:rPr>
        <w:t xml:space="preserve">, subtracting it from the daily RER </w:t>
      </w:r>
      <w:r w:rsidR="00215D33" w:rsidRPr="003A22E7">
        <w:rPr>
          <w:rFonts w:ascii="Times New Roman" w:hAnsi="Times New Roman" w:cs="Times New Roman"/>
          <w:lang w:val="en-CA"/>
        </w:rPr>
        <w:t xml:space="preserve">to establish the total </w:t>
      </w:r>
      <w:proofErr w:type="spellStart"/>
      <w:r w:rsidR="00215D33" w:rsidRPr="003A22E7">
        <w:rPr>
          <w:rFonts w:ascii="Times New Roman" w:hAnsi="Times New Roman" w:cs="Times New Roman"/>
          <w:lang w:val="en-CA"/>
        </w:rPr>
        <w:t>nonprotein</w:t>
      </w:r>
      <w:proofErr w:type="spellEnd"/>
      <w:r w:rsidR="00215D33" w:rsidRPr="003A22E7">
        <w:rPr>
          <w:rFonts w:ascii="Times New Roman" w:hAnsi="Times New Roman" w:cs="Times New Roman"/>
          <w:lang w:val="en-CA"/>
        </w:rPr>
        <w:t xml:space="preserve"> calories required. The </w:t>
      </w:r>
      <w:proofErr w:type="spellStart"/>
      <w:r w:rsidR="00215D33" w:rsidRPr="003A22E7">
        <w:rPr>
          <w:rFonts w:ascii="Times New Roman" w:hAnsi="Times New Roman" w:cs="Times New Roman"/>
          <w:lang w:val="en-CA"/>
        </w:rPr>
        <w:t>nonp</w:t>
      </w:r>
      <w:r w:rsidRPr="003A22E7">
        <w:rPr>
          <w:rFonts w:ascii="Times New Roman" w:hAnsi="Times New Roman" w:cs="Times New Roman"/>
          <w:lang w:val="en-CA"/>
        </w:rPr>
        <w:t>rotein</w:t>
      </w:r>
      <w:proofErr w:type="spellEnd"/>
      <w:r w:rsidRPr="003A22E7">
        <w:rPr>
          <w:rFonts w:ascii="Times New Roman" w:hAnsi="Times New Roman" w:cs="Times New Roman"/>
          <w:lang w:val="en-CA"/>
        </w:rPr>
        <w:t xml:space="preserve"> calories </w:t>
      </w:r>
      <w:r w:rsidR="00215D33" w:rsidRPr="003A22E7">
        <w:rPr>
          <w:rFonts w:ascii="Times New Roman" w:hAnsi="Times New Roman" w:cs="Times New Roman"/>
          <w:lang w:val="en-CA"/>
        </w:rPr>
        <w:t>are then usually provided as a 50:50 mixture o</w:t>
      </w:r>
      <w:r w:rsidRPr="003A22E7">
        <w:rPr>
          <w:rFonts w:ascii="Times New Roman" w:hAnsi="Times New Roman" w:cs="Times New Roman"/>
          <w:lang w:val="en-CA"/>
        </w:rPr>
        <w:t xml:space="preserve">f lipids and dextrose, although </w:t>
      </w:r>
      <w:r w:rsidR="00215D33" w:rsidRPr="003A22E7">
        <w:rPr>
          <w:rFonts w:ascii="Times New Roman" w:hAnsi="Times New Roman" w:cs="Times New Roman"/>
          <w:lang w:val="en-CA"/>
        </w:rPr>
        <w:t>this ratio can be adjusted in cases</w:t>
      </w:r>
      <w:r w:rsidRPr="003A22E7">
        <w:rPr>
          <w:rFonts w:ascii="Times New Roman" w:hAnsi="Times New Roman" w:cs="Times New Roman"/>
          <w:lang w:val="en-CA"/>
        </w:rPr>
        <w:t xml:space="preserve"> of persistent hyperglycemia or </w:t>
      </w:r>
      <w:r w:rsidR="00215D33" w:rsidRPr="003A22E7">
        <w:rPr>
          <w:rFonts w:ascii="Times New Roman" w:hAnsi="Times New Roman" w:cs="Times New Roman"/>
          <w:lang w:val="en-CA"/>
        </w:rPr>
        <w:t>hypertriglyceridemia</w:t>
      </w:r>
    </w:p>
    <w:p w:rsidR="00E21C86" w:rsidRPr="003A22E7" w:rsidRDefault="00E21C86" w:rsidP="00E21C86">
      <w:pPr>
        <w:autoSpaceDE w:val="0"/>
        <w:autoSpaceDN w:val="0"/>
        <w:adjustRightInd w:val="0"/>
        <w:spacing w:after="0" w:line="240" w:lineRule="auto"/>
        <w:rPr>
          <w:rFonts w:ascii="Times New Roman" w:hAnsi="Times New Roman" w:cs="Times New Roman"/>
          <w:lang w:val="en-CA"/>
        </w:rPr>
      </w:pPr>
    </w:p>
    <w:p w:rsidR="00AE623E" w:rsidRPr="003A22E7" w:rsidRDefault="00AE623E" w:rsidP="00AE623E">
      <w:pPr>
        <w:autoSpaceDE w:val="0"/>
        <w:autoSpaceDN w:val="0"/>
        <w:adjustRightInd w:val="0"/>
        <w:spacing w:after="0" w:line="240" w:lineRule="auto"/>
        <w:rPr>
          <w:rFonts w:ascii="Times New Roman" w:hAnsi="Times New Roman" w:cs="Times New Roman"/>
          <w:lang w:val="en-CA"/>
        </w:rPr>
      </w:pPr>
      <w:r w:rsidRPr="003A22E7">
        <w:rPr>
          <w:rFonts w:ascii="Times New Roman" w:hAnsi="Times New Roman" w:cs="Times New Roman"/>
          <w:lang w:val="en-CA"/>
        </w:rPr>
        <w:t xml:space="preserve">The calories provided by each </w:t>
      </w:r>
      <w:r w:rsidRPr="003A22E7">
        <w:rPr>
          <w:rFonts w:ascii="Times New Roman" w:hAnsi="Times New Roman" w:cs="Times New Roman"/>
          <w:lang w:val="en-CA"/>
        </w:rPr>
        <w:t>component (amino acids, lipids, and dextrose) are t</w:t>
      </w:r>
      <w:r w:rsidRPr="003A22E7">
        <w:rPr>
          <w:rFonts w:ascii="Times New Roman" w:hAnsi="Times New Roman" w:cs="Times New Roman"/>
          <w:lang w:val="en-CA"/>
        </w:rPr>
        <w:t xml:space="preserve">hen divided by their respective </w:t>
      </w:r>
      <w:r w:rsidRPr="003A22E7">
        <w:rPr>
          <w:rFonts w:ascii="Times New Roman" w:hAnsi="Times New Roman" w:cs="Times New Roman"/>
          <w:lang w:val="en-CA"/>
        </w:rPr>
        <w:t>caloric densities and the exact amounts</w:t>
      </w:r>
      <w:r w:rsidRPr="003A22E7">
        <w:rPr>
          <w:rFonts w:ascii="Times New Roman" w:hAnsi="Times New Roman" w:cs="Times New Roman"/>
          <w:lang w:val="en-CA"/>
        </w:rPr>
        <w:t xml:space="preserve"> of each component are added to </w:t>
      </w:r>
      <w:r w:rsidRPr="003A22E7">
        <w:rPr>
          <w:rFonts w:ascii="Times New Roman" w:hAnsi="Times New Roman" w:cs="Times New Roman"/>
          <w:lang w:val="en-CA"/>
        </w:rPr>
        <w:t>the PN bags in an aseptic fashion.</w:t>
      </w:r>
    </w:p>
    <w:p w:rsidR="0067243B" w:rsidRPr="00EE11F7" w:rsidRDefault="0067243B" w:rsidP="00AE623E">
      <w:pPr>
        <w:autoSpaceDE w:val="0"/>
        <w:autoSpaceDN w:val="0"/>
        <w:adjustRightInd w:val="0"/>
        <w:spacing w:after="0" w:line="240" w:lineRule="auto"/>
        <w:rPr>
          <w:rFonts w:ascii="AdvPS88F5" w:hAnsi="AdvPS88F5" w:cs="AdvPS88F5"/>
          <w:sz w:val="20"/>
          <w:szCs w:val="20"/>
          <w:lang w:val="en-CA"/>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FF42FC" w:rsidP="008D3703">
      <w:pPr>
        <w:autoSpaceDE w:val="0"/>
        <w:autoSpaceDN w:val="0"/>
        <w:adjustRightInd w:val="0"/>
        <w:spacing w:after="0" w:line="240" w:lineRule="auto"/>
        <w:rPr>
          <w:rFonts w:ascii="AdvPS88F5" w:hAnsi="AdvPS88F5" w:cs="AdvPS88F5"/>
          <w:b/>
          <w:sz w:val="20"/>
          <w:szCs w:val="20"/>
        </w:rPr>
      </w:pPr>
      <w:r>
        <w:rPr>
          <w:rFonts w:ascii="AdvPS88F5" w:hAnsi="AdvPS88F5" w:cs="AdvPS88F5"/>
          <w:b/>
          <w:noProof/>
          <w:sz w:val="20"/>
          <w:szCs w:val="20"/>
          <w:lang w:val="en-CA" w:eastAsia="en-CA"/>
        </w:rPr>
        <w:lastRenderedPageBreak/>
        <w:drawing>
          <wp:inline distT="0" distB="0" distL="0" distR="0" wp14:anchorId="114D5867" wp14:editId="5F4514D3">
            <wp:extent cx="5940474" cy="85058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510300"/>
                    </a:xfrm>
                    <a:prstGeom prst="rect">
                      <a:avLst/>
                    </a:prstGeom>
                    <a:noFill/>
                    <a:ln>
                      <a:noFill/>
                    </a:ln>
                  </pic:spPr>
                </pic:pic>
              </a:graphicData>
            </a:graphic>
          </wp:inline>
        </w:drawing>
      </w: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AE623E" w:rsidRDefault="00AE623E" w:rsidP="008D3703">
      <w:pPr>
        <w:autoSpaceDE w:val="0"/>
        <w:autoSpaceDN w:val="0"/>
        <w:adjustRightInd w:val="0"/>
        <w:spacing w:after="0" w:line="240" w:lineRule="auto"/>
        <w:rPr>
          <w:rFonts w:ascii="AdvPS88F5" w:hAnsi="AdvPS88F5" w:cs="AdvPS88F5"/>
          <w:b/>
          <w:sz w:val="20"/>
          <w:szCs w:val="20"/>
        </w:rPr>
      </w:pPr>
    </w:p>
    <w:p w:rsidR="007D0A68" w:rsidRDefault="007D0A68" w:rsidP="008D3703">
      <w:pPr>
        <w:autoSpaceDE w:val="0"/>
        <w:autoSpaceDN w:val="0"/>
        <w:adjustRightInd w:val="0"/>
        <w:spacing w:after="0" w:line="240" w:lineRule="auto"/>
        <w:rPr>
          <w:rFonts w:ascii="AdvPS88F5" w:hAnsi="AdvPS88F5" w:cs="AdvPS88F5"/>
          <w:b/>
          <w:sz w:val="20"/>
          <w:szCs w:val="20"/>
        </w:rPr>
      </w:pPr>
    </w:p>
    <w:p w:rsidR="007D0A68" w:rsidRDefault="007D0A68" w:rsidP="008D3703">
      <w:pPr>
        <w:autoSpaceDE w:val="0"/>
        <w:autoSpaceDN w:val="0"/>
        <w:adjustRightInd w:val="0"/>
        <w:spacing w:after="0" w:line="240" w:lineRule="auto"/>
        <w:rPr>
          <w:rFonts w:ascii="AdvPS88F5" w:hAnsi="AdvPS88F5" w:cs="AdvPS88F5"/>
          <w:b/>
          <w:sz w:val="20"/>
          <w:szCs w:val="20"/>
        </w:rPr>
      </w:pPr>
    </w:p>
    <w:p w:rsidR="00537817" w:rsidRDefault="007D0A68" w:rsidP="008D3703">
      <w:pPr>
        <w:autoSpaceDE w:val="0"/>
        <w:autoSpaceDN w:val="0"/>
        <w:adjustRightInd w:val="0"/>
        <w:spacing w:after="0" w:line="240" w:lineRule="auto"/>
        <w:rPr>
          <w:rFonts w:ascii="AdvPS88F5" w:hAnsi="AdvPS88F5" w:cs="AdvPS88F5"/>
          <w:b/>
          <w:sz w:val="20"/>
          <w:szCs w:val="20"/>
        </w:rPr>
      </w:pPr>
      <w:r>
        <w:rPr>
          <w:rFonts w:ascii="AdvPS88F5" w:hAnsi="AdvPS88F5" w:cs="AdvPS88F5"/>
          <w:b/>
          <w:noProof/>
          <w:sz w:val="20"/>
          <w:szCs w:val="20"/>
          <w:lang w:val="en-CA" w:eastAsia="en-CA"/>
        </w:rPr>
        <w:drawing>
          <wp:inline distT="0" distB="0" distL="0" distR="0">
            <wp:extent cx="5619750"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8770" cy="2385072"/>
                    </a:xfrm>
                    <a:prstGeom prst="rect">
                      <a:avLst/>
                    </a:prstGeom>
                    <a:noFill/>
                    <a:ln>
                      <a:noFill/>
                    </a:ln>
                  </pic:spPr>
                </pic:pic>
              </a:graphicData>
            </a:graphic>
          </wp:inline>
        </w:drawing>
      </w:r>
    </w:p>
    <w:p w:rsidR="00537817" w:rsidRDefault="00537817" w:rsidP="008D3703">
      <w:pPr>
        <w:autoSpaceDE w:val="0"/>
        <w:autoSpaceDN w:val="0"/>
        <w:adjustRightInd w:val="0"/>
        <w:spacing w:after="0" w:line="240" w:lineRule="auto"/>
        <w:rPr>
          <w:rFonts w:ascii="AdvPS88F5" w:hAnsi="AdvPS88F5" w:cs="AdvPS88F5"/>
          <w:b/>
          <w:sz w:val="20"/>
          <w:szCs w:val="20"/>
        </w:rPr>
      </w:pPr>
      <w:r>
        <w:rPr>
          <w:rFonts w:ascii="AdvPS88F5" w:hAnsi="AdvPS88F5" w:cs="AdvPS88F5"/>
          <w:b/>
          <w:noProof/>
          <w:sz w:val="20"/>
          <w:szCs w:val="20"/>
          <w:lang w:val="en-CA" w:eastAsia="en-CA"/>
        </w:rPr>
        <w:lastRenderedPageBreak/>
        <w:drawing>
          <wp:inline distT="0" distB="0" distL="0" distR="0">
            <wp:extent cx="5943600" cy="7218747"/>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218747"/>
                    </a:xfrm>
                    <a:prstGeom prst="rect">
                      <a:avLst/>
                    </a:prstGeom>
                    <a:noFill/>
                    <a:ln>
                      <a:noFill/>
                    </a:ln>
                  </pic:spPr>
                </pic:pic>
              </a:graphicData>
            </a:graphic>
          </wp:inline>
        </w:drawing>
      </w:r>
    </w:p>
    <w:p w:rsidR="00967BB2" w:rsidRDefault="00967BB2" w:rsidP="008D3703">
      <w:pPr>
        <w:autoSpaceDE w:val="0"/>
        <w:autoSpaceDN w:val="0"/>
        <w:adjustRightInd w:val="0"/>
        <w:spacing w:after="0" w:line="240" w:lineRule="auto"/>
        <w:rPr>
          <w:rFonts w:ascii="AdvPS88F5" w:hAnsi="AdvPS88F5" w:cs="AdvPS88F5"/>
          <w:b/>
          <w:sz w:val="20"/>
          <w:szCs w:val="20"/>
        </w:rPr>
      </w:pPr>
      <w:r>
        <w:rPr>
          <w:rFonts w:ascii="AdvPS88F5" w:hAnsi="AdvPS88F5" w:cs="AdvPS88F5"/>
          <w:b/>
          <w:noProof/>
          <w:sz w:val="20"/>
          <w:szCs w:val="20"/>
          <w:lang w:val="en-CA" w:eastAsia="en-CA"/>
        </w:rPr>
        <w:lastRenderedPageBreak/>
        <w:drawing>
          <wp:inline distT="0" distB="0" distL="0" distR="0">
            <wp:extent cx="5943600" cy="43085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08584"/>
                    </a:xfrm>
                    <a:prstGeom prst="rect">
                      <a:avLst/>
                    </a:prstGeom>
                    <a:noFill/>
                    <a:ln>
                      <a:noFill/>
                    </a:ln>
                  </pic:spPr>
                </pic:pic>
              </a:graphicData>
            </a:graphic>
          </wp:inline>
        </w:drawing>
      </w:r>
    </w:p>
    <w:p w:rsidR="007D0A68" w:rsidRDefault="007D0A68" w:rsidP="008D3703">
      <w:pPr>
        <w:autoSpaceDE w:val="0"/>
        <w:autoSpaceDN w:val="0"/>
        <w:adjustRightInd w:val="0"/>
        <w:spacing w:after="0" w:line="240" w:lineRule="auto"/>
        <w:rPr>
          <w:rFonts w:ascii="AdvPS88F5" w:hAnsi="AdvPS88F5" w:cs="AdvPS88F5"/>
          <w:b/>
          <w:sz w:val="20"/>
          <w:szCs w:val="20"/>
        </w:rPr>
      </w:pPr>
    </w:p>
    <w:p w:rsidR="007D0A68" w:rsidRDefault="007D0A68" w:rsidP="008D3703">
      <w:pPr>
        <w:autoSpaceDE w:val="0"/>
        <w:autoSpaceDN w:val="0"/>
        <w:adjustRightInd w:val="0"/>
        <w:spacing w:after="0" w:line="240" w:lineRule="auto"/>
        <w:rPr>
          <w:rFonts w:ascii="AdvPS88F5" w:hAnsi="AdvPS88F5" w:cs="AdvPS88F5"/>
          <w:b/>
          <w:sz w:val="20"/>
          <w:szCs w:val="20"/>
        </w:rPr>
      </w:pPr>
    </w:p>
    <w:p w:rsidR="00C53325" w:rsidRDefault="00C53325" w:rsidP="008D3703">
      <w:pPr>
        <w:autoSpaceDE w:val="0"/>
        <w:autoSpaceDN w:val="0"/>
        <w:adjustRightInd w:val="0"/>
        <w:spacing w:after="0" w:line="240" w:lineRule="auto"/>
        <w:rPr>
          <w:rFonts w:ascii="AdvPS88F5" w:hAnsi="AdvPS88F5" w:cs="AdvPS88F5"/>
          <w:b/>
          <w:sz w:val="20"/>
          <w:szCs w:val="20"/>
        </w:rPr>
      </w:pPr>
    </w:p>
    <w:p w:rsidR="00C53325" w:rsidRPr="00C81C1D" w:rsidRDefault="00B238CF" w:rsidP="008D3703">
      <w:p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b/>
        </w:rPr>
        <w:t>PN nutrition administration:</w:t>
      </w:r>
    </w:p>
    <w:p w:rsidR="00B238CF" w:rsidRPr="00C81C1D" w:rsidRDefault="00B238CF" w:rsidP="008D3703">
      <w:pPr>
        <w:autoSpaceDE w:val="0"/>
        <w:autoSpaceDN w:val="0"/>
        <w:adjustRightInd w:val="0"/>
        <w:spacing w:after="0" w:line="240" w:lineRule="auto"/>
        <w:rPr>
          <w:rFonts w:ascii="Times New Roman" w:hAnsi="Times New Roman" w:cs="Times New Roman"/>
        </w:rPr>
      </w:pPr>
    </w:p>
    <w:p w:rsidR="00B238CF" w:rsidRPr="00C81C1D" w:rsidRDefault="00B238CF" w:rsidP="00B238CF">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Administering any PN requires a dedicated catheter us</w:t>
      </w:r>
      <w:r w:rsidRPr="00C81C1D">
        <w:rPr>
          <w:rFonts w:ascii="Times New Roman" w:hAnsi="Times New Roman" w:cs="Times New Roman"/>
          <w:lang w:val="en-CA"/>
        </w:rPr>
        <w:t xml:space="preserve">ed solely for PN administration </w:t>
      </w:r>
      <w:r w:rsidRPr="00C81C1D">
        <w:rPr>
          <w:rFonts w:ascii="Times New Roman" w:hAnsi="Times New Roman" w:cs="Times New Roman"/>
          <w:lang w:val="en-CA"/>
        </w:rPr>
        <w:t>that is placed using aseptic technique. In m</w:t>
      </w:r>
      <w:r w:rsidRPr="00C81C1D">
        <w:rPr>
          <w:rFonts w:ascii="Times New Roman" w:hAnsi="Times New Roman" w:cs="Times New Roman"/>
          <w:lang w:val="en-CA"/>
        </w:rPr>
        <w:t xml:space="preserve">ost cases, additional catheters </w:t>
      </w:r>
      <w:r w:rsidRPr="00C81C1D">
        <w:rPr>
          <w:rFonts w:ascii="Times New Roman" w:hAnsi="Times New Roman" w:cs="Times New Roman"/>
          <w:lang w:val="en-CA"/>
        </w:rPr>
        <w:t>are required because PN should not be administered through exist</w:t>
      </w:r>
      <w:r w:rsidRPr="00C81C1D">
        <w:rPr>
          <w:rFonts w:ascii="Times New Roman" w:hAnsi="Times New Roman" w:cs="Times New Roman"/>
          <w:lang w:val="en-CA"/>
        </w:rPr>
        <w:t xml:space="preserve">ing </w:t>
      </w:r>
      <w:r w:rsidRPr="00C81C1D">
        <w:rPr>
          <w:rFonts w:ascii="Times New Roman" w:hAnsi="Times New Roman" w:cs="Times New Roman"/>
          <w:lang w:val="en-CA"/>
        </w:rPr>
        <w:t>catheters that were placed for reasons other than PN.</w:t>
      </w:r>
    </w:p>
    <w:p w:rsidR="003410B1" w:rsidRPr="00C81C1D" w:rsidRDefault="003410B1" w:rsidP="00B238CF">
      <w:pPr>
        <w:autoSpaceDE w:val="0"/>
        <w:autoSpaceDN w:val="0"/>
        <w:adjustRightInd w:val="0"/>
        <w:spacing w:after="0" w:line="240" w:lineRule="auto"/>
        <w:rPr>
          <w:rFonts w:ascii="Times New Roman" w:hAnsi="Times New Roman" w:cs="Times New Roman"/>
          <w:lang w:val="en-CA"/>
        </w:rPr>
      </w:pPr>
    </w:p>
    <w:p w:rsidR="003410B1" w:rsidRPr="00C81C1D" w:rsidRDefault="003410B1" w:rsidP="003410B1">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 xml:space="preserve">Because of the high </w:t>
      </w:r>
      <w:proofErr w:type="spellStart"/>
      <w:r w:rsidRPr="00C81C1D">
        <w:rPr>
          <w:rFonts w:ascii="Times New Roman" w:hAnsi="Times New Roman" w:cs="Times New Roman"/>
          <w:lang w:val="en-CA"/>
        </w:rPr>
        <w:t>osmolari</w:t>
      </w:r>
      <w:r w:rsidRPr="00C81C1D">
        <w:rPr>
          <w:rFonts w:ascii="Times New Roman" w:hAnsi="Times New Roman" w:cs="Times New Roman"/>
          <w:lang w:val="en-CA"/>
        </w:rPr>
        <w:t>ty</w:t>
      </w:r>
      <w:proofErr w:type="spellEnd"/>
      <w:r w:rsidRPr="00C81C1D">
        <w:rPr>
          <w:rFonts w:ascii="Times New Roman" w:hAnsi="Times New Roman" w:cs="Times New Roman"/>
          <w:lang w:val="en-CA"/>
        </w:rPr>
        <w:t xml:space="preserve"> of TPN solutions (often 1200 </w:t>
      </w:r>
      <w:proofErr w:type="spellStart"/>
      <w:r w:rsidRPr="00C81C1D">
        <w:rPr>
          <w:rFonts w:ascii="Times New Roman" w:hAnsi="Times New Roman" w:cs="Times New Roman"/>
          <w:lang w:val="en-CA"/>
        </w:rPr>
        <w:t>mOsm</w:t>
      </w:r>
      <w:proofErr w:type="spellEnd"/>
      <w:r w:rsidRPr="00C81C1D">
        <w:rPr>
          <w:rFonts w:ascii="Times New Roman" w:hAnsi="Times New Roman" w:cs="Times New Roman"/>
          <w:lang w:val="en-CA"/>
        </w:rPr>
        <w:t>/L), they must be administered through a cen</w:t>
      </w:r>
      <w:r w:rsidRPr="00C81C1D">
        <w:rPr>
          <w:rFonts w:ascii="Times New Roman" w:hAnsi="Times New Roman" w:cs="Times New Roman"/>
          <w:lang w:val="en-CA"/>
        </w:rPr>
        <w:t xml:space="preserve">tral venous (jugular) catheter, </w:t>
      </w:r>
      <w:r w:rsidRPr="00C81C1D">
        <w:rPr>
          <w:rFonts w:ascii="Times New Roman" w:hAnsi="Times New Roman" w:cs="Times New Roman"/>
          <w:lang w:val="en-CA"/>
        </w:rPr>
        <w:t>whereas PPN solutions can be administered th</w:t>
      </w:r>
      <w:r w:rsidRPr="00C81C1D">
        <w:rPr>
          <w:rFonts w:ascii="Times New Roman" w:hAnsi="Times New Roman" w:cs="Times New Roman"/>
          <w:lang w:val="en-CA"/>
        </w:rPr>
        <w:t xml:space="preserve">rough either a jugular catheter </w:t>
      </w:r>
      <w:r w:rsidRPr="00C81C1D">
        <w:rPr>
          <w:rFonts w:ascii="Times New Roman" w:hAnsi="Times New Roman" w:cs="Times New Roman"/>
          <w:lang w:val="en-CA"/>
        </w:rPr>
        <w:t>or catheters placed in peripheral veins.</w:t>
      </w:r>
    </w:p>
    <w:p w:rsidR="00CE795A" w:rsidRPr="00C81C1D" w:rsidRDefault="00CE795A" w:rsidP="003410B1">
      <w:pPr>
        <w:autoSpaceDE w:val="0"/>
        <w:autoSpaceDN w:val="0"/>
        <w:adjustRightInd w:val="0"/>
        <w:spacing w:after="0" w:line="240" w:lineRule="auto"/>
        <w:rPr>
          <w:rFonts w:ascii="Times New Roman" w:hAnsi="Times New Roman" w:cs="Times New Roman"/>
          <w:lang w:val="en-CA"/>
        </w:rPr>
      </w:pPr>
    </w:p>
    <w:p w:rsidR="00CE795A" w:rsidRPr="00C81C1D" w:rsidRDefault="00CE795A" w:rsidP="003410B1">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TPN should be started below RER (~ 50%) and increased to full RER the following day</w:t>
      </w:r>
      <w:r w:rsidR="00B806A5" w:rsidRPr="00C81C1D">
        <w:rPr>
          <w:rFonts w:ascii="Times New Roman" w:hAnsi="Times New Roman" w:cs="Times New Roman"/>
          <w:lang w:val="en-CA"/>
        </w:rPr>
        <w:t>. PPN does not require a gradual increase.</w:t>
      </w:r>
    </w:p>
    <w:p w:rsidR="0088064B" w:rsidRPr="00C81C1D" w:rsidRDefault="0088064B" w:rsidP="003410B1">
      <w:pPr>
        <w:autoSpaceDE w:val="0"/>
        <w:autoSpaceDN w:val="0"/>
        <w:adjustRightInd w:val="0"/>
        <w:spacing w:after="0" w:line="240" w:lineRule="auto"/>
        <w:rPr>
          <w:rFonts w:ascii="Times New Roman" w:hAnsi="Times New Roman" w:cs="Times New Roman"/>
          <w:lang w:val="en-CA"/>
        </w:rPr>
      </w:pPr>
    </w:p>
    <w:p w:rsidR="0088064B" w:rsidRPr="00C81C1D" w:rsidRDefault="0088064B" w:rsidP="003410B1">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Strict aseptic technique and in line filters should be used.</w:t>
      </w:r>
    </w:p>
    <w:p w:rsidR="00C53325" w:rsidRPr="00C81C1D" w:rsidRDefault="00C53325" w:rsidP="008D3703">
      <w:pPr>
        <w:autoSpaceDE w:val="0"/>
        <w:autoSpaceDN w:val="0"/>
        <w:adjustRightInd w:val="0"/>
        <w:spacing w:after="0" w:line="240" w:lineRule="auto"/>
        <w:rPr>
          <w:rFonts w:ascii="Times New Roman" w:hAnsi="Times New Roman" w:cs="Times New Roman"/>
          <w:b/>
        </w:rPr>
      </w:pPr>
    </w:p>
    <w:p w:rsidR="0067243B" w:rsidRPr="00C81C1D" w:rsidRDefault="0067243B" w:rsidP="0067243B">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 xml:space="preserve">PN should </w:t>
      </w:r>
      <w:r w:rsidRPr="00C81C1D">
        <w:rPr>
          <w:rFonts w:ascii="Times New Roman" w:hAnsi="Times New Roman" w:cs="Times New Roman"/>
          <w:lang w:val="en-CA"/>
        </w:rPr>
        <w:t>discontinue when the animal resumes consuming</w:t>
      </w:r>
      <w:r w:rsidRPr="00C81C1D">
        <w:rPr>
          <w:rFonts w:ascii="Times New Roman" w:hAnsi="Times New Roman" w:cs="Times New Roman"/>
          <w:lang w:val="en-CA"/>
        </w:rPr>
        <w:t xml:space="preserve"> an adequate amount of calories </w:t>
      </w:r>
      <w:r w:rsidRPr="00C81C1D">
        <w:rPr>
          <w:rFonts w:ascii="Times New Roman" w:hAnsi="Times New Roman" w:cs="Times New Roman"/>
          <w:lang w:val="en-CA"/>
        </w:rPr>
        <w:t>of at least 50% of RER.</w:t>
      </w:r>
    </w:p>
    <w:p w:rsidR="00B806A5" w:rsidRPr="00C81C1D" w:rsidRDefault="00B806A5" w:rsidP="0067243B">
      <w:pPr>
        <w:autoSpaceDE w:val="0"/>
        <w:autoSpaceDN w:val="0"/>
        <w:adjustRightInd w:val="0"/>
        <w:spacing w:after="0" w:line="240" w:lineRule="auto"/>
        <w:rPr>
          <w:rFonts w:ascii="Times New Roman" w:hAnsi="Times New Roman" w:cs="Times New Roman"/>
          <w:lang w:val="en-CA"/>
        </w:rPr>
      </w:pPr>
    </w:p>
    <w:p w:rsidR="00B806A5" w:rsidRPr="00C81C1D" w:rsidRDefault="00B806A5" w:rsidP="00B806A5">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TPN should be grad</w:t>
      </w:r>
      <w:r w:rsidRPr="00C81C1D">
        <w:rPr>
          <w:rFonts w:ascii="Times New Roman" w:hAnsi="Times New Roman" w:cs="Times New Roman"/>
          <w:lang w:val="en-CA"/>
        </w:rPr>
        <w:t xml:space="preserve">ually discontinued over 6 to 12 </w:t>
      </w:r>
      <w:r w:rsidRPr="00C81C1D">
        <w:rPr>
          <w:rFonts w:ascii="Times New Roman" w:hAnsi="Times New Roman" w:cs="Times New Roman"/>
          <w:lang w:val="en-CA"/>
        </w:rPr>
        <w:t>hours. Abrupt discontinuation can cause hyp</w:t>
      </w:r>
      <w:r w:rsidRPr="00C81C1D">
        <w:rPr>
          <w:rFonts w:ascii="Times New Roman" w:hAnsi="Times New Roman" w:cs="Times New Roman"/>
          <w:lang w:val="en-CA"/>
        </w:rPr>
        <w:t xml:space="preserve">oglycemia when the concentrated </w:t>
      </w:r>
      <w:r w:rsidRPr="00C81C1D">
        <w:rPr>
          <w:rFonts w:ascii="Times New Roman" w:hAnsi="Times New Roman" w:cs="Times New Roman"/>
          <w:lang w:val="en-CA"/>
        </w:rPr>
        <w:t>dextrose solution is discontinued in the face of hi</w:t>
      </w:r>
      <w:r w:rsidRPr="00C81C1D">
        <w:rPr>
          <w:rFonts w:ascii="Times New Roman" w:hAnsi="Times New Roman" w:cs="Times New Roman"/>
          <w:lang w:val="en-CA"/>
        </w:rPr>
        <w:t xml:space="preserve">gh endogenous insulin secretion </w:t>
      </w:r>
      <w:r w:rsidRPr="00C81C1D">
        <w:rPr>
          <w:rFonts w:ascii="Times New Roman" w:hAnsi="Times New Roman" w:cs="Times New Roman"/>
          <w:lang w:val="en-CA"/>
        </w:rPr>
        <w:t>by the patient. PPN can be discontinued without weaning.</w:t>
      </w:r>
    </w:p>
    <w:p w:rsidR="003B52BE" w:rsidRPr="00C81C1D" w:rsidRDefault="003B52BE" w:rsidP="00B806A5">
      <w:pPr>
        <w:autoSpaceDE w:val="0"/>
        <w:autoSpaceDN w:val="0"/>
        <w:adjustRightInd w:val="0"/>
        <w:spacing w:after="0" w:line="240" w:lineRule="auto"/>
        <w:rPr>
          <w:rFonts w:ascii="Times New Roman" w:hAnsi="Times New Roman" w:cs="Times New Roman"/>
          <w:lang w:val="en-CA"/>
        </w:rPr>
      </w:pPr>
    </w:p>
    <w:p w:rsidR="003B52BE" w:rsidRPr="00C81C1D" w:rsidRDefault="003B52BE" w:rsidP="00B806A5">
      <w:pPr>
        <w:autoSpaceDE w:val="0"/>
        <w:autoSpaceDN w:val="0"/>
        <w:adjustRightInd w:val="0"/>
        <w:spacing w:after="0" w:line="240" w:lineRule="auto"/>
        <w:rPr>
          <w:rFonts w:ascii="Times New Roman" w:hAnsi="Times New Roman" w:cs="Times New Roman"/>
          <w:b/>
          <w:lang w:val="en-CA"/>
        </w:rPr>
      </w:pPr>
    </w:p>
    <w:p w:rsidR="003B52BE" w:rsidRPr="00C81C1D" w:rsidRDefault="003B52BE" w:rsidP="00B806A5">
      <w:pPr>
        <w:autoSpaceDE w:val="0"/>
        <w:autoSpaceDN w:val="0"/>
        <w:adjustRightInd w:val="0"/>
        <w:spacing w:after="0" w:line="240" w:lineRule="auto"/>
        <w:rPr>
          <w:rFonts w:ascii="Times New Roman" w:hAnsi="Times New Roman" w:cs="Times New Roman"/>
          <w:b/>
          <w:lang w:val="en-CA"/>
        </w:rPr>
      </w:pPr>
    </w:p>
    <w:p w:rsidR="003B52BE" w:rsidRPr="00C81C1D" w:rsidRDefault="003B52BE" w:rsidP="00B806A5">
      <w:pPr>
        <w:autoSpaceDE w:val="0"/>
        <w:autoSpaceDN w:val="0"/>
        <w:adjustRightInd w:val="0"/>
        <w:spacing w:after="0" w:line="240" w:lineRule="auto"/>
        <w:rPr>
          <w:rFonts w:ascii="Times New Roman" w:hAnsi="Times New Roman" w:cs="Times New Roman"/>
          <w:b/>
          <w:lang w:val="en-CA"/>
        </w:rPr>
      </w:pPr>
      <w:r w:rsidRPr="00C81C1D">
        <w:rPr>
          <w:rFonts w:ascii="Times New Roman" w:hAnsi="Times New Roman" w:cs="Times New Roman"/>
          <w:b/>
          <w:lang w:val="en-CA"/>
        </w:rPr>
        <w:t>Feeding complications:</w:t>
      </w:r>
    </w:p>
    <w:p w:rsidR="003B52BE" w:rsidRPr="00C81C1D" w:rsidRDefault="003B52BE" w:rsidP="003B52BE">
      <w:pPr>
        <w:autoSpaceDE w:val="0"/>
        <w:autoSpaceDN w:val="0"/>
        <w:adjustRightInd w:val="0"/>
        <w:spacing w:after="0" w:line="240" w:lineRule="auto"/>
        <w:rPr>
          <w:rFonts w:ascii="Times New Roman" w:hAnsi="Times New Roman" w:cs="Times New Roman"/>
          <w:lang w:val="en-CA"/>
        </w:rPr>
      </w:pPr>
    </w:p>
    <w:p w:rsidR="00AB5E59" w:rsidRPr="00C81C1D" w:rsidRDefault="003B52BE" w:rsidP="003B52BE">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With implementation of enteral nu</w:t>
      </w:r>
      <w:r w:rsidR="00AB5E59" w:rsidRPr="00C81C1D">
        <w:rPr>
          <w:rFonts w:ascii="Times New Roman" w:hAnsi="Times New Roman" w:cs="Times New Roman"/>
          <w:lang w:val="en-CA"/>
        </w:rPr>
        <w:t xml:space="preserve">trition, possible complications </w:t>
      </w:r>
      <w:r w:rsidRPr="00C81C1D">
        <w:rPr>
          <w:rFonts w:ascii="Times New Roman" w:hAnsi="Times New Roman" w:cs="Times New Roman"/>
          <w:lang w:val="en-CA"/>
        </w:rPr>
        <w:t xml:space="preserve">include vomiting, diarrhea, fluid overload, </w:t>
      </w:r>
      <w:r w:rsidR="00AB5E59" w:rsidRPr="00C81C1D">
        <w:rPr>
          <w:rFonts w:ascii="Times New Roman" w:hAnsi="Times New Roman" w:cs="Times New Roman"/>
          <w:lang w:val="en-CA"/>
        </w:rPr>
        <w:t xml:space="preserve">electrolyte imbalances, feeding </w:t>
      </w:r>
      <w:r w:rsidRPr="00C81C1D">
        <w:rPr>
          <w:rFonts w:ascii="Times New Roman" w:hAnsi="Times New Roman" w:cs="Times New Roman"/>
          <w:lang w:val="en-CA"/>
        </w:rPr>
        <w:t xml:space="preserve">tube malfunction, and infectious complications </w:t>
      </w:r>
      <w:r w:rsidR="00AB5E59" w:rsidRPr="00C81C1D">
        <w:rPr>
          <w:rFonts w:ascii="Times New Roman" w:hAnsi="Times New Roman" w:cs="Times New Roman"/>
          <w:lang w:val="en-CA"/>
        </w:rPr>
        <w:t xml:space="preserve">associated with insertion sites </w:t>
      </w:r>
      <w:r w:rsidRPr="00C81C1D">
        <w:rPr>
          <w:rFonts w:ascii="Times New Roman" w:hAnsi="Times New Roman" w:cs="Times New Roman"/>
          <w:lang w:val="en-CA"/>
        </w:rPr>
        <w:t xml:space="preserve">of feeding tubes. </w:t>
      </w:r>
    </w:p>
    <w:p w:rsidR="00AB5E59" w:rsidRPr="00C81C1D" w:rsidRDefault="00AB5E59" w:rsidP="003B52BE">
      <w:pPr>
        <w:autoSpaceDE w:val="0"/>
        <w:autoSpaceDN w:val="0"/>
        <w:adjustRightInd w:val="0"/>
        <w:spacing w:after="0" w:line="240" w:lineRule="auto"/>
        <w:rPr>
          <w:rFonts w:ascii="Times New Roman" w:hAnsi="Times New Roman" w:cs="Times New Roman"/>
          <w:lang w:val="en-CA"/>
        </w:rPr>
      </w:pPr>
    </w:p>
    <w:p w:rsidR="00AB5E59" w:rsidRPr="00C81C1D" w:rsidRDefault="003B52BE" w:rsidP="003B52BE">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Metabolic complications ar</w:t>
      </w:r>
      <w:r w:rsidR="00AB5E59" w:rsidRPr="00C81C1D">
        <w:rPr>
          <w:rFonts w:ascii="Times New Roman" w:hAnsi="Times New Roman" w:cs="Times New Roman"/>
          <w:lang w:val="en-CA"/>
        </w:rPr>
        <w:t xml:space="preserve">e more common with PN and include </w:t>
      </w:r>
      <w:r w:rsidRPr="00C81C1D">
        <w:rPr>
          <w:rFonts w:ascii="Times New Roman" w:hAnsi="Times New Roman" w:cs="Times New Roman"/>
          <w:lang w:val="en-CA"/>
        </w:rPr>
        <w:t xml:space="preserve">the development of hyperglycemia, </w:t>
      </w:r>
      <w:proofErr w:type="spellStart"/>
      <w:r w:rsidRPr="00C81C1D">
        <w:rPr>
          <w:rFonts w:ascii="Times New Roman" w:hAnsi="Times New Roman" w:cs="Times New Roman"/>
          <w:lang w:val="en-CA"/>
        </w:rPr>
        <w:t>lipemia</w:t>
      </w:r>
      <w:proofErr w:type="spellEnd"/>
      <w:r w:rsidRPr="00C81C1D">
        <w:rPr>
          <w:rFonts w:ascii="Times New Roman" w:hAnsi="Times New Roman" w:cs="Times New Roman"/>
          <w:lang w:val="en-CA"/>
        </w:rPr>
        <w:t>, azotemi</w:t>
      </w:r>
      <w:r w:rsidR="00AB5E59" w:rsidRPr="00C81C1D">
        <w:rPr>
          <w:rFonts w:ascii="Times New Roman" w:hAnsi="Times New Roman" w:cs="Times New Roman"/>
          <w:lang w:val="en-CA"/>
        </w:rPr>
        <w:t xml:space="preserve">a, </w:t>
      </w:r>
      <w:proofErr w:type="spellStart"/>
      <w:r w:rsidR="00AB5E59" w:rsidRPr="00C81C1D">
        <w:rPr>
          <w:rFonts w:ascii="Times New Roman" w:hAnsi="Times New Roman" w:cs="Times New Roman"/>
          <w:lang w:val="en-CA"/>
        </w:rPr>
        <w:t>hyperammonemia</w:t>
      </w:r>
      <w:proofErr w:type="spellEnd"/>
      <w:r w:rsidR="00AB5E59" w:rsidRPr="00C81C1D">
        <w:rPr>
          <w:rFonts w:ascii="Times New Roman" w:hAnsi="Times New Roman" w:cs="Times New Roman"/>
          <w:lang w:val="en-CA"/>
        </w:rPr>
        <w:t xml:space="preserve">, cholestasis, </w:t>
      </w:r>
      <w:r w:rsidRPr="00C81C1D">
        <w:rPr>
          <w:rFonts w:ascii="Times New Roman" w:hAnsi="Times New Roman" w:cs="Times New Roman"/>
          <w:lang w:val="en-CA"/>
        </w:rPr>
        <w:t xml:space="preserve">and electrolyte abnormalities. </w:t>
      </w:r>
    </w:p>
    <w:p w:rsidR="00AB5E59" w:rsidRPr="00C81C1D" w:rsidRDefault="00AB5E59" w:rsidP="003B52BE">
      <w:pPr>
        <w:autoSpaceDE w:val="0"/>
        <w:autoSpaceDN w:val="0"/>
        <w:adjustRightInd w:val="0"/>
        <w:spacing w:after="0" w:line="240" w:lineRule="auto"/>
        <w:rPr>
          <w:rFonts w:ascii="Times New Roman" w:hAnsi="Times New Roman" w:cs="Times New Roman"/>
          <w:lang w:val="en-CA"/>
        </w:rPr>
      </w:pPr>
    </w:p>
    <w:p w:rsidR="003B52BE" w:rsidRPr="00C81C1D" w:rsidRDefault="003B52BE" w:rsidP="003B52BE">
      <w:pPr>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Rarely, nutrit</w:t>
      </w:r>
      <w:r w:rsidR="00AB5E59" w:rsidRPr="00C81C1D">
        <w:rPr>
          <w:rFonts w:ascii="Times New Roman" w:hAnsi="Times New Roman" w:cs="Times New Roman"/>
          <w:lang w:val="en-CA"/>
        </w:rPr>
        <w:t xml:space="preserve">ional support can be associated </w:t>
      </w:r>
      <w:r w:rsidRPr="00C81C1D">
        <w:rPr>
          <w:rFonts w:ascii="Times New Roman" w:hAnsi="Times New Roman" w:cs="Times New Roman"/>
          <w:lang w:val="en-CA"/>
        </w:rPr>
        <w:t xml:space="preserve">with severe abnormalities that are sometimes referred to as the </w:t>
      </w:r>
      <w:proofErr w:type="spellStart"/>
      <w:r w:rsidRPr="00C81C1D">
        <w:rPr>
          <w:rFonts w:ascii="Times New Roman" w:hAnsi="Times New Roman" w:cs="Times New Roman"/>
          <w:lang w:val="en-CA"/>
        </w:rPr>
        <w:t>refeeding</w:t>
      </w:r>
      <w:proofErr w:type="spellEnd"/>
      <w:r w:rsidRPr="00C81C1D">
        <w:rPr>
          <w:rFonts w:ascii="Times New Roman" w:hAnsi="Times New Roman" w:cs="Times New Roman"/>
          <w:lang w:val="en-CA"/>
        </w:rPr>
        <w:t xml:space="preserve"> syndrome</w:t>
      </w:r>
    </w:p>
    <w:p w:rsidR="00C53325" w:rsidRPr="00C81C1D" w:rsidRDefault="00C53325" w:rsidP="008D3703">
      <w:pPr>
        <w:autoSpaceDE w:val="0"/>
        <w:autoSpaceDN w:val="0"/>
        <w:adjustRightInd w:val="0"/>
        <w:spacing w:after="0" w:line="240" w:lineRule="auto"/>
        <w:rPr>
          <w:rFonts w:ascii="Times New Roman" w:hAnsi="Times New Roman" w:cs="Times New Roman"/>
          <w:b/>
        </w:rPr>
      </w:pPr>
    </w:p>
    <w:p w:rsidR="00C53325" w:rsidRPr="00C81C1D" w:rsidRDefault="00C53325" w:rsidP="008D3703">
      <w:pPr>
        <w:autoSpaceDE w:val="0"/>
        <w:autoSpaceDN w:val="0"/>
        <w:adjustRightInd w:val="0"/>
        <w:spacing w:after="0" w:line="240" w:lineRule="auto"/>
        <w:rPr>
          <w:rFonts w:ascii="Times New Roman" w:hAnsi="Times New Roman" w:cs="Times New Roman"/>
          <w:b/>
        </w:rPr>
      </w:pPr>
    </w:p>
    <w:p w:rsidR="008D3703" w:rsidRPr="00C81C1D" w:rsidRDefault="008D3703" w:rsidP="008D3703">
      <w:pPr>
        <w:autoSpaceDE w:val="0"/>
        <w:autoSpaceDN w:val="0"/>
        <w:adjustRightInd w:val="0"/>
        <w:spacing w:after="0" w:line="240" w:lineRule="auto"/>
        <w:rPr>
          <w:rFonts w:ascii="Times New Roman" w:hAnsi="Times New Roman" w:cs="Times New Roman"/>
          <w:b/>
        </w:rPr>
      </w:pPr>
      <w:r w:rsidRPr="00C81C1D">
        <w:rPr>
          <w:rFonts w:ascii="Times New Roman" w:hAnsi="Times New Roman" w:cs="Times New Roman"/>
          <w:b/>
        </w:rPr>
        <w:t>Questions:</w:t>
      </w:r>
    </w:p>
    <w:p w:rsidR="008D3703" w:rsidRPr="00C81C1D" w:rsidRDefault="008D3703" w:rsidP="008D3703">
      <w:pPr>
        <w:autoSpaceDE w:val="0"/>
        <w:autoSpaceDN w:val="0"/>
        <w:adjustRightInd w:val="0"/>
        <w:spacing w:after="0" w:line="240" w:lineRule="auto"/>
        <w:rPr>
          <w:rFonts w:ascii="Times New Roman" w:hAnsi="Times New Roman" w:cs="Times New Roman"/>
        </w:rPr>
      </w:pPr>
    </w:p>
    <w:p w:rsidR="008D3703" w:rsidRPr="00C81C1D" w:rsidRDefault="008D3703" w:rsidP="008D3703">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With respect to patient selection, list at least 4 factors that should be addressed prior to initiating nutritional support</w:t>
      </w:r>
    </w:p>
    <w:p w:rsidR="008D3703" w:rsidRPr="00C81C1D" w:rsidRDefault="008D3703" w:rsidP="008D3703">
      <w:pPr>
        <w:pStyle w:val="ListParagraph"/>
        <w:autoSpaceDE w:val="0"/>
        <w:autoSpaceDN w:val="0"/>
        <w:adjustRightInd w:val="0"/>
        <w:spacing w:after="0" w:line="240" w:lineRule="auto"/>
        <w:rPr>
          <w:rFonts w:ascii="Times New Roman" w:hAnsi="Times New Roman" w:cs="Times New Roman"/>
        </w:rPr>
      </w:pPr>
    </w:p>
    <w:p w:rsidR="008D3703" w:rsidRPr="00C81C1D" w:rsidRDefault="008D3703" w:rsidP="008D3703">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8D3703" w:rsidRPr="00C81C1D" w:rsidRDefault="008D3703" w:rsidP="008D3703">
      <w:pPr>
        <w:pStyle w:val="ListParagraph"/>
        <w:numPr>
          <w:ilvl w:val="0"/>
          <w:numId w:val="2"/>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dehydration,</w:t>
      </w:r>
    </w:p>
    <w:p w:rsidR="008D3703" w:rsidRPr="00C81C1D" w:rsidRDefault="008D3703" w:rsidP="008D3703">
      <w:pPr>
        <w:pStyle w:val="ListParagraph"/>
        <w:numPr>
          <w:ilvl w:val="0"/>
          <w:numId w:val="2"/>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electrolytes imbalances</w:t>
      </w:r>
    </w:p>
    <w:p w:rsidR="008D3703" w:rsidRPr="00C81C1D" w:rsidRDefault="008D3703" w:rsidP="008D3703">
      <w:pPr>
        <w:pStyle w:val="ListParagraph"/>
        <w:numPr>
          <w:ilvl w:val="0"/>
          <w:numId w:val="2"/>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abnormalities in acid–base status</w:t>
      </w:r>
    </w:p>
    <w:p w:rsidR="008D3703" w:rsidRPr="00C81C1D" w:rsidRDefault="008D3703" w:rsidP="008D3703">
      <w:pPr>
        <w:pStyle w:val="ListParagraph"/>
        <w:numPr>
          <w:ilvl w:val="0"/>
          <w:numId w:val="2"/>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stable cardiovascular status</w:t>
      </w:r>
    </w:p>
    <w:p w:rsidR="008D3703" w:rsidRPr="00C81C1D" w:rsidRDefault="008D3703" w:rsidP="008D3703">
      <w:pPr>
        <w:autoSpaceDE w:val="0"/>
        <w:autoSpaceDN w:val="0"/>
        <w:adjustRightInd w:val="0"/>
        <w:spacing w:after="0" w:line="240" w:lineRule="auto"/>
        <w:rPr>
          <w:rFonts w:ascii="Times New Roman" w:hAnsi="Times New Roman" w:cs="Times New Roman"/>
        </w:rPr>
      </w:pPr>
    </w:p>
    <w:p w:rsidR="008D3703" w:rsidRPr="00C81C1D" w:rsidRDefault="008D3703" w:rsidP="008D3703">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 xml:space="preserve">Describe the difference that occurs with respect to the type of metabolism that occurs in diseased states as opposed  to simple starvation </w:t>
      </w:r>
    </w:p>
    <w:p w:rsidR="008D3703" w:rsidRPr="00C81C1D" w:rsidRDefault="008D3703" w:rsidP="008D3703">
      <w:pPr>
        <w:pStyle w:val="ListParagraph"/>
        <w:autoSpaceDE w:val="0"/>
        <w:autoSpaceDN w:val="0"/>
        <w:adjustRightInd w:val="0"/>
        <w:spacing w:after="0" w:line="240" w:lineRule="auto"/>
        <w:rPr>
          <w:rFonts w:ascii="Times New Roman" w:hAnsi="Times New Roman" w:cs="Times New Roman"/>
        </w:rPr>
      </w:pPr>
    </w:p>
    <w:p w:rsidR="00DB0BF3" w:rsidRPr="00C81C1D" w:rsidRDefault="00DB0BF3" w:rsidP="008D3703">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1A69E3" w:rsidRPr="00C81C1D" w:rsidRDefault="00DB0BF3" w:rsidP="001A69E3">
      <w:pPr>
        <w:pStyle w:val="ListParagraph"/>
        <w:numPr>
          <w:ilvl w:val="0"/>
          <w:numId w:val="3"/>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u w:val="single"/>
        </w:rPr>
        <w:t>Simple starvation</w:t>
      </w:r>
      <w:r w:rsidRPr="00C81C1D">
        <w:rPr>
          <w:rFonts w:ascii="Times New Roman" w:hAnsi="Times New Roman" w:cs="Times New Roman"/>
        </w:rPr>
        <w:t xml:space="preserve"> </w:t>
      </w:r>
      <w:r w:rsidRPr="00C81C1D">
        <w:rPr>
          <w:rFonts w:ascii="Times New Roman" w:hAnsi="Times New Roman" w:cs="Times New Roman"/>
        </w:rPr>
        <w:sym w:font="Wingdings" w:char="F0E0"/>
      </w:r>
      <w:r w:rsidRPr="00C81C1D">
        <w:rPr>
          <w:rFonts w:ascii="Times New Roman" w:hAnsi="Times New Roman" w:cs="Times New Roman"/>
        </w:rPr>
        <w:t xml:space="preserve"> </w:t>
      </w:r>
      <w:r w:rsidR="001A69E3" w:rsidRPr="00C81C1D">
        <w:rPr>
          <w:rFonts w:ascii="Times New Roman" w:hAnsi="Times New Roman" w:cs="Times New Roman"/>
        </w:rPr>
        <w:t>initially glycogen stores are used followed by mobilization of amino acids from muscle. Within days, a metabolic shift occurs toward the preferential use of stored fat deposits, sparing catabolic effects on lean muscle tissue.</w:t>
      </w:r>
    </w:p>
    <w:p w:rsidR="001A69E3" w:rsidRPr="00C81C1D" w:rsidRDefault="001A69E3" w:rsidP="001A69E3">
      <w:pPr>
        <w:pStyle w:val="ListParagraph"/>
        <w:numPr>
          <w:ilvl w:val="0"/>
          <w:numId w:val="3"/>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u w:val="single"/>
        </w:rPr>
        <w:t>Diseased states</w:t>
      </w:r>
      <w:r w:rsidRPr="00C81C1D">
        <w:rPr>
          <w:rFonts w:ascii="Times New Roman" w:hAnsi="Times New Roman" w:cs="Times New Roman"/>
        </w:rPr>
        <w:sym w:font="Wingdings" w:char="F0E0"/>
      </w:r>
      <w:r w:rsidRPr="00C81C1D">
        <w:rPr>
          <w:rFonts w:ascii="Times New Roman" w:hAnsi="Times New Roman" w:cs="Times New Roman"/>
        </w:rPr>
        <w:t xml:space="preserve"> the inflammatory response triggers alterations in cytokines and hormone concentrations and shifts metabolism toward a catabolic state. In this case the predominant energy source is derived from accelerated proteolysis (lean muscle loss), which in itself is an energy-consuming process. Thus, these animals may preserve fat deposits in the face of lean muscle tissue loss</w:t>
      </w:r>
    </w:p>
    <w:p w:rsidR="00E708F1" w:rsidRPr="00C81C1D" w:rsidRDefault="00E708F1" w:rsidP="00E708F1">
      <w:pPr>
        <w:autoSpaceDE w:val="0"/>
        <w:autoSpaceDN w:val="0"/>
        <w:adjustRightInd w:val="0"/>
        <w:spacing w:after="0" w:line="240" w:lineRule="auto"/>
        <w:rPr>
          <w:rFonts w:ascii="Times New Roman" w:hAnsi="Times New Roman" w:cs="Times New Roman"/>
        </w:rPr>
      </w:pPr>
    </w:p>
    <w:p w:rsidR="00E708F1" w:rsidRPr="00C81C1D" w:rsidRDefault="00E708F1" w:rsidP="00E708F1">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The RER should be multiplied by an Illness factor to account for presumed increase in metabolism associated with different diseases and injuries. T or F?</w:t>
      </w:r>
    </w:p>
    <w:p w:rsidR="00E708F1" w:rsidRPr="00C81C1D" w:rsidRDefault="00E708F1" w:rsidP="00E708F1">
      <w:pPr>
        <w:pStyle w:val="ListParagraph"/>
        <w:autoSpaceDE w:val="0"/>
        <w:autoSpaceDN w:val="0"/>
        <w:adjustRightInd w:val="0"/>
        <w:spacing w:after="0" w:line="240" w:lineRule="auto"/>
        <w:rPr>
          <w:rFonts w:ascii="Times New Roman" w:hAnsi="Times New Roman" w:cs="Times New Roman"/>
        </w:rPr>
      </w:pPr>
    </w:p>
    <w:p w:rsidR="00E708F1" w:rsidRPr="00C81C1D" w:rsidRDefault="00E708F1" w:rsidP="00E708F1">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E708F1" w:rsidRPr="00C81C1D" w:rsidRDefault="00E708F1" w:rsidP="00E708F1">
      <w:pPr>
        <w:pStyle w:val="ListParagraph"/>
        <w:numPr>
          <w:ilvl w:val="0"/>
          <w:numId w:val="4"/>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FALSE. More conservative energy estimates (</w:t>
      </w:r>
      <w:proofErr w:type="spellStart"/>
      <w:r w:rsidRPr="00C81C1D">
        <w:rPr>
          <w:rFonts w:ascii="Times New Roman" w:hAnsi="Times New Roman" w:cs="Times New Roman"/>
        </w:rPr>
        <w:t>ie</w:t>
      </w:r>
      <w:proofErr w:type="spellEnd"/>
      <w:r w:rsidRPr="00C81C1D">
        <w:rPr>
          <w:rFonts w:ascii="Times New Roman" w:hAnsi="Times New Roman" w:cs="Times New Roman"/>
        </w:rPr>
        <w:t>, starting with the animal’s RER) are currently recommended to avoid overfeeding and its associated complications.</w:t>
      </w:r>
    </w:p>
    <w:p w:rsidR="001A69E3" w:rsidRPr="00C81C1D" w:rsidRDefault="001A69E3" w:rsidP="0071046D">
      <w:pPr>
        <w:autoSpaceDE w:val="0"/>
        <w:autoSpaceDN w:val="0"/>
        <w:adjustRightInd w:val="0"/>
        <w:spacing w:after="0" w:line="240" w:lineRule="auto"/>
        <w:rPr>
          <w:rFonts w:ascii="Times New Roman" w:hAnsi="Times New Roman" w:cs="Times New Roman"/>
        </w:rPr>
      </w:pPr>
    </w:p>
    <w:p w:rsidR="0071046D" w:rsidRPr="00C81C1D" w:rsidRDefault="0071046D" w:rsidP="0071046D">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List at least 4 complications listed in this paper as complications of overfeeding.</w:t>
      </w:r>
    </w:p>
    <w:p w:rsidR="0071046D" w:rsidRPr="00C81C1D" w:rsidRDefault="0071046D" w:rsidP="0071046D">
      <w:pPr>
        <w:pStyle w:val="ListParagraph"/>
        <w:autoSpaceDE w:val="0"/>
        <w:autoSpaceDN w:val="0"/>
        <w:adjustRightInd w:val="0"/>
        <w:spacing w:after="0" w:line="240" w:lineRule="auto"/>
        <w:rPr>
          <w:rFonts w:ascii="Times New Roman" w:hAnsi="Times New Roman" w:cs="Times New Roman"/>
        </w:rPr>
      </w:pPr>
    </w:p>
    <w:p w:rsidR="0071046D" w:rsidRPr="00C81C1D" w:rsidRDefault="0071046D" w:rsidP="0071046D">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71046D" w:rsidRPr="00C81C1D" w:rsidRDefault="0071046D" w:rsidP="0071046D">
      <w:pPr>
        <w:pStyle w:val="ListParagraph"/>
        <w:numPr>
          <w:ilvl w:val="0"/>
          <w:numId w:val="4"/>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lastRenderedPageBreak/>
        <w:t>Hyperglycemia</w:t>
      </w:r>
    </w:p>
    <w:p w:rsidR="0071046D" w:rsidRPr="00C81C1D" w:rsidRDefault="0071046D" w:rsidP="0071046D">
      <w:pPr>
        <w:pStyle w:val="ListParagraph"/>
        <w:numPr>
          <w:ilvl w:val="0"/>
          <w:numId w:val="4"/>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gastrointestinal complications</w:t>
      </w:r>
    </w:p>
    <w:p w:rsidR="0071046D" w:rsidRPr="00C81C1D" w:rsidRDefault="0071046D" w:rsidP="0071046D">
      <w:pPr>
        <w:pStyle w:val="ListParagraph"/>
        <w:numPr>
          <w:ilvl w:val="0"/>
          <w:numId w:val="4"/>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hepatic dysfunction</w:t>
      </w:r>
    </w:p>
    <w:p w:rsidR="0071046D" w:rsidRPr="00C81C1D" w:rsidRDefault="0071046D" w:rsidP="0071046D">
      <w:pPr>
        <w:pStyle w:val="ListParagraph"/>
        <w:numPr>
          <w:ilvl w:val="0"/>
          <w:numId w:val="4"/>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 xml:space="preserve"> increased carbon dioxide production</w:t>
      </w:r>
    </w:p>
    <w:p w:rsidR="0057531D" w:rsidRPr="00C81C1D" w:rsidRDefault="0057531D" w:rsidP="0057531D">
      <w:pPr>
        <w:autoSpaceDE w:val="0"/>
        <w:autoSpaceDN w:val="0"/>
        <w:adjustRightInd w:val="0"/>
        <w:spacing w:after="0" w:line="240" w:lineRule="auto"/>
        <w:rPr>
          <w:rFonts w:ascii="Times New Roman" w:hAnsi="Times New Roman" w:cs="Times New Roman"/>
        </w:rPr>
      </w:pPr>
    </w:p>
    <w:p w:rsidR="0057531D" w:rsidRPr="00C81C1D" w:rsidRDefault="0057531D" w:rsidP="0057531D">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Please list the 2 formulas used to calculate RER.</w:t>
      </w:r>
    </w:p>
    <w:p w:rsidR="0057531D" w:rsidRPr="00C81C1D" w:rsidRDefault="0057531D" w:rsidP="0057531D">
      <w:pPr>
        <w:pStyle w:val="ListParagraph"/>
        <w:autoSpaceDE w:val="0"/>
        <w:autoSpaceDN w:val="0"/>
        <w:adjustRightInd w:val="0"/>
        <w:spacing w:after="0" w:line="240" w:lineRule="auto"/>
        <w:rPr>
          <w:rFonts w:ascii="Times New Roman" w:hAnsi="Times New Roman" w:cs="Times New Roman"/>
        </w:rPr>
      </w:pPr>
    </w:p>
    <w:p w:rsidR="0057531D" w:rsidRPr="00C81C1D" w:rsidRDefault="0057531D" w:rsidP="0057531D">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57531D" w:rsidRDefault="0057531D" w:rsidP="0057531D">
      <w:pPr>
        <w:pStyle w:val="ListParagraph"/>
        <w:autoSpaceDE w:val="0"/>
        <w:autoSpaceDN w:val="0"/>
        <w:adjustRightInd w:val="0"/>
        <w:spacing w:after="0" w:line="240" w:lineRule="auto"/>
        <w:rPr>
          <w:rFonts w:ascii="AdvPS88F5" w:hAnsi="AdvPS88F5" w:cs="AdvPS88F5"/>
          <w:sz w:val="20"/>
          <w:szCs w:val="20"/>
        </w:rPr>
      </w:pPr>
      <w:r>
        <w:rPr>
          <w:rFonts w:ascii="AdvPS88F5" w:hAnsi="AdvPS88F5" w:cs="AdvPS88F5"/>
          <w:noProof/>
          <w:sz w:val="20"/>
          <w:szCs w:val="20"/>
          <w:lang w:val="en-CA" w:eastAsia="en-CA"/>
        </w:rPr>
        <w:drawing>
          <wp:inline distT="0" distB="0" distL="0" distR="0" wp14:anchorId="07EC9AA8" wp14:editId="1AF5DAE7">
            <wp:extent cx="3571875" cy="38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381000"/>
                    </a:xfrm>
                    <a:prstGeom prst="rect">
                      <a:avLst/>
                    </a:prstGeom>
                    <a:noFill/>
                    <a:ln>
                      <a:noFill/>
                    </a:ln>
                  </pic:spPr>
                </pic:pic>
              </a:graphicData>
            </a:graphic>
          </wp:inline>
        </w:drawing>
      </w:r>
    </w:p>
    <w:p w:rsidR="0057531D" w:rsidRPr="0057531D" w:rsidRDefault="0057531D" w:rsidP="0057531D">
      <w:pPr>
        <w:pStyle w:val="ListParagraph"/>
        <w:autoSpaceDE w:val="0"/>
        <w:autoSpaceDN w:val="0"/>
        <w:adjustRightInd w:val="0"/>
        <w:spacing w:after="0" w:line="240" w:lineRule="auto"/>
        <w:rPr>
          <w:rFonts w:ascii="AdvPS88F5" w:hAnsi="AdvPS88F5" w:cs="AdvPS88F5"/>
          <w:sz w:val="20"/>
          <w:szCs w:val="20"/>
        </w:rPr>
      </w:pPr>
      <w:r>
        <w:rPr>
          <w:rFonts w:ascii="AdvPS88F5" w:hAnsi="AdvPS88F5" w:cs="AdvPS88F5"/>
          <w:noProof/>
          <w:sz w:val="20"/>
          <w:szCs w:val="20"/>
          <w:lang w:val="en-CA" w:eastAsia="en-CA"/>
        </w:rPr>
        <w:drawing>
          <wp:inline distT="0" distB="0" distL="0" distR="0">
            <wp:extent cx="372427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275" cy="390525"/>
                    </a:xfrm>
                    <a:prstGeom prst="rect">
                      <a:avLst/>
                    </a:prstGeom>
                    <a:noFill/>
                    <a:ln>
                      <a:noFill/>
                    </a:ln>
                  </pic:spPr>
                </pic:pic>
              </a:graphicData>
            </a:graphic>
          </wp:inline>
        </w:drawing>
      </w:r>
    </w:p>
    <w:p w:rsidR="0071046D" w:rsidRDefault="0071046D" w:rsidP="00FD4796">
      <w:pPr>
        <w:autoSpaceDE w:val="0"/>
        <w:autoSpaceDN w:val="0"/>
        <w:adjustRightInd w:val="0"/>
        <w:spacing w:after="0" w:line="240" w:lineRule="auto"/>
        <w:rPr>
          <w:rFonts w:ascii="AdvPS88F5" w:hAnsi="AdvPS88F5" w:cs="AdvPS88F5"/>
          <w:sz w:val="20"/>
          <w:szCs w:val="20"/>
        </w:rPr>
      </w:pPr>
    </w:p>
    <w:p w:rsidR="00FD4796" w:rsidRPr="00C81C1D" w:rsidRDefault="00FD4796" w:rsidP="00FD4796">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The most commonly used amino acid solutions tend to lack which protein?</w:t>
      </w:r>
    </w:p>
    <w:p w:rsidR="00FD4796" w:rsidRPr="00C81C1D" w:rsidRDefault="00FD4796" w:rsidP="00FD4796">
      <w:pPr>
        <w:pStyle w:val="ListParagraph"/>
        <w:autoSpaceDE w:val="0"/>
        <w:autoSpaceDN w:val="0"/>
        <w:adjustRightInd w:val="0"/>
        <w:spacing w:after="0" w:line="240" w:lineRule="auto"/>
        <w:rPr>
          <w:rFonts w:ascii="Times New Roman" w:hAnsi="Times New Roman" w:cs="Times New Roman"/>
        </w:rPr>
      </w:pPr>
    </w:p>
    <w:p w:rsidR="00FD4796" w:rsidRPr="00C81C1D" w:rsidRDefault="00FD4796" w:rsidP="00FD4796">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FD4796" w:rsidRPr="00C81C1D" w:rsidRDefault="00FD4796" w:rsidP="00FD4796">
      <w:pPr>
        <w:pStyle w:val="ListParagraph"/>
        <w:numPr>
          <w:ilvl w:val="0"/>
          <w:numId w:val="5"/>
        </w:numPr>
        <w:autoSpaceDE w:val="0"/>
        <w:autoSpaceDN w:val="0"/>
        <w:adjustRightInd w:val="0"/>
        <w:spacing w:after="0" w:line="240" w:lineRule="auto"/>
        <w:rPr>
          <w:rFonts w:ascii="Times New Roman" w:hAnsi="Times New Roman" w:cs="Times New Roman"/>
        </w:rPr>
      </w:pPr>
      <w:proofErr w:type="spellStart"/>
      <w:r w:rsidRPr="00C81C1D">
        <w:rPr>
          <w:rFonts w:ascii="Times New Roman" w:hAnsi="Times New Roman" w:cs="Times New Roman"/>
        </w:rPr>
        <w:t>Taurine</w:t>
      </w:r>
      <w:proofErr w:type="spellEnd"/>
    </w:p>
    <w:p w:rsidR="00EE11F7" w:rsidRPr="00C81C1D" w:rsidRDefault="00EE11F7" w:rsidP="00EE11F7">
      <w:pPr>
        <w:autoSpaceDE w:val="0"/>
        <w:autoSpaceDN w:val="0"/>
        <w:adjustRightInd w:val="0"/>
        <w:spacing w:after="0" w:line="240" w:lineRule="auto"/>
        <w:rPr>
          <w:rFonts w:ascii="Times New Roman" w:hAnsi="Times New Roman" w:cs="Times New Roman"/>
        </w:rPr>
      </w:pPr>
    </w:p>
    <w:p w:rsidR="00EE11F7" w:rsidRPr="00C81C1D" w:rsidRDefault="00EE11F7" w:rsidP="00EE11F7">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 xml:space="preserve">Commercially available lipid emulsions for PN </w:t>
      </w:r>
      <w:r w:rsidRPr="00C81C1D">
        <w:rPr>
          <w:rFonts w:ascii="Times New Roman" w:hAnsi="Times New Roman" w:cs="Times New Roman"/>
          <w:lang w:val="en-CA"/>
        </w:rPr>
        <w:t xml:space="preserve">typically </w:t>
      </w:r>
      <w:r w:rsidRPr="00C81C1D">
        <w:rPr>
          <w:rFonts w:ascii="Times New Roman" w:hAnsi="Times New Roman" w:cs="Times New Roman"/>
          <w:lang w:val="en-CA"/>
        </w:rPr>
        <w:t xml:space="preserve">provide predominantly long-chain polyunsaturated fatty acids, including linoleic, oleic, </w:t>
      </w:r>
      <w:proofErr w:type="spellStart"/>
      <w:r w:rsidRPr="00C81C1D">
        <w:rPr>
          <w:rFonts w:ascii="Times New Roman" w:hAnsi="Times New Roman" w:cs="Times New Roman"/>
          <w:lang w:val="en-CA"/>
        </w:rPr>
        <w:t>palmitic</w:t>
      </w:r>
      <w:proofErr w:type="spellEnd"/>
      <w:r w:rsidRPr="00C81C1D">
        <w:rPr>
          <w:rFonts w:ascii="Times New Roman" w:hAnsi="Times New Roman" w:cs="Times New Roman"/>
          <w:lang w:val="en-CA"/>
        </w:rPr>
        <w:t>, and stearic acids.</w:t>
      </w:r>
      <w:r w:rsidRPr="00C81C1D">
        <w:rPr>
          <w:rFonts w:ascii="Times New Roman" w:hAnsi="Times New Roman" w:cs="Times New Roman"/>
          <w:lang w:val="en-CA"/>
        </w:rPr>
        <w:t xml:space="preserve"> T or F?</w:t>
      </w:r>
    </w:p>
    <w:p w:rsidR="00EE11F7" w:rsidRPr="00C81C1D" w:rsidRDefault="00EE11F7" w:rsidP="00EE11F7">
      <w:pPr>
        <w:pStyle w:val="ListParagraph"/>
        <w:autoSpaceDE w:val="0"/>
        <w:autoSpaceDN w:val="0"/>
        <w:adjustRightInd w:val="0"/>
        <w:spacing w:after="0" w:line="240" w:lineRule="auto"/>
        <w:rPr>
          <w:rFonts w:ascii="Times New Roman" w:hAnsi="Times New Roman" w:cs="Times New Roman"/>
          <w:lang w:val="en-CA"/>
        </w:rPr>
      </w:pPr>
    </w:p>
    <w:p w:rsidR="00EE11F7" w:rsidRPr="00C81C1D" w:rsidRDefault="00EE11F7" w:rsidP="00EE11F7">
      <w:pPr>
        <w:pStyle w:val="ListParagraph"/>
        <w:autoSpaceDE w:val="0"/>
        <w:autoSpaceDN w:val="0"/>
        <w:adjustRightInd w:val="0"/>
        <w:spacing w:after="0" w:line="240" w:lineRule="auto"/>
        <w:rPr>
          <w:rFonts w:ascii="Times New Roman" w:hAnsi="Times New Roman" w:cs="Times New Roman"/>
          <w:lang w:val="en-CA"/>
        </w:rPr>
      </w:pPr>
      <w:r w:rsidRPr="00C81C1D">
        <w:rPr>
          <w:rFonts w:ascii="Times New Roman" w:hAnsi="Times New Roman" w:cs="Times New Roman"/>
          <w:lang w:val="en-CA"/>
        </w:rPr>
        <w:t>Answer:</w:t>
      </w:r>
    </w:p>
    <w:p w:rsidR="00EE11F7" w:rsidRPr="00C81C1D" w:rsidRDefault="00EE11F7" w:rsidP="00EE11F7">
      <w:pPr>
        <w:pStyle w:val="ListParagraph"/>
        <w:numPr>
          <w:ilvl w:val="0"/>
          <w:numId w:val="5"/>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True</w:t>
      </w:r>
    </w:p>
    <w:p w:rsidR="00CE5FC3" w:rsidRPr="00C81C1D" w:rsidRDefault="00CE5FC3" w:rsidP="00CE5FC3">
      <w:pPr>
        <w:autoSpaceDE w:val="0"/>
        <w:autoSpaceDN w:val="0"/>
        <w:adjustRightInd w:val="0"/>
        <w:spacing w:after="0" w:line="240" w:lineRule="auto"/>
        <w:rPr>
          <w:rFonts w:ascii="Times New Roman" w:hAnsi="Times New Roman" w:cs="Times New Roman"/>
        </w:rPr>
      </w:pPr>
    </w:p>
    <w:p w:rsidR="00CE5FC3" w:rsidRPr="00C81C1D" w:rsidRDefault="00CE5FC3" w:rsidP="00CE5FC3">
      <w:pPr>
        <w:pStyle w:val="ListParagraph"/>
        <w:numPr>
          <w:ilvl w:val="0"/>
          <w:numId w:val="1"/>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 xml:space="preserve">How </w:t>
      </w:r>
      <w:proofErr w:type="gramStart"/>
      <w:r w:rsidRPr="00C81C1D">
        <w:rPr>
          <w:rFonts w:ascii="Times New Roman" w:hAnsi="Times New Roman" w:cs="Times New Roman"/>
        </w:rPr>
        <w:t>are</w:t>
      </w:r>
      <w:proofErr w:type="gramEnd"/>
      <w:r w:rsidRPr="00C81C1D">
        <w:rPr>
          <w:rFonts w:ascii="Times New Roman" w:hAnsi="Times New Roman" w:cs="Times New Roman"/>
        </w:rPr>
        <w:t xml:space="preserve"> the lipid particles in PN generally metabolized?</w:t>
      </w:r>
    </w:p>
    <w:p w:rsidR="00CE5FC3" w:rsidRPr="00C81C1D" w:rsidRDefault="00CE5FC3" w:rsidP="00CE5FC3">
      <w:pPr>
        <w:pStyle w:val="ListParagraph"/>
        <w:autoSpaceDE w:val="0"/>
        <w:autoSpaceDN w:val="0"/>
        <w:adjustRightInd w:val="0"/>
        <w:spacing w:after="0" w:line="240" w:lineRule="auto"/>
        <w:rPr>
          <w:rFonts w:ascii="Times New Roman" w:hAnsi="Times New Roman" w:cs="Times New Roman"/>
        </w:rPr>
      </w:pPr>
    </w:p>
    <w:p w:rsidR="00CE5FC3" w:rsidRPr="00C81C1D" w:rsidRDefault="00CE5FC3" w:rsidP="00CE5FC3">
      <w:pPr>
        <w:pStyle w:val="ListParagraph"/>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rPr>
        <w:t>Answer:</w:t>
      </w:r>
    </w:p>
    <w:p w:rsidR="00CE5FC3" w:rsidRPr="00C81C1D" w:rsidRDefault="00CE5FC3" w:rsidP="00CE5FC3">
      <w:pPr>
        <w:pStyle w:val="ListParagraph"/>
        <w:numPr>
          <w:ilvl w:val="0"/>
          <w:numId w:val="5"/>
        </w:numPr>
        <w:autoSpaceDE w:val="0"/>
        <w:autoSpaceDN w:val="0"/>
        <w:adjustRightInd w:val="0"/>
        <w:spacing w:after="0" w:line="240" w:lineRule="auto"/>
        <w:rPr>
          <w:rFonts w:ascii="Times New Roman" w:hAnsi="Times New Roman" w:cs="Times New Roman"/>
        </w:rPr>
      </w:pPr>
      <w:r w:rsidRPr="00C81C1D">
        <w:rPr>
          <w:rFonts w:ascii="Times New Roman" w:hAnsi="Times New Roman" w:cs="Times New Roman"/>
          <w:lang w:val="en-CA"/>
        </w:rPr>
        <w:t xml:space="preserve">They </w:t>
      </w:r>
      <w:r w:rsidRPr="00C81C1D">
        <w:rPr>
          <w:rFonts w:ascii="Times New Roman" w:hAnsi="Times New Roman" w:cs="Times New Roman"/>
          <w:lang w:val="en-CA"/>
        </w:rPr>
        <w:t>are removed from the circulation through the action of peripheral lipoprotein lipase.</w:t>
      </w:r>
    </w:p>
    <w:p w:rsidR="00CE5FC3" w:rsidRPr="00CE5FC3" w:rsidRDefault="00CE5FC3" w:rsidP="00CE5FC3">
      <w:pPr>
        <w:pStyle w:val="ListParagraph"/>
        <w:autoSpaceDE w:val="0"/>
        <w:autoSpaceDN w:val="0"/>
        <w:adjustRightInd w:val="0"/>
        <w:spacing w:after="0" w:line="240" w:lineRule="auto"/>
        <w:ind w:left="1440"/>
        <w:rPr>
          <w:rFonts w:ascii="AdvPS88F5" w:hAnsi="AdvPS88F5" w:cs="AdvPS88F5"/>
          <w:sz w:val="20"/>
          <w:szCs w:val="20"/>
        </w:rPr>
      </w:pPr>
    </w:p>
    <w:sectPr w:rsidR="00CE5FC3" w:rsidRPr="00CE5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PS88F5">
    <w:panose1 w:val="00000000000000000000"/>
    <w:charset w:val="00"/>
    <w:family w:val="roman"/>
    <w:notTrueType/>
    <w:pitch w:val="default"/>
    <w:sig w:usb0="00000003" w:usb1="00000000" w:usb2="00000000" w:usb3="00000000" w:csb0="00000001" w:csb1="00000000"/>
  </w:font>
  <w:font w:name="AdvPS2283">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2BFE"/>
    <w:multiLevelType w:val="hybridMultilevel"/>
    <w:tmpl w:val="D78E1E9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10246F45"/>
    <w:multiLevelType w:val="hybridMultilevel"/>
    <w:tmpl w:val="8CDEC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F4589D"/>
    <w:multiLevelType w:val="hybridMultilevel"/>
    <w:tmpl w:val="4A645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964061"/>
    <w:multiLevelType w:val="hybridMultilevel"/>
    <w:tmpl w:val="FDA41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AD240A0"/>
    <w:multiLevelType w:val="hybridMultilevel"/>
    <w:tmpl w:val="19506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6E"/>
    <w:rsid w:val="00065501"/>
    <w:rsid w:val="000C5CDE"/>
    <w:rsid w:val="00105A69"/>
    <w:rsid w:val="00173213"/>
    <w:rsid w:val="001A69E3"/>
    <w:rsid w:val="001E616E"/>
    <w:rsid w:val="001F29F7"/>
    <w:rsid w:val="00215D33"/>
    <w:rsid w:val="002E0AAC"/>
    <w:rsid w:val="003273E3"/>
    <w:rsid w:val="003410B1"/>
    <w:rsid w:val="003449D0"/>
    <w:rsid w:val="00362F4C"/>
    <w:rsid w:val="00381505"/>
    <w:rsid w:val="0039316E"/>
    <w:rsid w:val="003A22E7"/>
    <w:rsid w:val="003B52BE"/>
    <w:rsid w:val="003F73F7"/>
    <w:rsid w:val="00416A1E"/>
    <w:rsid w:val="004833C8"/>
    <w:rsid w:val="004E142A"/>
    <w:rsid w:val="00537817"/>
    <w:rsid w:val="0057531D"/>
    <w:rsid w:val="00597D06"/>
    <w:rsid w:val="00602CC1"/>
    <w:rsid w:val="00616D28"/>
    <w:rsid w:val="00656106"/>
    <w:rsid w:val="0065617F"/>
    <w:rsid w:val="0066153E"/>
    <w:rsid w:val="0067243B"/>
    <w:rsid w:val="0071046D"/>
    <w:rsid w:val="0078423E"/>
    <w:rsid w:val="007B1E17"/>
    <w:rsid w:val="007D0A68"/>
    <w:rsid w:val="00803161"/>
    <w:rsid w:val="0083206F"/>
    <w:rsid w:val="008406FC"/>
    <w:rsid w:val="00877670"/>
    <w:rsid w:val="0088064B"/>
    <w:rsid w:val="00895B6E"/>
    <w:rsid w:val="008D3703"/>
    <w:rsid w:val="00967BB2"/>
    <w:rsid w:val="009B2FB1"/>
    <w:rsid w:val="00A0705D"/>
    <w:rsid w:val="00A16031"/>
    <w:rsid w:val="00A772BD"/>
    <w:rsid w:val="00AB5E59"/>
    <w:rsid w:val="00AE623E"/>
    <w:rsid w:val="00B12BC5"/>
    <w:rsid w:val="00B238CF"/>
    <w:rsid w:val="00B806A5"/>
    <w:rsid w:val="00C34D7E"/>
    <w:rsid w:val="00C36534"/>
    <w:rsid w:val="00C53325"/>
    <w:rsid w:val="00C81C1D"/>
    <w:rsid w:val="00C96314"/>
    <w:rsid w:val="00CA4176"/>
    <w:rsid w:val="00CB4E95"/>
    <w:rsid w:val="00CC37D7"/>
    <w:rsid w:val="00CE5FC3"/>
    <w:rsid w:val="00CE795A"/>
    <w:rsid w:val="00D13392"/>
    <w:rsid w:val="00D441CA"/>
    <w:rsid w:val="00DB0BF3"/>
    <w:rsid w:val="00DB713C"/>
    <w:rsid w:val="00DD52DF"/>
    <w:rsid w:val="00DD784F"/>
    <w:rsid w:val="00E20DA1"/>
    <w:rsid w:val="00E21C86"/>
    <w:rsid w:val="00E537C2"/>
    <w:rsid w:val="00E708F1"/>
    <w:rsid w:val="00EA1227"/>
    <w:rsid w:val="00EB54B2"/>
    <w:rsid w:val="00EE11F7"/>
    <w:rsid w:val="00F83255"/>
    <w:rsid w:val="00FD4796"/>
    <w:rsid w:val="00FD7A28"/>
    <w:rsid w:val="00FF4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703"/>
    <w:pPr>
      <w:ind w:left="720"/>
      <w:contextualSpacing/>
    </w:pPr>
  </w:style>
  <w:style w:type="paragraph" w:styleId="BalloonText">
    <w:name w:val="Balloon Text"/>
    <w:basedOn w:val="Normal"/>
    <w:link w:val="BalloonTextChar"/>
    <w:uiPriority w:val="99"/>
    <w:semiHidden/>
    <w:unhideWhenUsed/>
    <w:rsid w:val="00A16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0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703"/>
    <w:pPr>
      <w:ind w:left="720"/>
      <w:contextualSpacing/>
    </w:pPr>
  </w:style>
  <w:style w:type="paragraph" w:styleId="BalloonText">
    <w:name w:val="Balloon Text"/>
    <w:basedOn w:val="Normal"/>
    <w:link w:val="BalloonTextChar"/>
    <w:uiPriority w:val="99"/>
    <w:semiHidden/>
    <w:unhideWhenUsed/>
    <w:rsid w:val="00A16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0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2460</Words>
  <Characters>14025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val</cp:lastModifiedBy>
  <cp:revision>47</cp:revision>
  <dcterms:created xsi:type="dcterms:W3CDTF">2013-08-11T18:56:00Z</dcterms:created>
  <dcterms:modified xsi:type="dcterms:W3CDTF">2013-08-11T19:58:00Z</dcterms:modified>
</cp:coreProperties>
</file>