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Default="00573F08">
      <w:pPr>
        <w:rPr>
          <w:sz w:val="28"/>
        </w:rPr>
      </w:pPr>
      <w:r>
        <w:rPr>
          <w:noProof/>
          <w:sz w:val="20"/>
        </w:rPr>
        <w:drawing>
          <wp:anchor distT="0" distB="0" distL="114300" distR="114300" simplePos="0" relativeHeight="251658240" behindDoc="0" locked="0" layoutInCell="1" allowOverlap="1" wp14:anchorId="436E95C0" wp14:editId="0473D054">
            <wp:simplePos x="0" y="0"/>
            <wp:positionH relativeFrom="column">
              <wp:posOffset>4343400</wp:posOffset>
            </wp:positionH>
            <wp:positionV relativeFrom="paragraph">
              <wp:posOffset>0</wp:posOffset>
            </wp:positionV>
            <wp:extent cx="2153920" cy="2057400"/>
            <wp:effectExtent l="0" t="0" r="5080" b="0"/>
            <wp:wrapTight wrapText="bothSides">
              <wp:wrapPolygon edited="0">
                <wp:start x="0" y="0"/>
                <wp:lineTo x="0" y="21333"/>
                <wp:lineTo x="21396" y="21333"/>
                <wp:lineTo x="213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8"/>
          <w:u w:val="single"/>
        </w:rPr>
        <w:t>Nitrates</w:t>
      </w:r>
    </w:p>
    <w:p w:rsidR="00573F08" w:rsidRPr="00573F08" w:rsidRDefault="00573F08">
      <w:pPr>
        <w:rPr>
          <w:b/>
        </w:rPr>
      </w:pPr>
      <w:r w:rsidRPr="00573F08">
        <w:rPr>
          <w:b/>
        </w:rPr>
        <w:t>Mechani</w:t>
      </w:r>
      <w:r>
        <w:rPr>
          <w:b/>
        </w:rPr>
        <w:t>sms of nitrate actin</w:t>
      </w:r>
    </w:p>
    <w:p w:rsidR="00573F08" w:rsidRDefault="00573F08">
      <w:pPr>
        <w:rPr>
          <w:i/>
          <w:sz w:val="22"/>
        </w:rPr>
      </w:pPr>
      <w:proofErr w:type="spellStart"/>
      <w:r w:rsidRPr="00573F08">
        <w:rPr>
          <w:i/>
          <w:sz w:val="22"/>
        </w:rPr>
        <w:t>Vasodilatory</w:t>
      </w:r>
      <w:proofErr w:type="spellEnd"/>
      <w:r w:rsidRPr="00573F08">
        <w:rPr>
          <w:i/>
          <w:sz w:val="22"/>
        </w:rPr>
        <w:t xml:space="preserve"> effects: coronary and peripheral</w:t>
      </w:r>
    </w:p>
    <w:p w:rsidR="00573F08" w:rsidRDefault="00573F08" w:rsidP="00573F08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Provide exogenous source of nitric oxide (a vasodilator)</w:t>
      </w:r>
    </w:p>
    <w:p w:rsidR="00573F08" w:rsidRDefault="00573F08" w:rsidP="00573F08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Dilate large coronary arteries/arterioles &gt; 100 um in diameter</w:t>
      </w:r>
    </w:p>
    <w:p w:rsidR="00573F08" w:rsidRDefault="00573F08" w:rsidP="00573F08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>Redistributes blood flow along collateral channels</w:t>
      </w:r>
    </w:p>
    <w:p w:rsidR="00573F08" w:rsidRDefault="00573F08" w:rsidP="00573F08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 xml:space="preserve">Redistributes blood flow from </w:t>
      </w:r>
      <w:proofErr w:type="spellStart"/>
      <w:r>
        <w:rPr>
          <w:sz w:val="20"/>
        </w:rPr>
        <w:t>epicardium</w:t>
      </w:r>
      <w:proofErr w:type="spellEnd"/>
      <w:r>
        <w:rPr>
          <w:sz w:val="20"/>
        </w:rPr>
        <w:t xml:space="preserve"> to endocardium</w:t>
      </w:r>
    </w:p>
    <w:p w:rsidR="00573F08" w:rsidRDefault="00573F08" w:rsidP="00573F08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>Relieves coronary spasm and dynamic stenosis</w:t>
      </w:r>
    </w:p>
    <w:p w:rsidR="00573F08" w:rsidRPr="00573F08" w:rsidRDefault="00573F08" w:rsidP="00573F08">
      <w:pPr>
        <w:pStyle w:val="ListParagraph"/>
        <w:numPr>
          <w:ilvl w:val="1"/>
          <w:numId w:val="4"/>
        </w:numPr>
        <w:rPr>
          <w:sz w:val="20"/>
        </w:rPr>
      </w:pPr>
      <w:r>
        <w:rPr>
          <w:sz w:val="20"/>
        </w:rPr>
        <w:t>Reduces the afterload and preload to the heart</w:t>
      </w:r>
    </w:p>
    <w:p w:rsidR="00573F08" w:rsidRDefault="00573F08">
      <w:pPr>
        <w:rPr>
          <w:i/>
          <w:sz w:val="22"/>
        </w:rPr>
      </w:pPr>
      <w:r w:rsidRPr="00573F08">
        <w:rPr>
          <w:i/>
          <w:sz w:val="22"/>
        </w:rPr>
        <w:t>Reduced oxygen demand</w:t>
      </w:r>
    </w:p>
    <w:p w:rsidR="00573F08" w:rsidRDefault="00573F08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Increased venous capacitance</w:t>
      </w:r>
      <w:r w:rsidRPr="00573F08">
        <w:rPr>
          <w:sz w:val="20"/>
        </w:rPr>
        <w:sym w:font="Wingdings" w:char="F0E0"/>
      </w:r>
      <w:r>
        <w:rPr>
          <w:sz w:val="20"/>
        </w:rPr>
        <w:t>pooling of blood in peripheral veins</w:t>
      </w:r>
    </w:p>
    <w:p w:rsidR="00573F08" w:rsidRDefault="00573F08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Less preload leads to less mechanical stress on myocardial wall</w:t>
      </w:r>
    </w:p>
    <w:p w:rsidR="00573F08" w:rsidRPr="00573F08" w:rsidRDefault="00573F08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Low myocardial wall stress</w:t>
      </w:r>
      <w:r w:rsidRPr="00573F08">
        <w:rPr>
          <w:sz w:val="20"/>
        </w:rPr>
        <w:sym w:font="Wingdings" w:char="F0E0"/>
      </w:r>
      <w:r>
        <w:rPr>
          <w:sz w:val="20"/>
        </w:rPr>
        <w:t>reduction in myocardial O2 demand</w:t>
      </w:r>
    </w:p>
    <w:p w:rsidR="00573F08" w:rsidRDefault="00573F08">
      <w:pPr>
        <w:rPr>
          <w:i/>
          <w:sz w:val="22"/>
        </w:rPr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0D6FD959" wp14:editId="16F1E7BA">
            <wp:simplePos x="0" y="0"/>
            <wp:positionH relativeFrom="column">
              <wp:posOffset>4204335</wp:posOffset>
            </wp:positionH>
            <wp:positionV relativeFrom="paragraph">
              <wp:posOffset>172720</wp:posOffset>
            </wp:positionV>
            <wp:extent cx="3110865" cy="3195955"/>
            <wp:effectExtent l="0" t="0" r="0" b="4445"/>
            <wp:wrapTight wrapText="bothSides">
              <wp:wrapPolygon edited="0">
                <wp:start x="0" y="0"/>
                <wp:lineTo x="0" y="21458"/>
                <wp:lineTo x="21340" y="21458"/>
                <wp:lineTo x="2134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2"/>
        </w:rPr>
        <w:t>Endothelium and vascular mechanisms</w:t>
      </w:r>
    </w:p>
    <w:p w:rsidR="00573F08" w:rsidRDefault="00573F08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Formation of NO</w:t>
      </w:r>
      <w:r w:rsidRPr="00573F08">
        <w:rPr>
          <w:sz w:val="20"/>
        </w:rPr>
        <w:sym w:font="Wingdings" w:char="F0E0"/>
      </w:r>
      <w:r>
        <w:rPr>
          <w:sz w:val="20"/>
        </w:rPr>
        <w:t>vasodilation (regardless of endothelial health)</w:t>
      </w:r>
    </w:p>
    <w:p w:rsidR="00573F08" w:rsidRDefault="00573F08" w:rsidP="00573F08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NO stimulate </w:t>
      </w:r>
      <w:proofErr w:type="spellStart"/>
      <w:r>
        <w:rPr>
          <w:sz w:val="20"/>
        </w:rPr>
        <w:t>guanylate</w:t>
      </w:r>
      <w:proofErr w:type="spellEnd"/>
      <w:r>
        <w:rPr>
          <w:sz w:val="20"/>
        </w:rPr>
        <w:t xml:space="preserve"> cyclase</w:t>
      </w:r>
      <w:r w:rsidRPr="00573F08">
        <w:rPr>
          <w:sz w:val="20"/>
        </w:rPr>
        <w:sym w:font="Wingdings" w:char="F0E0"/>
      </w:r>
      <w:proofErr w:type="spellStart"/>
      <w:r>
        <w:rPr>
          <w:sz w:val="20"/>
        </w:rPr>
        <w:t>cGMP</w:t>
      </w:r>
      <w:proofErr w:type="spellEnd"/>
      <w:r w:rsidRPr="00573F08">
        <w:rPr>
          <w:sz w:val="20"/>
        </w:rPr>
        <w:sym w:font="Wingdings" w:char="F0E0"/>
      </w:r>
      <w:r>
        <w:rPr>
          <w:sz w:val="20"/>
        </w:rPr>
        <w:t>reduced cytosolic Ca++</w:t>
      </w:r>
    </w:p>
    <w:p w:rsidR="00573F08" w:rsidRDefault="00573F08" w:rsidP="00573F08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Sulfhydryl groups necessary for NO production and </w:t>
      </w:r>
      <w:proofErr w:type="spellStart"/>
      <w:r>
        <w:rPr>
          <w:sz w:val="20"/>
        </w:rPr>
        <w:t>guanylate</w:t>
      </w:r>
      <w:proofErr w:type="spellEnd"/>
      <w:r>
        <w:rPr>
          <w:sz w:val="20"/>
        </w:rPr>
        <w:t xml:space="preserve"> cyclase stimulation</w:t>
      </w:r>
    </w:p>
    <w:p w:rsidR="00573F08" w:rsidRDefault="00573F08" w:rsidP="00573F08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Result in a reflex adrenergic mediated vasoconstriction</w:t>
      </w:r>
    </w:p>
    <w:p w:rsidR="00573F08" w:rsidRPr="00573F08" w:rsidRDefault="00573F08" w:rsidP="00573F08">
      <w:pPr>
        <w:pStyle w:val="ListParagraph"/>
        <w:numPr>
          <w:ilvl w:val="2"/>
          <w:numId w:val="3"/>
        </w:numPr>
        <w:rPr>
          <w:sz w:val="20"/>
        </w:rPr>
      </w:pPr>
      <w:r>
        <w:rPr>
          <w:sz w:val="20"/>
        </w:rPr>
        <w:t xml:space="preserve">Results in better </w:t>
      </w:r>
      <w:proofErr w:type="spellStart"/>
      <w:r>
        <w:rPr>
          <w:sz w:val="20"/>
        </w:rPr>
        <w:t>venodilation</w:t>
      </w:r>
      <w:proofErr w:type="spellEnd"/>
      <w:r>
        <w:rPr>
          <w:sz w:val="20"/>
        </w:rPr>
        <w:t xml:space="preserve"> than </w:t>
      </w:r>
      <w:proofErr w:type="spellStart"/>
      <w:r>
        <w:rPr>
          <w:sz w:val="20"/>
        </w:rPr>
        <w:t>arteriodilation</w:t>
      </w:r>
      <w:proofErr w:type="spellEnd"/>
    </w:p>
    <w:p w:rsidR="00573F08" w:rsidRDefault="00573F08">
      <w:pPr>
        <w:rPr>
          <w:i/>
          <w:sz w:val="22"/>
        </w:rPr>
      </w:pPr>
      <w:r>
        <w:rPr>
          <w:i/>
          <w:sz w:val="22"/>
        </w:rPr>
        <w:t>Antiplatelet effects</w:t>
      </w:r>
    </w:p>
    <w:p w:rsidR="00573F08" w:rsidRPr="00573F08" w:rsidRDefault="00573F08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Production of </w:t>
      </w:r>
      <w:proofErr w:type="spellStart"/>
      <w:r>
        <w:rPr>
          <w:sz w:val="20"/>
        </w:rPr>
        <w:t>cGMP</w:t>
      </w:r>
      <w:proofErr w:type="spellEnd"/>
      <w:r w:rsidRPr="00573F08">
        <w:rPr>
          <w:sz w:val="20"/>
        </w:rPr>
        <w:sym w:font="Wingdings" w:char="F0E0"/>
      </w:r>
      <w:r>
        <w:rPr>
          <w:sz w:val="20"/>
        </w:rPr>
        <w:t>reduction in platelet aggregation</w:t>
      </w:r>
    </w:p>
    <w:p w:rsidR="00573F08" w:rsidRPr="00573F08" w:rsidRDefault="00573F08">
      <w:pPr>
        <w:rPr>
          <w:b/>
        </w:rPr>
      </w:pPr>
      <w:r>
        <w:rPr>
          <w:b/>
        </w:rPr>
        <w:t xml:space="preserve">Pharmacokinetics </w:t>
      </w:r>
      <w:r w:rsidR="00A616FE">
        <w:rPr>
          <w:b/>
        </w:rPr>
        <w:t>and pharmacodynamics</w:t>
      </w:r>
    </w:p>
    <w:p w:rsidR="00573F08" w:rsidRDefault="00573F08">
      <w:pPr>
        <w:rPr>
          <w:sz w:val="22"/>
        </w:rPr>
      </w:pPr>
      <w:r w:rsidRPr="00573F08">
        <w:rPr>
          <w:i/>
          <w:sz w:val="22"/>
        </w:rPr>
        <w:t>Bioavailability and half-lives</w:t>
      </w:r>
    </w:p>
    <w:p w:rsidR="00573F08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Absorbed across mucous membranes, skin and GI tract</w:t>
      </w:r>
    </w:p>
    <w:p w:rsidR="00A616FE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Nitroglycerin ½-life of a few minutes</w:t>
      </w:r>
    </w:p>
    <w:p w:rsidR="00A616FE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proofErr w:type="spellStart"/>
      <w:r>
        <w:rPr>
          <w:sz w:val="20"/>
        </w:rPr>
        <w:t>Isosorbide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dinitrate</w:t>
      </w:r>
      <w:proofErr w:type="spellEnd"/>
      <w:r>
        <w:rPr>
          <w:sz w:val="20"/>
        </w:rPr>
        <w:t xml:space="preserve"> has a ½-life of 4-6 </w:t>
      </w:r>
      <w:proofErr w:type="spellStart"/>
      <w:r>
        <w:rPr>
          <w:sz w:val="20"/>
        </w:rPr>
        <w:t>hrs</w:t>
      </w:r>
      <w:proofErr w:type="spellEnd"/>
      <w:r>
        <w:rPr>
          <w:sz w:val="20"/>
        </w:rPr>
        <w:t xml:space="preserve"> after hepatic activation </w:t>
      </w:r>
    </w:p>
    <w:p w:rsidR="00A616FE" w:rsidRPr="00573F08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proofErr w:type="spellStart"/>
      <w:r>
        <w:rPr>
          <w:sz w:val="20"/>
        </w:rPr>
        <w:t>Isosorbide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mononitrate</w:t>
      </w:r>
      <w:proofErr w:type="spellEnd"/>
      <w:r>
        <w:rPr>
          <w:sz w:val="20"/>
        </w:rPr>
        <w:t xml:space="preserve"> ½-life of 4-6 </w:t>
      </w:r>
      <w:proofErr w:type="spellStart"/>
      <w:r>
        <w:rPr>
          <w:sz w:val="20"/>
        </w:rPr>
        <w:t>hrs</w:t>
      </w:r>
      <w:proofErr w:type="spellEnd"/>
      <w:r>
        <w:rPr>
          <w:sz w:val="20"/>
        </w:rPr>
        <w:t xml:space="preserve"> with no activation needed </w:t>
      </w:r>
    </w:p>
    <w:p w:rsidR="00573F08" w:rsidRDefault="00573F08">
      <w:pPr>
        <w:rPr>
          <w:sz w:val="22"/>
        </w:rPr>
      </w:pPr>
      <w:r>
        <w:rPr>
          <w:i/>
          <w:sz w:val="22"/>
        </w:rPr>
        <w:t>Pharmacodynamics</w:t>
      </w:r>
      <w:r w:rsidR="00A616FE">
        <w:rPr>
          <w:i/>
          <w:sz w:val="22"/>
        </w:rPr>
        <w:t xml:space="preserve"> and interactions</w:t>
      </w:r>
    </w:p>
    <w:p w:rsidR="00573F08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Interactions with other drugs, such as B-blockers limit efficacy</w:t>
      </w:r>
    </w:p>
    <w:p w:rsidR="00A616FE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Severe hypotension can be seen with ACE inhibitors and PDE-5 inhibitors (sildenafil)</w:t>
      </w:r>
    </w:p>
    <w:p w:rsidR="00A616FE" w:rsidRPr="00573F08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proofErr w:type="spellStart"/>
      <w:r>
        <w:rPr>
          <w:sz w:val="20"/>
        </w:rPr>
        <w:t>Coadministration</w:t>
      </w:r>
      <w:proofErr w:type="spellEnd"/>
      <w:r>
        <w:rPr>
          <w:sz w:val="20"/>
        </w:rPr>
        <w:t xml:space="preserve"> with hydralazine limits the development of tolerance</w:t>
      </w:r>
    </w:p>
    <w:p w:rsidR="00573F08" w:rsidRPr="00573F08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proofErr w:type="spellStart"/>
      <w:r>
        <w:rPr>
          <w:sz w:val="20"/>
        </w:rPr>
        <w:t>Coadministration</w:t>
      </w:r>
      <w:proofErr w:type="spellEnd"/>
      <w:r>
        <w:rPr>
          <w:sz w:val="20"/>
        </w:rPr>
        <w:t xml:space="preserve"> with heparin may increase heparin doses</w:t>
      </w:r>
    </w:p>
    <w:p w:rsidR="00573F08" w:rsidRDefault="00701691">
      <w:pPr>
        <w:rPr>
          <w:b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4F97480D" wp14:editId="79B3F2C3">
            <wp:simplePos x="0" y="0"/>
            <wp:positionH relativeFrom="column">
              <wp:posOffset>4572000</wp:posOffset>
            </wp:positionH>
            <wp:positionV relativeFrom="paragraph">
              <wp:posOffset>54610</wp:posOffset>
            </wp:positionV>
            <wp:extent cx="2743200" cy="2567940"/>
            <wp:effectExtent l="0" t="0" r="0" b="0"/>
            <wp:wrapTight wrapText="bothSides">
              <wp:wrapPolygon edited="0">
                <wp:start x="0" y="0"/>
                <wp:lineTo x="0" y="21365"/>
                <wp:lineTo x="21400" y="21365"/>
                <wp:lineTo x="214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16FE">
        <w:rPr>
          <w:b/>
        </w:rPr>
        <w:t>Side effects</w:t>
      </w:r>
      <w:r w:rsidR="00573F08">
        <w:rPr>
          <w:b/>
        </w:rPr>
        <w:t xml:space="preserve"> of nitrate therapy</w:t>
      </w:r>
    </w:p>
    <w:p w:rsidR="00A616FE" w:rsidRDefault="00A616FE">
      <w:pPr>
        <w:rPr>
          <w:i/>
          <w:sz w:val="22"/>
        </w:rPr>
      </w:pPr>
      <w:r>
        <w:rPr>
          <w:i/>
          <w:sz w:val="22"/>
        </w:rPr>
        <w:t>Typical side effects</w:t>
      </w:r>
    </w:p>
    <w:p w:rsidR="00A616FE" w:rsidRPr="00A616FE" w:rsidRDefault="00A616FE" w:rsidP="00A616FE">
      <w:pPr>
        <w:pStyle w:val="ListParagraph"/>
        <w:numPr>
          <w:ilvl w:val="0"/>
          <w:numId w:val="7"/>
        </w:numPr>
        <w:rPr>
          <w:sz w:val="20"/>
        </w:rPr>
      </w:pPr>
      <w:r>
        <w:rPr>
          <w:sz w:val="20"/>
        </w:rPr>
        <w:t>Headaches and hypotension</w:t>
      </w:r>
    </w:p>
    <w:p w:rsidR="00573F08" w:rsidRDefault="00573F08">
      <w:pPr>
        <w:rPr>
          <w:sz w:val="22"/>
        </w:rPr>
      </w:pPr>
      <w:r>
        <w:rPr>
          <w:i/>
          <w:sz w:val="22"/>
        </w:rPr>
        <w:t>Nitrate tolerance</w:t>
      </w:r>
    </w:p>
    <w:p w:rsidR="00573F08" w:rsidRDefault="00701691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Theories:</w:t>
      </w:r>
    </w:p>
    <w:p w:rsidR="00701691" w:rsidRDefault="00701691" w:rsidP="00701691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Impaired</w:t>
      </w:r>
      <w:r w:rsidR="00F144CA">
        <w:rPr>
          <w:sz w:val="20"/>
        </w:rPr>
        <w:t xml:space="preserve"> bioconversion to active NO </w:t>
      </w:r>
      <w:proofErr w:type="spellStart"/>
      <w:r w:rsidR="00F144CA">
        <w:rPr>
          <w:sz w:val="20"/>
        </w:rPr>
        <w:t>intracellularly</w:t>
      </w:r>
      <w:proofErr w:type="spellEnd"/>
    </w:p>
    <w:p w:rsidR="00701691" w:rsidRDefault="00701691" w:rsidP="00701691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Free radical production</w:t>
      </w:r>
      <w:r w:rsidR="00F144CA">
        <w:rPr>
          <w:sz w:val="20"/>
        </w:rPr>
        <w:t xml:space="preserve"> via superoxide anion, particularly </w:t>
      </w:r>
      <w:proofErr w:type="spellStart"/>
      <w:r w:rsidR="00F144CA">
        <w:rPr>
          <w:sz w:val="20"/>
        </w:rPr>
        <w:t>peroxynitrite</w:t>
      </w:r>
      <w:proofErr w:type="spellEnd"/>
    </w:p>
    <w:p w:rsidR="00701691" w:rsidRDefault="00701691" w:rsidP="00701691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Vascular sulfhydryl depletion</w:t>
      </w:r>
      <w:r w:rsidR="00F144CA">
        <w:rPr>
          <w:sz w:val="20"/>
        </w:rPr>
        <w:t xml:space="preserve"> due to excess nitric oxide formation</w:t>
      </w:r>
    </w:p>
    <w:p w:rsidR="00701691" w:rsidRDefault="00701691" w:rsidP="00701691">
      <w:pPr>
        <w:pStyle w:val="ListParagraph"/>
        <w:numPr>
          <w:ilvl w:val="1"/>
          <w:numId w:val="3"/>
        </w:numPr>
        <w:rPr>
          <w:sz w:val="20"/>
        </w:rPr>
      </w:pPr>
      <w:r>
        <w:rPr>
          <w:sz w:val="20"/>
        </w:rPr>
        <w:t>Reflex adrenergic activation</w:t>
      </w:r>
      <w:r w:rsidRPr="00701691">
        <w:rPr>
          <w:sz w:val="20"/>
        </w:rPr>
        <w:sym w:font="Wingdings" w:char="F0E0"/>
      </w:r>
      <w:r>
        <w:rPr>
          <w:sz w:val="20"/>
        </w:rPr>
        <w:t>renal vasoconstriction + RAAS activation</w:t>
      </w:r>
    </w:p>
    <w:p w:rsidR="00701691" w:rsidRPr="00573F08" w:rsidRDefault="00701691" w:rsidP="00701691">
      <w:pPr>
        <w:pStyle w:val="ListParagraph"/>
        <w:numPr>
          <w:ilvl w:val="2"/>
          <w:numId w:val="3"/>
        </w:numPr>
        <w:rPr>
          <w:sz w:val="20"/>
        </w:rPr>
      </w:pPr>
      <w:r>
        <w:rPr>
          <w:sz w:val="20"/>
        </w:rPr>
        <w:t>May be mitigated by the use of ACE inhibitors</w:t>
      </w:r>
    </w:p>
    <w:p w:rsidR="00573F08" w:rsidRDefault="00573F08">
      <w:pPr>
        <w:rPr>
          <w:sz w:val="22"/>
        </w:rPr>
      </w:pPr>
      <w:r>
        <w:rPr>
          <w:i/>
          <w:sz w:val="22"/>
        </w:rPr>
        <w:t>Prevention of nitrate tolerance</w:t>
      </w:r>
    </w:p>
    <w:p w:rsidR="00573F08" w:rsidRDefault="00701691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Interval dosing</w:t>
      </w:r>
    </w:p>
    <w:p w:rsidR="00701691" w:rsidRDefault="00701691" w:rsidP="00573F08">
      <w:pPr>
        <w:pStyle w:val="ListParagraph"/>
        <w:numPr>
          <w:ilvl w:val="0"/>
          <w:numId w:val="3"/>
        </w:numPr>
        <w:rPr>
          <w:sz w:val="20"/>
        </w:rPr>
      </w:pPr>
      <w:proofErr w:type="spellStart"/>
      <w:r>
        <w:rPr>
          <w:sz w:val="20"/>
        </w:rPr>
        <w:t>Cotherapy</w:t>
      </w:r>
      <w:proofErr w:type="spellEnd"/>
      <w:r>
        <w:rPr>
          <w:sz w:val="20"/>
        </w:rPr>
        <w:t xml:space="preserve"> with hydralazine may overcome the impact of free radical formation</w:t>
      </w:r>
    </w:p>
    <w:p w:rsidR="00701691" w:rsidRPr="00573F08" w:rsidRDefault="00701691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Folic acid or L-arginine (improves activity of nitric oxide synthase) and vitamin C supplementation (free radical scavenging)</w:t>
      </w:r>
    </w:p>
    <w:p w:rsidR="00573F08" w:rsidRDefault="00573F08">
      <w:r>
        <w:rPr>
          <w:b/>
        </w:rPr>
        <w:t>Therapeutic uses</w:t>
      </w:r>
    </w:p>
    <w:p w:rsidR="00573F08" w:rsidRDefault="00573F08">
      <w:pPr>
        <w:rPr>
          <w:sz w:val="22"/>
        </w:rPr>
      </w:pPr>
      <w:r>
        <w:rPr>
          <w:i/>
          <w:sz w:val="22"/>
        </w:rPr>
        <w:t>Congestive heart failure</w:t>
      </w:r>
    </w:p>
    <w:p w:rsidR="00573F08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Use as an afterload reducer</w:t>
      </w:r>
    </w:p>
    <w:p w:rsidR="00A616FE" w:rsidRDefault="00A616FE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Best suited for </w:t>
      </w:r>
      <w:r w:rsidR="00701691">
        <w:rPr>
          <w:sz w:val="20"/>
        </w:rPr>
        <w:t>patients with raised PCWP and evidence of pulmonary congestion b/c of selective venous dilation</w:t>
      </w:r>
    </w:p>
    <w:p w:rsidR="00701691" w:rsidRPr="00573F08" w:rsidRDefault="00701691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 xml:space="preserve">Will eventually develop tolerance-should be </w:t>
      </w:r>
      <w:proofErr w:type="spellStart"/>
      <w:r>
        <w:rPr>
          <w:sz w:val="20"/>
        </w:rPr>
        <w:t>coadministered</w:t>
      </w:r>
      <w:proofErr w:type="spellEnd"/>
      <w:r>
        <w:rPr>
          <w:sz w:val="20"/>
        </w:rPr>
        <w:t xml:space="preserve"> ACE inhibitors, hydralazine or both</w:t>
      </w:r>
    </w:p>
    <w:p w:rsidR="00573F08" w:rsidRDefault="00573F08">
      <w:pPr>
        <w:rPr>
          <w:sz w:val="22"/>
        </w:rPr>
      </w:pPr>
      <w:r>
        <w:rPr>
          <w:i/>
          <w:sz w:val="22"/>
        </w:rPr>
        <w:t>Acute pulmonary edema</w:t>
      </w:r>
    </w:p>
    <w:p w:rsidR="00573F08" w:rsidRDefault="00701691" w:rsidP="00573F08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</w:rPr>
        <w:t>Rapid fall in LV filling pressure and increase in cardiac output seen with sublingual doses</w:t>
      </w:r>
    </w:p>
    <w:p w:rsidR="00573F08" w:rsidRDefault="00573F08" w:rsidP="00573F08">
      <w:r>
        <w:rPr>
          <w:b/>
        </w:rPr>
        <w:lastRenderedPageBreak/>
        <w:t>Questions</w:t>
      </w:r>
    </w:p>
    <w:p w:rsidR="00F144CA" w:rsidRDefault="00F144CA" w:rsidP="00F144CA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Nitroglycerin stimulates vasodilation via</w:t>
      </w:r>
    </w:p>
    <w:p w:rsidR="00F144CA" w:rsidRDefault="001C58F2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Increased</w:t>
      </w:r>
      <w:r w:rsidR="00F144CA">
        <w:rPr>
          <w:sz w:val="20"/>
        </w:rPr>
        <w:t xml:space="preserve"> intracellular calcium levels</w:t>
      </w:r>
    </w:p>
    <w:p w:rsidR="00F144CA" w:rsidRPr="001C58F2" w:rsidRDefault="00F144CA" w:rsidP="00F144CA">
      <w:pPr>
        <w:pStyle w:val="ListParagraph"/>
        <w:numPr>
          <w:ilvl w:val="1"/>
          <w:numId w:val="6"/>
        </w:numPr>
        <w:rPr>
          <w:i/>
          <w:sz w:val="20"/>
        </w:rPr>
      </w:pPr>
      <w:r w:rsidRPr="001C58F2">
        <w:rPr>
          <w:i/>
          <w:sz w:val="20"/>
        </w:rPr>
        <w:t xml:space="preserve">Production of </w:t>
      </w:r>
      <w:proofErr w:type="spellStart"/>
      <w:r w:rsidRPr="001C58F2">
        <w:rPr>
          <w:i/>
          <w:sz w:val="20"/>
        </w:rPr>
        <w:t>cGMP</w:t>
      </w:r>
      <w:proofErr w:type="spellEnd"/>
    </w:p>
    <w:p w:rsidR="001C58F2" w:rsidRDefault="001C58F2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Production of free radical peroxinitrite</w:t>
      </w:r>
    </w:p>
    <w:p w:rsidR="001C58F2" w:rsidRDefault="001C58F2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Reduction in adrenergic mediated vasoconstrict</w:t>
      </w:r>
      <w:bookmarkStart w:id="0" w:name="_GoBack"/>
      <w:bookmarkEnd w:id="0"/>
      <w:r>
        <w:rPr>
          <w:sz w:val="20"/>
        </w:rPr>
        <w:t>ion</w:t>
      </w:r>
    </w:p>
    <w:p w:rsidR="00F144CA" w:rsidRDefault="00F144CA" w:rsidP="00F144CA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The reduction in oxygen demand seen with nitroglycerin is a consequence of which of the following?</w:t>
      </w:r>
    </w:p>
    <w:p w:rsidR="00F144CA" w:rsidRPr="00F144CA" w:rsidRDefault="00F144CA" w:rsidP="00F144CA">
      <w:pPr>
        <w:pStyle w:val="ListParagraph"/>
        <w:numPr>
          <w:ilvl w:val="1"/>
          <w:numId w:val="6"/>
        </w:numPr>
        <w:rPr>
          <w:i/>
          <w:sz w:val="20"/>
        </w:rPr>
      </w:pPr>
      <w:r w:rsidRPr="00F144CA">
        <w:rPr>
          <w:i/>
          <w:sz w:val="20"/>
        </w:rPr>
        <w:t>Increased venous capacitance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Coronary arterial vasodilation</w:t>
      </w:r>
    </w:p>
    <w:p w:rsidR="00F144CA" w:rsidRDefault="001C58F2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Reduction in systemic blood pressure</w:t>
      </w:r>
    </w:p>
    <w:p w:rsidR="00F144CA" w:rsidRP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 xml:space="preserve">Redistribution of blood from </w:t>
      </w:r>
      <w:proofErr w:type="spellStart"/>
      <w:r>
        <w:rPr>
          <w:sz w:val="20"/>
        </w:rPr>
        <w:t>epicardium</w:t>
      </w:r>
      <w:proofErr w:type="spellEnd"/>
      <w:r>
        <w:rPr>
          <w:sz w:val="20"/>
        </w:rPr>
        <w:t xml:space="preserve"> to endocardium </w:t>
      </w:r>
    </w:p>
    <w:p w:rsidR="00573F08" w:rsidRDefault="00A616FE" w:rsidP="00A616FE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List three mechanisms of nitrate tolerance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Impaired bioconversion to active form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Free radical production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Vascular sulfhydryl depletion</w:t>
      </w:r>
    </w:p>
    <w:p w:rsidR="00A616FE" w:rsidRP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 w:rsidRPr="00F144CA">
        <w:rPr>
          <w:sz w:val="20"/>
        </w:rPr>
        <w:t>Reflex adrenergic activation</w:t>
      </w:r>
      <w:r w:rsidRPr="00701691">
        <w:sym w:font="Wingdings" w:char="F0E0"/>
      </w:r>
      <w:r w:rsidRPr="00F144CA">
        <w:rPr>
          <w:sz w:val="20"/>
        </w:rPr>
        <w:t>renal vasoconstriction + RAAS activation</w:t>
      </w:r>
    </w:p>
    <w:p w:rsidR="00A616FE" w:rsidRPr="00A616FE" w:rsidRDefault="00A616FE" w:rsidP="00A616FE">
      <w:pPr>
        <w:rPr>
          <w:sz w:val="20"/>
        </w:rPr>
      </w:pPr>
    </w:p>
    <w:p w:rsidR="00A616FE" w:rsidRDefault="00A616FE" w:rsidP="00A616FE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Explain why nitroglycerin is a more potent venous dilator than arterial dilator</w:t>
      </w:r>
    </w:p>
    <w:p w:rsidR="00F144CA" w:rsidRDefault="00F144CA" w:rsidP="00A616FE">
      <w:pPr>
        <w:rPr>
          <w:sz w:val="20"/>
        </w:rPr>
      </w:pPr>
    </w:p>
    <w:p w:rsidR="00A616FE" w:rsidRDefault="00A616FE" w:rsidP="00A616FE">
      <w:pPr>
        <w:rPr>
          <w:sz w:val="20"/>
        </w:rPr>
      </w:pPr>
      <w:r>
        <w:rPr>
          <w:sz w:val="20"/>
        </w:rPr>
        <w:t>Nitroglycerin will cause powerful dilation resulting in a reflex adrenergic mediated vasoconstriction</w:t>
      </w:r>
    </w:p>
    <w:p w:rsidR="00A616FE" w:rsidRDefault="00A616FE" w:rsidP="00A616FE">
      <w:pPr>
        <w:rPr>
          <w:sz w:val="20"/>
        </w:rPr>
      </w:pPr>
    </w:p>
    <w:p w:rsidR="00A616FE" w:rsidRDefault="00A616FE" w:rsidP="00A616FE">
      <w:pPr>
        <w:rPr>
          <w:sz w:val="20"/>
        </w:rPr>
      </w:pPr>
    </w:p>
    <w:p w:rsidR="00A616FE" w:rsidRDefault="00A616FE" w:rsidP="00A616FE">
      <w:pPr>
        <w:rPr>
          <w:sz w:val="20"/>
        </w:rPr>
      </w:pPr>
    </w:p>
    <w:p w:rsidR="00A616FE" w:rsidRPr="00A616FE" w:rsidRDefault="00A616FE" w:rsidP="00A616FE">
      <w:pPr>
        <w:rPr>
          <w:sz w:val="20"/>
        </w:rPr>
      </w:pPr>
    </w:p>
    <w:p w:rsidR="00A616FE" w:rsidRDefault="00A616FE" w:rsidP="00A616FE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Which patient </w:t>
      </w:r>
      <w:r w:rsidR="00701691">
        <w:rPr>
          <w:sz w:val="20"/>
        </w:rPr>
        <w:t xml:space="preserve">in congestive heart failure </w:t>
      </w:r>
      <w:r>
        <w:rPr>
          <w:sz w:val="20"/>
        </w:rPr>
        <w:t>would be most likely to benefit from a nitrate</w:t>
      </w:r>
    </w:p>
    <w:p w:rsidR="00A616FE" w:rsidRDefault="00701691" w:rsidP="00A616FE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Maine coon c</w:t>
      </w:r>
      <w:r w:rsidR="00A616FE">
        <w:rPr>
          <w:sz w:val="20"/>
        </w:rPr>
        <w:t xml:space="preserve">at with hypertrophic, obstructive </w:t>
      </w:r>
      <w:r>
        <w:rPr>
          <w:sz w:val="20"/>
        </w:rPr>
        <w:t>cardiomyopathy</w:t>
      </w:r>
    </w:p>
    <w:p w:rsidR="00701691" w:rsidRPr="00F144CA" w:rsidRDefault="00701691" w:rsidP="00A616FE">
      <w:pPr>
        <w:pStyle w:val="ListParagraph"/>
        <w:numPr>
          <w:ilvl w:val="1"/>
          <w:numId w:val="6"/>
        </w:numPr>
        <w:rPr>
          <w:i/>
          <w:sz w:val="20"/>
        </w:rPr>
      </w:pPr>
      <w:r w:rsidRPr="00F144CA">
        <w:rPr>
          <w:i/>
          <w:sz w:val="20"/>
        </w:rPr>
        <w:t>Maltese dog with mitral valve disease</w:t>
      </w:r>
    </w:p>
    <w:p w:rsidR="00701691" w:rsidRDefault="00701691" w:rsidP="00A616FE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Boxer dog with restrictive pericarditis</w:t>
      </w:r>
    </w:p>
    <w:p w:rsidR="00F144CA" w:rsidRDefault="00701691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 xml:space="preserve">Newfoundland with </w:t>
      </w:r>
      <w:proofErr w:type="spellStart"/>
      <w:r>
        <w:rPr>
          <w:sz w:val="20"/>
        </w:rPr>
        <w:t>subaortic</w:t>
      </w:r>
      <w:proofErr w:type="spellEnd"/>
      <w:r>
        <w:rPr>
          <w:sz w:val="20"/>
        </w:rPr>
        <w:t xml:space="preserve"> stenosis</w:t>
      </w:r>
    </w:p>
    <w:p w:rsidR="00F144CA" w:rsidRDefault="00F144CA" w:rsidP="00F144CA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Which of the following should not be co-administered with nitroglycerin</w:t>
      </w:r>
    </w:p>
    <w:p w:rsidR="00F144CA" w:rsidRPr="00F144CA" w:rsidRDefault="00F144CA" w:rsidP="00F144CA">
      <w:pPr>
        <w:pStyle w:val="ListParagraph"/>
        <w:numPr>
          <w:ilvl w:val="1"/>
          <w:numId w:val="6"/>
        </w:numPr>
        <w:rPr>
          <w:i/>
          <w:sz w:val="20"/>
        </w:rPr>
      </w:pPr>
      <w:r w:rsidRPr="00F144CA">
        <w:rPr>
          <w:i/>
          <w:sz w:val="20"/>
        </w:rPr>
        <w:t>Sildenafil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Hydralazine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Dopamine</w:t>
      </w:r>
    </w:p>
    <w:p w:rsidR="00F144CA" w:rsidRDefault="00F144CA" w:rsidP="00F144CA">
      <w:pPr>
        <w:pStyle w:val="ListParagraph"/>
        <w:numPr>
          <w:ilvl w:val="1"/>
          <w:numId w:val="6"/>
        </w:numPr>
        <w:rPr>
          <w:sz w:val="20"/>
        </w:rPr>
      </w:pPr>
      <w:proofErr w:type="spellStart"/>
      <w:r>
        <w:rPr>
          <w:sz w:val="20"/>
        </w:rPr>
        <w:t>Pimobendan</w:t>
      </w:r>
      <w:proofErr w:type="spellEnd"/>
    </w:p>
    <w:sectPr w:rsidR="00F144CA" w:rsidSect="00573F08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52AF"/>
    <w:multiLevelType w:val="hybridMultilevel"/>
    <w:tmpl w:val="A55076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C6FC6"/>
    <w:multiLevelType w:val="hybridMultilevel"/>
    <w:tmpl w:val="B13A7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284C1809"/>
    <w:multiLevelType w:val="multilevel"/>
    <w:tmpl w:val="0409001D"/>
    <w:numStyleLink w:val="Condensed"/>
  </w:abstractNum>
  <w:abstractNum w:abstractNumId="4">
    <w:nsid w:val="29CB7F85"/>
    <w:multiLevelType w:val="multilevel"/>
    <w:tmpl w:val="0409001D"/>
    <w:numStyleLink w:val="Condensed"/>
  </w:abstractNum>
  <w:abstractNum w:abstractNumId="5">
    <w:nsid w:val="349B4B1D"/>
    <w:multiLevelType w:val="multilevel"/>
    <w:tmpl w:val="0409001D"/>
    <w:numStyleLink w:val="Condensed"/>
  </w:abstractNum>
  <w:abstractNum w:abstractNumId="6">
    <w:nsid w:val="4DEB66B4"/>
    <w:multiLevelType w:val="multilevel"/>
    <w:tmpl w:val="0409001D"/>
    <w:numStyleLink w:val="Condensed"/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F08"/>
    <w:rsid w:val="000B5845"/>
    <w:rsid w:val="001C58F2"/>
    <w:rsid w:val="003C0C16"/>
    <w:rsid w:val="00573F08"/>
    <w:rsid w:val="006555A8"/>
    <w:rsid w:val="00701691"/>
    <w:rsid w:val="00A616FE"/>
    <w:rsid w:val="00D27818"/>
    <w:rsid w:val="00F144C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73F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F0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F08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573F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F0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F08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6348D1-47D0-4E46-A2DF-A8165998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586</Words>
  <Characters>3345</Characters>
  <Application>Microsoft Macintosh Word</Application>
  <DocSecurity>0</DocSecurity>
  <Lines>27</Lines>
  <Paragraphs>7</Paragraphs>
  <ScaleCrop>false</ScaleCrop>
  <Company>Animal Medical Center</Company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2013-05-13T19:52:00Z</dcterms:created>
  <dcterms:modified xsi:type="dcterms:W3CDTF">2013-05-13T20:46:00Z</dcterms:modified>
</cp:coreProperties>
</file>