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A1B871" w14:textId="77777777" w:rsidR="00D46B93" w:rsidRDefault="00F270CA">
      <w:bookmarkStart w:id="0" w:name="_GoBack"/>
      <w:bookmarkEnd w:id="0"/>
      <w:r>
        <w:t>Maxi Richter</w:t>
      </w:r>
    </w:p>
    <w:p w14:paraId="682DA2B0" w14:textId="77777777" w:rsidR="00F270CA" w:rsidRDefault="00F270CA"/>
    <w:p w14:paraId="39C71966" w14:textId="77777777" w:rsidR="00F270CA" w:rsidRDefault="00F270CA">
      <w:r>
        <w:t>Signalment: 12 y/o M Miniature Schnauzer</w:t>
      </w:r>
    </w:p>
    <w:p w14:paraId="26262144" w14:textId="77777777" w:rsidR="00F270CA" w:rsidRDefault="00F270CA">
      <w:r>
        <w:br/>
        <w:t>Presenting Complaint: Vomiting</w:t>
      </w:r>
    </w:p>
    <w:p w14:paraId="1FD704EC" w14:textId="77777777" w:rsidR="00F270CA" w:rsidRDefault="00F270CA"/>
    <w:p w14:paraId="16E495B2" w14:textId="77777777" w:rsidR="00F270CA" w:rsidRDefault="00F270CA">
      <w:r>
        <w:t>History:</w:t>
      </w:r>
    </w:p>
    <w:p w14:paraId="5A4F9DD6" w14:textId="77777777" w:rsidR="00F270CA" w:rsidRDefault="00F270CA">
      <w:r>
        <w:t xml:space="preserve">Presented to the CUHA’s Emergency Service on 7/16/12 for acute onset of vomiting- multiple bouts occurring over the 24 hours prior to presentation.  Vomiting progressed to hematemesis.  Seen by primary care veterinarian prior to presentation- hepatomegaly appreciated on palpation; abdominal radiographs concerning for a hepatic mass- referred for further work-up and care.  Approximately two years prior to this bout of vomiting, Maxi had been evaluated for a similar bout.  His clinical signs at that time were responsive to a short-course of anti-emetics.  Blood work performed at that time revealed liver value elevations; hepatomegaly, however, was not appreciated.  Maxi was placed on a liver diet for approximately one year. No recheck blood work was performed and the diet was discontinued approximately one year prior to presentation.  He had been an otherwise healthy dog.  No medications/supplements, UTD vaccines, no known drug/toxin exposure but could not exclude, history of travel to Europe. </w:t>
      </w:r>
    </w:p>
    <w:p w14:paraId="3B670238" w14:textId="77777777" w:rsidR="00F270CA" w:rsidRDefault="00F270CA"/>
    <w:p w14:paraId="20779D88" w14:textId="4F742A79" w:rsidR="005608B2" w:rsidRDefault="005608B2">
      <w:r>
        <w:t>7/16/12:</w:t>
      </w:r>
    </w:p>
    <w:p w14:paraId="27E320F5" w14:textId="77777777" w:rsidR="005608B2" w:rsidRDefault="005608B2"/>
    <w:p w14:paraId="79CCF243" w14:textId="77777777" w:rsidR="00F270CA" w:rsidRDefault="00F270CA">
      <w:r>
        <w:t>Initial Physical Exam:</w:t>
      </w:r>
      <w:r>
        <w:br/>
        <w:t>T=99.3, HR=92, RR=36, pulse quality fair, mm=pale pink-icteric/CRT=3 sec, ECG=NSR, BP=155/106 (113)</w:t>
      </w:r>
    </w:p>
    <w:p w14:paraId="4676DEF6" w14:textId="77777777" w:rsidR="00F270CA" w:rsidRDefault="00F270CA">
      <w:r>
        <w:t>General Appearance: Obtunded, laterally recumbent to sternally recumbent with low head carriage and kyphotic posture</w:t>
      </w:r>
    </w:p>
    <w:p w14:paraId="59546F7D" w14:textId="77777777" w:rsidR="00F270CA" w:rsidRDefault="00F270CA">
      <w:r>
        <w:t>Integumentary: WNL</w:t>
      </w:r>
      <w:r>
        <w:br/>
        <w:t>EENT: Multifocal pigmentation to gingiva with pale pink-icteric mm and prolonged CRT, moderate dental calculus, oligodontia, lenticular sclerosis and iris atrophy OU</w:t>
      </w:r>
    </w:p>
    <w:p w14:paraId="1745EC5F" w14:textId="77777777" w:rsidR="00F270CA" w:rsidRDefault="00F270CA">
      <w:r>
        <w:t>M</w:t>
      </w:r>
      <w:r w:rsidR="00895CE6">
        <w:t>usculoskeletal: Limited exam- WNL</w:t>
      </w:r>
    </w:p>
    <w:p w14:paraId="7089C9CE" w14:textId="77777777" w:rsidR="00895CE6" w:rsidRDefault="00895CE6">
      <w:r>
        <w:t>Cardiovascular: Pale pink to icteric mm with prolonged CRT, pulse quality fair, inappropriately low heart rate on initial exam in light of assessment</w:t>
      </w:r>
    </w:p>
    <w:p w14:paraId="710FE71C" w14:textId="77777777" w:rsidR="00895CE6" w:rsidRDefault="00895CE6">
      <w:r>
        <w:t>Respiratory: WNL</w:t>
      </w:r>
    </w:p>
    <w:p w14:paraId="0A220002" w14:textId="77777777" w:rsidR="00895CE6" w:rsidRDefault="00895CE6">
      <w:r>
        <w:t>Digestive: Extremely painful on abdominal palpation, unable to perform deep palpation to assess for organomegaly/masses/fluid wave</w:t>
      </w:r>
    </w:p>
    <w:p w14:paraId="5566F051" w14:textId="77777777" w:rsidR="00895CE6" w:rsidRDefault="00895CE6">
      <w:r>
        <w:t>Genitourinary: Two descended testes, prostate normal on rectal exam</w:t>
      </w:r>
    </w:p>
    <w:p w14:paraId="691E37FA" w14:textId="77777777" w:rsidR="00895CE6" w:rsidRDefault="00895CE6">
      <w:r>
        <w:t>Nervous System: Obtunded, laterally recumbent to sternally recumbent, low head carriage</w:t>
      </w:r>
    </w:p>
    <w:p w14:paraId="475668E2" w14:textId="77777777" w:rsidR="00895CE6" w:rsidRDefault="00895CE6">
      <w:r>
        <w:t>Lymph Nodes: WNL</w:t>
      </w:r>
    </w:p>
    <w:p w14:paraId="590271A1" w14:textId="77777777" w:rsidR="00895CE6" w:rsidRDefault="00895CE6"/>
    <w:p w14:paraId="4DCE0AEC" w14:textId="77777777" w:rsidR="00895CE6" w:rsidRDefault="00895CE6">
      <w:r>
        <w:t>Initial Diagnostics:</w:t>
      </w:r>
    </w:p>
    <w:p w14:paraId="7485ECFA" w14:textId="77777777" w:rsidR="00895CE6" w:rsidRDefault="00895CE6">
      <w:r>
        <w:t>QATS: PCV=64%, TS=6.6g/dL, AZO=5-15, BG=49mg/dL</w:t>
      </w:r>
      <w:r>
        <w:br/>
        <w:t>Gaslyte (venous)</w:t>
      </w:r>
      <w:r w:rsidR="00B23AFE">
        <w:t>: See Table A</w:t>
      </w:r>
    </w:p>
    <w:p w14:paraId="50E12C94" w14:textId="77777777" w:rsidR="00895CE6" w:rsidRDefault="00895CE6">
      <w:r>
        <w:t>Lactate=12.1</w:t>
      </w:r>
    </w:p>
    <w:p w14:paraId="69780A0C" w14:textId="77777777" w:rsidR="00895CE6" w:rsidRDefault="00895CE6">
      <w:r>
        <w:lastRenderedPageBreak/>
        <w:t>PT/PTT off the charts</w:t>
      </w:r>
    </w:p>
    <w:p w14:paraId="3D2657DC" w14:textId="77777777" w:rsidR="00895CE6" w:rsidRDefault="00895CE6">
      <w:r>
        <w:t>No blood smear performed</w:t>
      </w:r>
    </w:p>
    <w:p w14:paraId="0305632D" w14:textId="77777777" w:rsidR="00895CE6" w:rsidRDefault="00895CE6">
      <w:r>
        <w:t>AFAST: Peritoneal effusion</w:t>
      </w:r>
    </w:p>
    <w:p w14:paraId="00BA5712" w14:textId="77777777" w:rsidR="00895CE6" w:rsidRDefault="00895CE6">
      <w:r>
        <w:t>Cytology of effusion: Septic suppurative inflammation</w:t>
      </w:r>
    </w:p>
    <w:p w14:paraId="07AAF6FB" w14:textId="77777777" w:rsidR="00895CE6" w:rsidRDefault="00895CE6"/>
    <w:p w14:paraId="44D1B074" w14:textId="77777777" w:rsidR="00895CE6" w:rsidRDefault="00895CE6">
      <w:r>
        <w:t>Initial Therapeutics:</w:t>
      </w:r>
      <w:r>
        <w:br/>
        <w:t>0.9% NaCl 150mL (20.5mL/kg) administered over 15 minutes--- HR=160, pulse quality poor, unable to obtain BP, mentation the same</w:t>
      </w:r>
    </w:p>
    <w:p w14:paraId="3B6B1E79" w14:textId="77777777" w:rsidR="00B63ABB" w:rsidRDefault="00B63ABB">
      <w:r>
        <w:t>Dextrose 25% (14mL) administered</w:t>
      </w:r>
    </w:p>
    <w:p w14:paraId="177CED30" w14:textId="77777777" w:rsidR="00895CE6" w:rsidRDefault="00895CE6">
      <w:r>
        <w:t>0.9% NaCl 150mL (20.5mL/kg) administered over 15 minutes--- Improved mentation, able to appreciate pulses on palpation</w:t>
      </w:r>
    </w:p>
    <w:p w14:paraId="2EA40D20" w14:textId="77777777" w:rsidR="00895CE6" w:rsidRDefault="00895CE6">
      <w:r>
        <w:t xml:space="preserve">0.9% </w:t>
      </w:r>
      <w:r w:rsidR="00B63ABB">
        <w:t>NaCl 150mL (20.5mL/kg) + Hetastarch (4.8mL/kg) over 15 minutes + methadone (0.1mg/kg IV)--- HR decreased to 120-130, BP=120</w:t>
      </w:r>
    </w:p>
    <w:p w14:paraId="6698516D" w14:textId="77777777" w:rsidR="00B63ABB" w:rsidRDefault="00B63ABB">
      <w:r>
        <w:t>After diagnosis of septic suppurative peritoneal effusion, Unasyn (21.9mg/kg) and Baytril (10mg/kg) administered intravenously</w:t>
      </w:r>
    </w:p>
    <w:p w14:paraId="7C78A367" w14:textId="77777777" w:rsidR="00B63ABB" w:rsidRDefault="00B63ABB">
      <w:r>
        <w:t>No FFP administered preoperatively</w:t>
      </w:r>
    </w:p>
    <w:p w14:paraId="3B219A55" w14:textId="77777777" w:rsidR="00B63ABB" w:rsidRDefault="00B63ABB"/>
    <w:p w14:paraId="132A88B9" w14:textId="77777777" w:rsidR="00B23AFE" w:rsidRDefault="00B63ABB" w:rsidP="00B23AFE">
      <w:r>
        <w:t>Surgery requested abdominal ultrasound and thoracic radiographs prior to surgery (took approximately 2.5 hours):</w:t>
      </w:r>
      <w:r w:rsidR="00B23AFE" w:rsidRPr="00B23AFE">
        <w:t xml:space="preserve"> </w:t>
      </w:r>
    </w:p>
    <w:p w14:paraId="61CBCC84" w14:textId="77777777" w:rsidR="00B23AFE" w:rsidRDefault="00B23AFE" w:rsidP="00B23AFE">
      <w:r>
        <w:t>Abdominal ultrasound: Suggestive of inflammation, but source of peritonitis not evident</w:t>
      </w:r>
    </w:p>
    <w:p w14:paraId="6271BD57" w14:textId="77777777" w:rsidR="00B23AFE" w:rsidRDefault="00B23AFE" w:rsidP="00B23AFE">
      <w:r>
        <w:t>Thoracic radiographs: NSF</w:t>
      </w:r>
    </w:p>
    <w:p w14:paraId="4079A732" w14:textId="77777777" w:rsidR="00B23AFE" w:rsidRDefault="00B23AFE" w:rsidP="00B23AFE"/>
    <w:p w14:paraId="160FF4EB" w14:textId="77777777" w:rsidR="00B23AFE" w:rsidRDefault="00B23AFE" w:rsidP="00B23AFE">
      <w:r>
        <w:t>Repeat gaslyte preop: See Table A</w:t>
      </w:r>
    </w:p>
    <w:p w14:paraId="7D33A758" w14:textId="77777777" w:rsidR="00B23AFE" w:rsidRDefault="00B23AFE" w:rsidP="00B23AFE"/>
    <w:p w14:paraId="258A4105" w14:textId="77777777" w:rsidR="00B23AFE" w:rsidRDefault="004133E0">
      <w:r>
        <w:t>Surgery:</w:t>
      </w:r>
    </w:p>
    <w:p w14:paraId="43ED1C95" w14:textId="77777777" w:rsidR="004133E0" w:rsidRDefault="004133E0">
      <w:r>
        <w:t>No source for sepsis.  Focal hemorrhages of GI tract and severe bleeding noted.  Cystic duct slightly dilated.  Placed JP drains.</w:t>
      </w:r>
    </w:p>
    <w:p w14:paraId="7A6E49B5" w14:textId="77777777" w:rsidR="004133E0" w:rsidRDefault="004133E0">
      <w:r>
        <w:t>Placed NG tube, hindlimb sampling line through non-sterile peripheral IVC, u-cath post-op</w:t>
      </w:r>
    </w:p>
    <w:p w14:paraId="740E8CD4" w14:textId="77777777" w:rsidR="004133E0" w:rsidRDefault="004133E0"/>
    <w:p w14:paraId="6D3D8664" w14:textId="77777777" w:rsidR="004133E0" w:rsidRDefault="004133E0">
      <w:r>
        <w:t>Anesthesia:</w:t>
      </w:r>
    </w:p>
    <w:p w14:paraId="6C59A163" w14:textId="77777777" w:rsidR="004133E0" w:rsidRDefault="004133E0">
      <w:r>
        <w:t>Patient pre-medicated with sodium bicarbonate 10mEq IV at 2:55pm (recheck i-Stat post- pH=7.06, pCO2=42.4, BE=-18) , then retreated with sodium bicarbonate 10mEq IV at 3:15pm (recheck i-Stat post- pH=7.31, pCO2=37.4, BE=-8)</w:t>
      </w:r>
    </w:p>
    <w:p w14:paraId="459144EE" w14:textId="77777777" w:rsidR="004133E0" w:rsidRDefault="004133E0">
      <w:r>
        <w:t>Patient induced with alfentanil 145mcg IV, midazolam 1.5mg IV</w:t>
      </w:r>
    </w:p>
    <w:p w14:paraId="710E42F0" w14:textId="77777777" w:rsidR="004133E0" w:rsidRDefault="004133E0">
      <w:r>
        <w:t>Maintained on isoflurane 0.5%  and an alfentanil CRI for surgery</w:t>
      </w:r>
    </w:p>
    <w:p w14:paraId="4B2AE148" w14:textId="77777777" w:rsidR="004133E0" w:rsidRDefault="009F40DA">
      <w:r>
        <w:t>Received FFP 175mL approximately ½ hour into surgery- administered over 2 hours</w:t>
      </w:r>
    </w:p>
    <w:p w14:paraId="471156CE" w14:textId="77777777" w:rsidR="009F40DA" w:rsidRDefault="009F40DA">
      <w:r>
        <w:t>Total IVF received=255mL plasmalyte A, 20mL Hetastarch, and 175mL FFP</w:t>
      </w:r>
    </w:p>
    <w:p w14:paraId="7F3BF9E5" w14:textId="77777777" w:rsidR="009F40DA" w:rsidRDefault="009F40DA">
      <w:r>
        <w:t>KCl supplemented (2mEq administered) perioperatively for hypokalemia (lowest documented 2.3mmol/L)</w:t>
      </w:r>
    </w:p>
    <w:p w14:paraId="3AEEB6F6" w14:textId="77777777" w:rsidR="009F40DA" w:rsidRDefault="009F40DA">
      <w:r>
        <w:t>Calcium gluconate 200mg administered for hypocalcemia (lowest documented 0.89 mmol/L)</w:t>
      </w:r>
    </w:p>
    <w:p w14:paraId="72EDBD14" w14:textId="77777777" w:rsidR="009F40DA" w:rsidRDefault="009F40DA">
      <w:r>
        <w:t>Single dextrose 50% bolus (2mL) administered for hypoglycemia (lowest documented 53mg/dL; recheck post-bolus=64mg/dL)</w:t>
      </w:r>
    </w:p>
    <w:p w14:paraId="257B8D92" w14:textId="77777777" w:rsidR="009F40DA" w:rsidRDefault="009F40DA">
      <w:r>
        <w:t>MAPs=50-60 for approximately ½ hour of surgery- treated with phenylephrine CRI (total 1.9mg administered)</w:t>
      </w:r>
    </w:p>
    <w:p w14:paraId="0FF2E3B2" w14:textId="77777777" w:rsidR="009F40DA" w:rsidRDefault="009F40DA">
      <w:r>
        <w:t>Received one additional dose of Unasyn perioperatively</w:t>
      </w:r>
    </w:p>
    <w:p w14:paraId="7415EC57" w14:textId="77777777" w:rsidR="009F40DA" w:rsidRDefault="009F40DA"/>
    <w:p w14:paraId="0818CD28" w14:textId="77777777" w:rsidR="007E33F0" w:rsidRDefault="009F40DA">
      <w:r>
        <w:t>Post-operatively:</w:t>
      </w:r>
    </w:p>
    <w:p w14:paraId="3A831B46" w14:textId="77777777" w:rsidR="009F40DA" w:rsidRDefault="007E33F0">
      <w:r>
        <w:t>T=99.7, HR=100, RR=32, BP=120/68 (86), SPO2=95%, ECG=NSR</w:t>
      </w:r>
    </w:p>
    <w:p w14:paraId="52BA188E" w14:textId="77777777" w:rsidR="007E33F0" w:rsidRDefault="007E33F0">
      <w:r>
        <w:t>Maintained on cECG, continuous cycling oscillometric BP, SPO2 monitoring, on flow-by O2 at 2L/min</w:t>
      </w:r>
    </w:p>
    <w:p w14:paraId="484CEE68" w14:textId="77777777" w:rsidR="007E33F0" w:rsidRDefault="007E33F0">
      <w:r>
        <w:t>Post-op gaslyte, lactate, PCV/TP see Table A</w:t>
      </w:r>
    </w:p>
    <w:p w14:paraId="4A62D80F" w14:textId="77777777" w:rsidR="007E33F0" w:rsidRDefault="007E33F0">
      <w:r>
        <w:t>PT/PTT post-op: Out-of-Range</w:t>
      </w:r>
    </w:p>
    <w:p w14:paraId="4D078DD7" w14:textId="77777777" w:rsidR="007E33F0" w:rsidRDefault="007E33F0">
      <w:r>
        <w:br/>
        <w:t xml:space="preserve">Treatments: </w:t>
      </w:r>
    </w:p>
    <w:p w14:paraId="4FC81A65" w14:textId="4AA966D0" w:rsidR="00093807" w:rsidRDefault="00093807">
      <w:r>
        <w:t>Plyte 160mL administered on ICU admit</w:t>
      </w:r>
    </w:p>
    <w:p w14:paraId="35D95B81" w14:textId="37B90380" w:rsidR="007E33F0" w:rsidRDefault="00781CC7">
      <w:r>
        <w:t>IVF Plasmalyte + 35mEqKCl/L + 5% dextrose at 20mL/hr</w:t>
      </w:r>
      <w:r w:rsidR="00093807">
        <w:t>, increased to 7.5% dextrose at 10pm; KCl also supplemented separately to achieve Kmax for portion of evening</w:t>
      </w:r>
    </w:p>
    <w:p w14:paraId="196F9BE6" w14:textId="11D92930" w:rsidR="00093807" w:rsidRDefault="00093807">
      <w:r>
        <w:t>Changed to 0.45% NaCl + 60mEqKCl/L + 5% dextrose at 3am</w:t>
      </w:r>
      <w:r w:rsidR="00BA67EA">
        <w:t xml:space="preserve"> at 25ml/hr and Plasmalyte @ 15ml/hr</w:t>
      </w:r>
      <w:r>
        <w:t>; KCl direct supplementation discontinued</w:t>
      </w:r>
    </w:p>
    <w:p w14:paraId="4C9A22EB" w14:textId="503A5F5F" w:rsidR="00093807" w:rsidRDefault="00093807">
      <w:r>
        <w:t>Hetastarch at 20ml/kg/day</w:t>
      </w:r>
    </w:p>
    <w:p w14:paraId="0EDCD713" w14:textId="614F3BE1" w:rsidR="00093807" w:rsidRDefault="00093807">
      <w:r>
        <w:t>Fentanyl CRI initially at 2mcg/kg/hr, increased to 3mcg/kg/hr at 1am</w:t>
      </w:r>
    </w:p>
    <w:p w14:paraId="6A699CB8" w14:textId="677C039E" w:rsidR="00093807" w:rsidRDefault="00093807">
      <w:r>
        <w:t>Metoclopramide at 1mg/kg/day</w:t>
      </w:r>
    </w:p>
    <w:p w14:paraId="71897AA1" w14:textId="70D4BCA2" w:rsidR="00093807" w:rsidRDefault="00BA67EA">
      <w:r>
        <w:t>Unasyn and Baytril continued</w:t>
      </w:r>
    </w:p>
    <w:p w14:paraId="5E940D72" w14:textId="65542751" w:rsidR="00BA67EA" w:rsidRDefault="00BA67EA">
      <w:r>
        <w:t>Cerenia 1mg/kg SQ Q24hrs</w:t>
      </w:r>
    </w:p>
    <w:p w14:paraId="2C55741C" w14:textId="75B57AE9" w:rsidR="00BA67EA" w:rsidRDefault="00BA67EA">
      <w:r>
        <w:t>Ondansetron 0.3mg/kg IV Q 8hrs</w:t>
      </w:r>
    </w:p>
    <w:p w14:paraId="687543C3" w14:textId="16424AA3" w:rsidR="00BA67EA" w:rsidRDefault="00BA67EA">
      <w:r>
        <w:t>Aminocaproic Acid (65.5mg/kg) IV Q 12hrs</w:t>
      </w:r>
    </w:p>
    <w:p w14:paraId="025F1F59" w14:textId="2DC5AE9B" w:rsidR="00BA67EA" w:rsidRDefault="00BA67EA">
      <w:r>
        <w:t>FFP 120mL over 2 hours (HES discontinued during)</w:t>
      </w:r>
    </w:p>
    <w:p w14:paraId="083616A1" w14:textId="60F4E36D" w:rsidR="00BA67EA" w:rsidRDefault="00BA67EA">
      <w:r>
        <w:t>Began having significant hematochezia at midnight- metronidazole 10mg/kg IV Q 12hrs started</w:t>
      </w:r>
    </w:p>
    <w:p w14:paraId="13C83A44" w14:textId="37300536" w:rsidR="00BA67EA" w:rsidRDefault="00BA67EA">
      <w:r>
        <w:t>10pm reassessment- T=93.3, HR=150, RR=36, BP=117/98 (108), SPO2=99%, NSR on ECG</w:t>
      </w:r>
      <w:r>
        <w:br/>
        <w:t>HES 5mL/kg administered over 15 minutes---HR decreased to 140 and then 115</w:t>
      </w:r>
    </w:p>
    <w:p w14:paraId="530DC471" w14:textId="634D8656" w:rsidR="00BA67EA" w:rsidRDefault="00BA67EA">
      <w:r>
        <w:t>Lidocaine 30mcg/kg/min and ketamine 0.3mg/kg/hr were initiated at 3am to achieve better analgesia; HR at time of starting=120</w:t>
      </w:r>
    </w:p>
    <w:p w14:paraId="3935E2E0" w14:textId="7634F46A" w:rsidR="00BA67EA" w:rsidRDefault="00BA67EA">
      <w:r>
        <w:t>Recheck PT/PTT after first plasma transfusion: PT off the charts, PTT=343 sec</w:t>
      </w:r>
    </w:p>
    <w:p w14:paraId="30277EB7" w14:textId="2ED9D85A" w:rsidR="00BA67EA" w:rsidRDefault="00BA67EA">
      <w:r>
        <w:t>FFP 240mL administered over 3 hours after</w:t>
      </w:r>
      <w:r w:rsidR="005608B2">
        <w:t>- recheck after PT=23 sec, PTT=137 sec</w:t>
      </w:r>
    </w:p>
    <w:p w14:paraId="29B33565" w14:textId="7B2D55EE" w:rsidR="005608B2" w:rsidRDefault="005608B2">
      <w:r>
        <w:t>Regurgitated at 4am- Sucralfate slurry 500mg started at 6am</w:t>
      </w:r>
    </w:p>
    <w:p w14:paraId="1191F089" w14:textId="0396365F" w:rsidR="006369AE" w:rsidRDefault="006369AE">
      <w:r>
        <w:t>Also overnight quantified JP drains, UOP, NG residuals</w:t>
      </w:r>
    </w:p>
    <w:p w14:paraId="58139DB6" w14:textId="34B09987" w:rsidR="006369AE" w:rsidRDefault="006369AE">
      <w:r>
        <w:t>Flipped, lubed eyes</w:t>
      </w:r>
    </w:p>
    <w:p w14:paraId="1521056D" w14:textId="77777777" w:rsidR="005608B2" w:rsidRDefault="005608B2"/>
    <w:p w14:paraId="689180B7" w14:textId="643BB075" w:rsidR="00BA67EA" w:rsidRDefault="005608B2">
      <w:r>
        <w:t>USGs majority of evening &gt;1.020, after increasing IVF rate to total 40mL/hr crystalloids ~130mL/kg/day + HES at 20mL/kg/day + FFP, USG decreased to 1.016 at 6am</w:t>
      </w:r>
    </w:p>
    <w:p w14:paraId="37662239" w14:textId="0F28C15B" w:rsidR="005608B2" w:rsidRDefault="005608B2">
      <w:r>
        <w:t>ECG remained sinus overnight</w:t>
      </w:r>
    </w:p>
    <w:p w14:paraId="60ED6AD8" w14:textId="5827099F" w:rsidR="005608B2" w:rsidRDefault="005608B2">
      <w:r>
        <w:t>BPs adequate overnight</w:t>
      </w:r>
    </w:p>
    <w:p w14:paraId="298E6E37" w14:textId="2BF946E2" w:rsidR="005608B2" w:rsidRDefault="005608B2">
      <w:r>
        <w:t>Remained eupneic and depressed overnight</w:t>
      </w:r>
    </w:p>
    <w:p w14:paraId="1546927C" w14:textId="7B761C26" w:rsidR="005608B2" w:rsidRDefault="005608B2">
      <w:r>
        <w:t>Drain production averaged 6mL/kg/hr</w:t>
      </w:r>
    </w:p>
    <w:p w14:paraId="017341C0" w14:textId="3DAE0571" w:rsidR="006369AE" w:rsidRDefault="006369AE">
      <w:r>
        <w:t>No gastric residuals noted overnight</w:t>
      </w:r>
    </w:p>
    <w:p w14:paraId="58381B24" w14:textId="7D22E978" w:rsidR="005608B2" w:rsidRDefault="005608B2">
      <w:r>
        <w:t>UOP at the beginning of the evening was ~1.5-2ml/kg/hr; increased by the morning to closer to 4-5ml/kg/hr</w:t>
      </w:r>
    </w:p>
    <w:p w14:paraId="764DBF8C" w14:textId="77777777" w:rsidR="005608B2" w:rsidRDefault="005608B2"/>
    <w:p w14:paraId="1FBA494F" w14:textId="025F6378" w:rsidR="005608B2" w:rsidRDefault="005608B2">
      <w:r>
        <w:t>7/17/12:</w:t>
      </w:r>
    </w:p>
    <w:p w14:paraId="368E4B22" w14:textId="77777777" w:rsidR="005608B2" w:rsidRDefault="005608B2"/>
    <w:p w14:paraId="0BE535C4" w14:textId="022C0FF0" w:rsidR="005608B2" w:rsidRDefault="005608B2">
      <w:r>
        <w:t xml:space="preserve">PE: </w:t>
      </w:r>
    </w:p>
    <w:p w14:paraId="6F6C1857" w14:textId="72703CD1" w:rsidR="005608B2" w:rsidRDefault="005608B2">
      <w:r>
        <w:t>T=101.1, HR=132, RR=42, BP=</w:t>
      </w:r>
      <w:r w:rsidR="006369AE">
        <w:t xml:space="preserve"> 150/99 (113)</w:t>
      </w:r>
      <w:r w:rsidR="00020673">
        <w:t xml:space="preserve"> ,</w:t>
      </w:r>
      <w:r w:rsidR="006369AE">
        <w:t xml:space="preserve"> SPO2=100%, USG=1.016</w:t>
      </w:r>
    </w:p>
    <w:p w14:paraId="7EDCD9D1" w14:textId="1DEFFA49" w:rsidR="005608B2" w:rsidRDefault="005608B2">
      <w:r>
        <w:t>General Appearance: Dull, depressed and painful</w:t>
      </w:r>
    </w:p>
    <w:p w14:paraId="75FEA0AA" w14:textId="2BFCE8D8" w:rsidR="006369AE" w:rsidRDefault="006369AE">
      <w:r>
        <w:t>EENT: Greasy periocular accumulation of discharge (puralube), mild dried epistaxis at NG tub site, mm=pink/moist/CRT&lt;2sec, moderate dental calculus</w:t>
      </w:r>
    </w:p>
    <w:p w14:paraId="446684AE" w14:textId="07D5DDB7" w:rsidR="006369AE" w:rsidRDefault="006369AE">
      <w:r>
        <w:t>PLNS: Mild mandibular lymphadenopathy</w:t>
      </w:r>
    </w:p>
    <w:p w14:paraId="207D73F2" w14:textId="59CBC3AF" w:rsidR="006369AE" w:rsidRDefault="006369AE">
      <w:r>
        <w:t>H/L: WNL</w:t>
      </w:r>
    </w:p>
    <w:p w14:paraId="32A75DF1" w14:textId="368EA294" w:rsidR="006369AE" w:rsidRDefault="006369AE">
      <w:r>
        <w:t>ABD: Tense and painful on palpation, unable to perform deep palpation</w:t>
      </w:r>
    </w:p>
    <w:p w14:paraId="791F084E" w14:textId="2C3C8072" w:rsidR="006369AE" w:rsidRDefault="006369AE">
      <w:r>
        <w:t>GU: U-cath in place</w:t>
      </w:r>
    </w:p>
    <w:p w14:paraId="18FFE68D" w14:textId="4BDB6902" w:rsidR="006369AE" w:rsidRDefault="006369AE">
      <w:r>
        <w:t>MSI: Severe bruising surrounding the surgical wound, significant sanguinous material present in the bandage, IVC sites looked good</w:t>
      </w:r>
    </w:p>
    <w:p w14:paraId="28186B5C" w14:textId="5817190B" w:rsidR="006369AE" w:rsidRDefault="006369AE">
      <w:r>
        <w:t>NEURO: Nonambulatory, laterally recumbent, low head carriage, kyphotic posture, decreased menace OU, inconsistent physiologic nystagmus</w:t>
      </w:r>
    </w:p>
    <w:p w14:paraId="398EBA99" w14:textId="77777777" w:rsidR="006369AE" w:rsidRDefault="006369AE"/>
    <w:p w14:paraId="3399572D" w14:textId="071AF4A1" w:rsidR="006369AE" w:rsidRDefault="006369AE">
      <w:r>
        <w:t>Diagnostics:</w:t>
      </w:r>
      <w:r>
        <w:br/>
        <w:t>See Table B for gaslyte, PCV/TS, lactate</w:t>
      </w:r>
    </w:p>
    <w:p w14:paraId="24DF340E" w14:textId="2D0C17DA" w:rsidR="006369AE" w:rsidRDefault="006369AE">
      <w:r>
        <w:t>PT=22 sec, PTT=138 sec</w:t>
      </w:r>
    </w:p>
    <w:p w14:paraId="21DCC206" w14:textId="4A882A5F" w:rsidR="006369AE" w:rsidRDefault="006369AE">
      <w:r>
        <w:t xml:space="preserve">CBC: Hct=22%- normocytic normochromic slightly regenerative anemia (retics=61.2 thou/ul, nRBCs=1/100 WBCs), slight left shift (900 bands), moderate toxic change, </w:t>
      </w:r>
      <w:r w:rsidR="009172ED">
        <w:t>moderate thrombocytopenia 61,000/uL with platelet clumps noted, slight icterus noted</w:t>
      </w:r>
    </w:p>
    <w:p w14:paraId="3F480F85" w14:textId="783F75F5" w:rsidR="009172ED" w:rsidRDefault="009172ED">
      <w:r>
        <w:t>Chem: Panhypoproteinemia (TP=3.2, albumin=2.1, globulins=1.1), hyperglycemia (380), elevations in ALT, AST, GGT (ALT=9355, AST=6513, GGT=9), Tbili=2.5, cholesterol=118, CK=1754, BUN normal at 21, Cl=119, K=7.4, Ca=7.9</w:t>
      </w:r>
    </w:p>
    <w:p w14:paraId="5BB2DFC5" w14:textId="3DED7AF4" w:rsidR="009172ED" w:rsidRDefault="009172ED">
      <w:r>
        <w:t>DIC Panel: PT=17.1 sec, PTT=34.6 sec, fibrinogen=201, AT=60%, D-dimer=2321</w:t>
      </w:r>
    </w:p>
    <w:p w14:paraId="779415F3" w14:textId="4955B7DD" w:rsidR="006369AE" w:rsidRDefault="009172ED">
      <w:r>
        <w:t>Submitted cytology from abdominocentesis:</w:t>
      </w:r>
    </w:p>
    <w:p w14:paraId="31329168" w14:textId="5FF0F236" w:rsidR="00416B7B" w:rsidRDefault="009172ED">
      <w:r>
        <w:t xml:space="preserve">Moderate cellularity, but most of the cells were degraded or apoptotic.  There was also a moderate amount of blood, cellular debris and abundant bacteria in the sample.  Inflammatory cells included low numbers of moderately degenerate neutrophils with fewer lymphocytes and eosinophils.  Neutrophils frequently contain phagocytized bacteria.  </w:t>
      </w:r>
      <w:r w:rsidR="00416B7B">
        <w:t>Bacteria consisted of a monomorphic population of Gram positive rods- Diagnosis: Septic suppurative inflammation with the degree of inflammation being relatively mild given the abundance of bacteria in the sample</w:t>
      </w:r>
    </w:p>
    <w:p w14:paraId="5FEB4633" w14:textId="3ED369A7" w:rsidR="00416B7B" w:rsidRDefault="00416B7B">
      <w:r>
        <w:t>Culture of abdominal fluid: Few Coagulase Negative Staphylococcus Spp and few Micrococcus Spp- significance uncertain</w:t>
      </w:r>
    </w:p>
    <w:p w14:paraId="5CA19B65" w14:textId="55888AB3" w:rsidR="00416B7B" w:rsidRDefault="00416B7B">
      <w:r>
        <w:t>Urinalysis: USG=1.015, pH=7, protein=30 (1+), 1000 (large) glucose, &lt;5/hpf wbc/rbc, &lt;1granular cast/hpf, many amorphous crystals, few sperm, few epithelial cells</w:t>
      </w:r>
    </w:p>
    <w:p w14:paraId="4F88FE17" w14:textId="4BCAE311" w:rsidR="00416B7B" w:rsidRDefault="00416B7B">
      <w:r>
        <w:t>Urine culture: Negative</w:t>
      </w:r>
    </w:p>
    <w:p w14:paraId="723DE6C4" w14:textId="77777777" w:rsidR="00416B7B" w:rsidRDefault="00416B7B"/>
    <w:p w14:paraId="0E784C8B" w14:textId="52C2E491" w:rsidR="00416B7B" w:rsidRDefault="00416B7B">
      <w:r>
        <w:t>Treatments:</w:t>
      </w:r>
    </w:p>
    <w:p w14:paraId="381D2FE3" w14:textId="18FC35E1" w:rsidR="00416B7B" w:rsidRDefault="00416B7B">
      <w:r>
        <w:t>Continued on same fluids from day prior, potassium tapered (0.45% NaCl + 50mEqKCl/L + 5% dextrose @ 25ml/hr, Plasmalyte @ 15ml/hr, HES at 6ml/hr)</w:t>
      </w:r>
    </w:p>
    <w:p w14:paraId="19C764FF" w14:textId="2697A641" w:rsidR="00416B7B" w:rsidRDefault="00416B7B">
      <w:r>
        <w:t>Continued on same pain medications from day prior (fentanyl decreased to 2m</w:t>
      </w:r>
      <w:r w:rsidR="00F86027">
        <w:t>cg/kg/hr, ketamine decreased to 0.2mg/kg/hr, lidocaine continued at same rate</w:t>
      </w:r>
      <w:r>
        <w:t>); added in dexmedetomidine 0.5mcg/kg/hr</w:t>
      </w:r>
    </w:p>
    <w:p w14:paraId="070775D4" w14:textId="72B2CFDE" w:rsidR="00020673" w:rsidRDefault="00020673">
      <w:r>
        <w:t>D/c’ed oxygen</w:t>
      </w:r>
    </w:p>
    <w:p w14:paraId="3D7E6EAF" w14:textId="762DBE17" w:rsidR="00416B7B" w:rsidRDefault="00416B7B">
      <w:r>
        <w:t>Continued on Unasyn, Baytril, metronidazole</w:t>
      </w:r>
    </w:p>
    <w:p w14:paraId="0048746B" w14:textId="76A6EF8E" w:rsidR="00044BC2" w:rsidRDefault="00416B7B">
      <w:r>
        <w:t>Continued on antiemetics and gastroprotectants</w:t>
      </w:r>
    </w:p>
    <w:p w14:paraId="7D410DC0" w14:textId="6EA74EB5" w:rsidR="00044BC2" w:rsidRDefault="00044BC2">
      <w:r>
        <w:t>FFP 120mL administered over 2 hours at 8am (HES d/c’ed during)</w:t>
      </w:r>
    </w:p>
    <w:p w14:paraId="2BFEF26F" w14:textId="04EF4E27" w:rsidR="00044BC2" w:rsidRDefault="00044BC2">
      <w:r>
        <w:t>PRBCs 87mL administered over 2 hours at 12pm</w:t>
      </w:r>
    </w:p>
    <w:p w14:paraId="23837369" w14:textId="6B95DAD3" w:rsidR="00044BC2" w:rsidRDefault="00044BC2">
      <w:r>
        <w:t>FFP 120mL administered over 4 hours at 4pm (no recheck PT/PTT documented prior)</w:t>
      </w:r>
    </w:p>
    <w:p w14:paraId="53E27B41" w14:textId="5EA7FF95" w:rsidR="00416B7B" w:rsidRDefault="00416B7B">
      <w:r>
        <w:t>Vitamin K1 5mg/kg SQ Q12hrs initiated at 2pm</w:t>
      </w:r>
    </w:p>
    <w:p w14:paraId="56842364" w14:textId="12CFF85B" w:rsidR="00044BC2" w:rsidRDefault="00044BC2">
      <w:r>
        <w:t>NAC therapy initiated at 41mg/kg IV Q6hrs at 8pm</w:t>
      </w:r>
    </w:p>
    <w:p w14:paraId="3893A28E" w14:textId="35CC78F1" w:rsidR="00044BC2" w:rsidRDefault="00044BC2">
      <w:r>
        <w:t>Clinicare feedings initiated at 1/3 RER at 8pm</w:t>
      </w:r>
    </w:p>
    <w:p w14:paraId="1B1EC11B" w14:textId="6AE7912A" w:rsidR="00F86027" w:rsidRDefault="00F86027">
      <w:r>
        <w:t>10pm- pRBCs 87mL administered over 4 hours</w:t>
      </w:r>
    </w:p>
    <w:p w14:paraId="60045C83" w14:textId="225DEB8D" w:rsidR="00F86027" w:rsidRDefault="00F86027">
      <w:r>
        <w:t>PT rechecked at 9:30pm=29 sec</w:t>
      </w:r>
    </w:p>
    <w:p w14:paraId="05E2DA91" w14:textId="50B8E3B4" w:rsidR="00F86027" w:rsidRDefault="00F86027">
      <w:r>
        <w:t>2am- FFP 240mL administered over 4 hours</w:t>
      </w:r>
    </w:p>
    <w:p w14:paraId="740B9B06" w14:textId="77777777" w:rsidR="00F86027" w:rsidRDefault="00F86027"/>
    <w:p w14:paraId="7C472771" w14:textId="279E383B" w:rsidR="00F86027" w:rsidRDefault="00F86027">
      <w:r>
        <w:t>Over the course of the day, Maxi remained tachycardic (HR=130-175)</w:t>
      </w:r>
    </w:p>
    <w:p w14:paraId="08225186" w14:textId="5869C6CC" w:rsidR="00F86027" w:rsidRDefault="00F86027">
      <w:r>
        <w:t>BPs in the daytime were stable, though only checked q4hrs</w:t>
      </w:r>
    </w:p>
    <w:p w14:paraId="4CD023C4" w14:textId="3CB2F158" w:rsidR="00F86027" w:rsidRDefault="00F86027">
      <w:r>
        <w:t>Other than increasing fentanyl back up to 3mcg/kg/hr and ketamine up to 0.4mg/kg/hr; nothing else changed over the course of the day (i.e. no fluid boluses/challenges administered)</w:t>
      </w:r>
      <w:r>
        <w:br/>
        <w:t>USGs over the course of the day trended back up from 1.016 to &gt;1.020</w:t>
      </w:r>
    </w:p>
    <w:p w14:paraId="2B8C0D89" w14:textId="32F1F317" w:rsidR="00020673" w:rsidRDefault="00020673">
      <w:r>
        <w:t>UOP decreased over the course of the day from ~5ml/kg/hr to 1ml/kg/hr</w:t>
      </w:r>
    </w:p>
    <w:p w14:paraId="060CD376" w14:textId="1E2BF3C3" w:rsidR="00020673" w:rsidRDefault="00020673">
      <w:r>
        <w:t>Drain production- averaged 14.3mL/kg/hr over the 24 hours- increased significantly in the final four hours of the day (averaging closer to 20ml/kg/hr)</w:t>
      </w:r>
    </w:p>
    <w:p w14:paraId="0F01374B" w14:textId="61174325" w:rsidR="00F86027" w:rsidRDefault="00F86027">
      <w:r>
        <w:t>No weights were recorded until 10pm</w:t>
      </w:r>
      <w:r w:rsidR="00635A00">
        <w:t>- 8.38kg, increased to 8.5kg at 4am</w:t>
      </w:r>
    </w:p>
    <w:p w14:paraId="56DA0C72" w14:textId="061C4843" w:rsidR="00020673" w:rsidRDefault="00020673">
      <w:r>
        <w:t>At 8pm assessment, T=97.7, HR=126, RR=36, BP=129/67 (80), ECG NSR</w:t>
      </w:r>
    </w:p>
    <w:p w14:paraId="6D06C20E" w14:textId="374F81D5" w:rsidR="00020673" w:rsidRDefault="00020673">
      <w:r>
        <w:t>See Gaslyte, PCV/TS, lactate</w:t>
      </w:r>
    </w:p>
    <w:p w14:paraId="17333F02" w14:textId="6B422B6A" w:rsidR="00020673" w:rsidRDefault="00020673">
      <w:r>
        <w:t>Bair hugger on</w:t>
      </w:r>
    </w:p>
    <w:p w14:paraId="2404E7ED" w14:textId="5F6A0863" w:rsidR="00020673" w:rsidRDefault="00020673">
      <w:r>
        <w:t>Plasmalyte bolus 150mL administered at 8pm</w:t>
      </w:r>
    </w:p>
    <w:p w14:paraId="648863D0" w14:textId="3F3EF340" w:rsidR="00020673" w:rsidRDefault="00020673">
      <w:r>
        <w:t>Dextrose 25% 14mL administered at 8pm</w:t>
      </w:r>
    </w:p>
    <w:p w14:paraId="4A136261" w14:textId="452BFB2A" w:rsidR="005C7852" w:rsidRDefault="005C7852">
      <w:r>
        <w:t>At 1am it was noticed that dexmedetomidine was running at double the rate intended- dexmed discontinued and atipamezol administered IM; on assessment HR=109, pulses weak- glycopyrrolate 0.005mg/kg IV was administered</w:t>
      </w:r>
    </w:p>
    <w:p w14:paraId="00348DD7" w14:textId="65B60131" w:rsidR="00020673" w:rsidRDefault="00020673">
      <w:r>
        <w:t>USG’s peaked at 2am=1.025</w:t>
      </w:r>
    </w:p>
    <w:p w14:paraId="159C0FE8" w14:textId="6739BFCF" w:rsidR="005C7852" w:rsidRDefault="005C7852">
      <w:r>
        <w:t>Calcium gluconate 0.5mL/kg diluted administered as no apparent P-waves noted during slower HRs</w:t>
      </w:r>
    </w:p>
    <w:p w14:paraId="57E05193" w14:textId="728BC620" w:rsidR="00020673" w:rsidRDefault="00020673">
      <w:r>
        <w:t>Two additional 120mL plasmalyte fluid boluses administered at 1:30 and 2am for persistent tachycardia, hypotension (BP=90/49 (65) on Cardell, 50 on doppler) decreased UOP and relatively concentrated urine</w:t>
      </w:r>
    </w:p>
    <w:p w14:paraId="2D805DD7" w14:textId="309CBB53" w:rsidR="005C7852" w:rsidRDefault="005C7852">
      <w:r>
        <w:t>Furosemide 2mg/kg IV administered for continued decreased UOP prior to initiating CVP monitoring- no effect</w:t>
      </w:r>
    </w:p>
    <w:p w14:paraId="12D73918" w14:textId="6EE5B4DE" w:rsidR="00020673" w:rsidRDefault="00020673">
      <w:r>
        <w:t>Due to significant reduction in urine output at 2am, UOP=0.35ml/kg/hr, CVP monitoring initiated- first reading -2</w:t>
      </w:r>
    </w:p>
    <w:p w14:paraId="773CB481" w14:textId="4B1F1E4A" w:rsidR="00020673" w:rsidRDefault="00020673">
      <w:r>
        <w:t>HES 60mL administered over 15 minutes, CVP increased to 1</w:t>
      </w:r>
    </w:p>
    <w:p w14:paraId="7D589A29" w14:textId="03D9DF6B" w:rsidR="00020673" w:rsidRDefault="00020673">
      <w:r>
        <w:t>HES 60mL administered over 15 minutes, CVP increased to 5</w:t>
      </w:r>
    </w:p>
    <w:p w14:paraId="7BE5CF33" w14:textId="63C7582A" w:rsidR="00635A00" w:rsidRDefault="00635A00">
      <w:r>
        <w:t>After boluses, the plasmalyte was increased to 20mL/hr and 0.45% NaCl + 5% dextrose was increased to 65ml/hr (total crystalloids=270ml/kg/day)- potassium out of fluids since 8pm</w:t>
      </w:r>
    </w:p>
    <w:p w14:paraId="07CB3E2A" w14:textId="0697668E" w:rsidR="005C7852" w:rsidRDefault="005C7852">
      <w:r>
        <w:t>Dobutamine 5mcg/kg/min was also started at 4am for continued hypotension and subjective poor systolic function noted on ultrasound</w:t>
      </w:r>
    </w:p>
    <w:p w14:paraId="47D8169D" w14:textId="47E85158" w:rsidR="0073013C" w:rsidRDefault="0073013C">
      <w:r>
        <w:t>Additionally at 4am, Maxi was found to be stuporous to comatose with an absent gag reflex and decreased PLRs noted OU- ketamine, lidocaine and metoclopramide were discontinued</w:t>
      </w:r>
    </w:p>
    <w:p w14:paraId="79461486" w14:textId="3D87C3C8" w:rsidR="005C7852" w:rsidRDefault="005C7852">
      <w:r>
        <w:t>Calcium gluconate 3mL was again administered at 4:30am for hypocalcemia noted on bloodwork (see Table B)</w:t>
      </w:r>
    </w:p>
    <w:p w14:paraId="108E48B3" w14:textId="5E8E461B" w:rsidR="005C7852" w:rsidRDefault="005C7852">
      <w:r>
        <w:t>HR remained 140-160 despite measures</w:t>
      </w:r>
    </w:p>
    <w:p w14:paraId="1C6EB7CF" w14:textId="765E99CE" w:rsidR="005C7852" w:rsidRDefault="005C7852">
      <w:r>
        <w:t>Attempted fentanyl 2mcg/kg IV bolus- no change in HR</w:t>
      </w:r>
    </w:p>
    <w:p w14:paraId="132465B5" w14:textId="52228F0F" w:rsidR="005C7852" w:rsidRDefault="005C7852">
      <w:r>
        <w:t>Pressures, CVPs relatively stable after IVF boluses and initiation of dobutamine</w:t>
      </w:r>
      <w:r w:rsidR="00635A00">
        <w:t>; at 6am vasopressin 0.5mu/kg/min was initiated (MAP=66)</w:t>
      </w:r>
    </w:p>
    <w:p w14:paraId="49111E11" w14:textId="424D5535" w:rsidR="005C7852" w:rsidRDefault="005C7852">
      <w:r>
        <w:t>USG decreased down to 1.010</w:t>
      </w:r>
    </w:p>
    <w:p w14:paraId="718E3466" w14:textId="777D1188" w:rsidR="00635A00" w:rsidRDefault="00635A00">
      <w:r>
        <w:t>UOP increased to 9ml/kg/hr in the immediate aftermath of fluid boluses, then decreased back to 2ml/kg/hr after</w:t>
      </w:r>
    </w:p>
    <w:p w14:paraId="3685826C" w14:textId="3AE940D4" w:rsidR="0073013C" w:rsidRDefault="0073013C">
      <w:r>
        <w:t>Gastric residual volume of 160mL was noted at 5am- discarded; 36mL noted at 6am-given back</w:t>
      </w:r>
    </w:p>
    <w:p w14:paraId="1E4E70E2" w14:textId="2BCABA8E" w:rsidR="005C7852" w:rsidRDefault="005C7852">
      <w:r>
        <w:t>Repeat cytology of abdominal effusion revealed a transudative effusion</w:t>
      </w:r>
    </w:p>
    <w:p w14:paraId="1258ACD7" w14:textId="77777777" w:rsidR="00020673" w:rsidRDefault="00020673"/>
    <w:p w14:paraId="14167E94" w14:textId="065E0CA1" w:rsidR="00635A00" w:rsidRDefault="00635A00">
      <w:r>
        <w:t>7/18/12:</w:t>
      </w:r>
    </w:p>
    <w:p w14:paraId="01D0B867" w14:textId="77777777" w:rsidR="00020673" w:rsidRDefault="00020673"/>
    <w:p w14:paraId="5477C74B" w14:textId="7BC636CF" w:rsidR="00635A00" w:rsidRDefault="00635A00">
      <w:r>
        <w:t xml:space="preserve">PE: </w:t>
      </w:r>
      <w:r>
        <w:br/>
      </w:r>
    </w:p>
    <w:p w14:paraId="41FF5755" w14:textId="5D6CD6A9" w:rsidR="00635A00" w:rsidRDefault="00635A00">
      <w:r>
        <w:t>T: 101.1, HR=156, RR=40, BP=92/56 (73), weight=8.6kg, CVP=5</w:t>
      </w:r>
    </w:p>
    <w:p w14:paraId="12D701CD" w14:textId="4B6BD512" w:rsidR="00635A00" w:rsidRDefault="0073013C">
      <w:r>
        <w:t>General Appearance:  Comatose, laterally recumbent</w:t>
      </w:r>
    </w:p>
    <w:p w14:paraId="2168C575" w14:textId="34F29694" w:rsidR="0073013C" w:rsidRDefault="0073013C">
      <w:r>
        <w:t>Cardiovascular: Tachycardia, poor pulse quality, mm=pale pink/CRT~2sec</w:t>
      </w:r>
    </w:p>
    <w:p w14:paraId="02D9FCE4" w14:textId="3EAD4206" w:rsidR="0073013C" w:rsidRDefault="0073013C">
      <w:r>
        <w:t>Respiratory: Soft crackles noted bilaterally on auscultation</w:t>
      </w:r>
    </w:p>
    <w:p w14:paraId="4518EFDA" w14:textId="37F2B00F" w:rsidR="0073013C" w:rsidRDefault="002F1C32">
      <w:r>
        <w:t>Abd: Tense</w:t>
      </w:r>
      <w:r w:rsidR="0073013C">
        <w:t xml:space="preserve"> elicited on palpation, melena noted on rectal exam</w:t>
      </w:r>
    </w:p>
    <w:p w14:paraId="227F2A68" w14:textId="3BC573C3" w:rsidR="0073013C" w:rsidRDefault="0073013C">
      <w:r>
        <w:t>Neuro: Comatose, absent menace, PLRs OU, depressed physiologic nystagmus OU, decreased nasal and facial sensation bilaterally, decreased gag reflex</w:t>
      </w:r>
    </w:p>
    <w:p w14:paraId="76E49F70" w14:textId="20F6E538" w:rsidR="0073013C" w:rsidRDefault="0073013C">
      <w:r>
        <w:t>MSI: Significant bruising of incision site still present</w:t>
      </w:r>
    </w:p>
    <w:p w14:paraId="33FABE5C" w14:textId="77777777" w:rsidR="0073013C" w:rsidRDefault="0073013C"/>
    <w:p w14:paraId="3565A01F" w14:textId="5B0B72D1" w:rsidR="0073013C" w:rsidRDefault="0073013C">
      <w:r>
        <w:t>Diagnostics:</w:t>
      </w:r>
    </w:p>
    <w:p w14:paraId="16BC90CB" w14:textId="08A6D062" w:rsidR="0073013C" w:rsidRDefault="0073013C">
      <w:r>
        <w:t>See Table B for gaslyte, PCV/TS, lactate</w:t>
      </w:r>
    </w:p>
    <w:p w14:paraId="6140A92B" w14:textId="7DAB0093" w:rsidR="0073013C" w:rsidRDefault="0073013C">
      <w:r>
        <w:t>CBC: Hct=22%, macrocytic hypochromic, nonregenerative anemia (retics=59.8 thou/ul), with a large presence of nRBCs=12/100 WBCs, neutropenic leukopenia with left shift (neutrophils=1.4 thou/ul, wbcs=2.4 thou/ul, bands=300/ul) and mild toxic change, severe thrombocytopenia 39,000/ul</w:t>
      </w:r>
      <w:r w:rsidR="008922D0">
        <w:t xml:space="preserve"> with macroplatelets noted, slight icterus, TP=4.7g/dL</w:t>
      </w:r>
      <w:r w:rsidR="008922D0">
        <w:br/>
        <w:t>Chem: Panhypoproteinemia (TP=2.8, albumin=1.7, globulins=1.1), AKI (creatinine=1.8; BUN=18), hyperbilirubinemia (Tbili=2.9), hypocholesterolemia (141mg/dL), elevations in ALT, AST, ALP (ALT=3536, AST=3809, ALP=144), hyperphosphatemia (9), hypomagnesemia (1), CK=1639, Na=151, bicarbonate=13, AG=28</w:t>
      </w:r>
    </w:p>
    <w:p w14:paraId="37C0E201" w14:textId="17E63946" w:rsidR="008922D0" w:rsidRDefault="008922D0">
      <w:r>
        <w:t>Coag Panel + fibrinogen: PT=19.3sec, PTT=46.6sec, fibrinogen=103</w:t>
      </w:r>
    </w:p>
    <w:p w14:paraId="17CAC0D7" w14:textId="26BC0525" w:rsidR="0073013C" w:rsidRDefault="008922D0">
      <w:r>
        <w:t>Cytology: Transudative effusion</w:t>
      </w:r>
    </w:p>
    <w:p w14:paraId="762FE6F4" w14:textId="77777777" w:rsidR="008922D0" w:rsidRDefault="008922D0"/>
    <w:p w14:paraId="161E2281" w14:textId="30BB2045" w:rsidR="008922D0" w:rsidRDefault="008922D0">
      <w:r>
        <w:t>Treatments:</w:t>
      </w:r>
    </w:p>
    <w:p w14:paraId="15D1D57B" w14:textId="4C12AD14" w:rsidR="008922D0" w:rsidRDefault="008922D0">
      <w:r>
        <w:t>Fluids continued (0.45% NaCl + 5% dextrose at 60ml/hr=200ml/kg/day; HES at 6ml/hr)</w:t>
      </w:r>
    </w:p>
    <w:p w14:paraId="4100859D" w14:textId="625A1CBF" w:rsidR="008922D0" w:rsidRDefault="008922D0">
      <w:r>
        <w:t>Fentanyl at 2mcg/kg/hr</w:t>
      </w:r>
    </w:p>
    <w:p w14:paraId="360DA800" w14:textId="6B882F3C" w:rsidR="008922D0" w:rsidRDefault="008922D0">
      <w:r>
        <w:t>Metoclopramide added back in (continued gastric residuals=85mL noted at 8am)</w:t>
      </w:r>
    </w:p>
    <w:p w14:paraId="6871A9B3" w14:textId="3F4F9F78" w:rsidR="008922D0" w:rsidRDefault="008922D0">
      <w:r>
        <w:t>Dobutamine at 7.5mcg/kg/min, vasopressin at 0.5mUkg/min</w:t>
      </w:r>
    </w:p>
    <w:p w14:paraId="6289109F" w14:textId="2731D35F" w:rsidR="008922D0" w:rsidRDefault="008922D0">
      <w:r>
        <w:t>Antibiotics, gastroprotectants, NAC, vitamin K1, clinicare, aminocaproic acid continued</w:t>
      </w:r>
    </w:p>
    <w:p w14:paraId="18890986" w14:textId="7C16301C" w:rsidR="008922D0" w:rsidRDefault="008922D0">
      <w:r>
        <w:t>FFP 240mL over 4 hours at 8am</w:t>
      </w:r>
    </w:p>
    <w:p w14:paraId="6CA59429" w14:textId="7001F214" w:rsidR="008922D0" w:rsidRDefault="008922D0">
      <w:r>
        <w:t>Mannitol 0.5g/kg IV over 20 minutes administered- no change in mentation</w:t>
      </w:r>
    </w:p>
    <w:p w14:paraId="3D869B55" w14:textId="3D950261" w:rsidR="008922D0" w:rsidRDefault="008922D0">
      <w:r>
        <w:t>Head elevated 30 degrees</w:t>
      </w:r>
    </w:p>
    <w:p w14:paraId="7A40A811" w14:textId="4CFF39E2" w:rsidR="008922D0" w:rsidRDefault="008922D0">
      <w:r>
        <w:t>Flumazenil 0.08mg administered- no change in mentation</w:t>
      </w:r>
    </w:p>
    <w:p w14:paraId="1D7C84CC" w14:textId="5523E981" w:rsidR="008922D0" w:rsidRDefault="008922D0">
      <w:r>
        <w:t>CVPs decrease to -3 consistently after 9am- plasmalyte 100mL over 20 minutes and then HES 40mL over 20 minutes administered- no change in CVP or HR</w:t>
      </w:r>
    </w:p>
    <w:p w14:paraId="6B6754EB" w14:textId="7631A611" w:rsidR="00C17215" w:rsidRDefault="00C17215">
      <w:r>
        <w:t xml:space="preserve">Calcium gluconate 0.5mL/kg administered IV over 20 minutes </w:t>
      </w:r>
    </w:p>
    <w:p w14:paraId="7184BBC5" w14:textId="69BCCD30" w:rsidR="00C17215" w:rsidRDefault="00C17215">
      <w:r>
        <w:t>Initiated warm water enemas for apparent HE- arrested during enema administration</w:t>
      </w:r>
    </w:p>
    <w:p w14:paraId="0B18A3C0" w14:textId="253B8DB3" w:rsidR="00C17215" w:rsidRDefault="00C17215">
      <w:r>
        <w:t>Prior to arrest T=95, HR=132, BP=122 (tapering vasopressors), RR=36 and Maxi was still stuporous to comatose</w:t>
      </w:r>
    </w:p>
    <w:p w14:paraId="4B4EB326" w14:textId="77777777" w:rsidR="00C17215" w:rsidRDefault="00C17215"/>
    <w:p w14:paraId="40D234A4" w14:textId="67A2C3EB" w:rsidR="00C17215" w:rsidRDefault="00C17215">
      <w:r>
        <w:t>Considerations:</w:t>
      </w:r>
    </w:p>
    <w:p w14:paraId="5B3A5384" w14:textId="130D3A72" w:rsidR="00C17215" w:rsidRDefault="00422975">
      <w:r>
        <w:t>Primary septic peritonitis:</w:t>
      </w:r>
    </w:p>
    <w:p w14:paraId="1A069F8B" w14:textId="28678F9F" w:rsidR="00422975" w:rsidRDefault="00422975">
      <w:r>
        <w:t>Defined as a spontaneous infection of the peritoneal cavity with no identifiable intraperitoneal source of infection detected during surgery or necropsy</w:t>
      </w:r>
    </w:p>
    <w:p w14:paraId="27FD92D1" w14:textId="3A3793EE" w:rsidR="00422975" w:rsidRDefault="00422975">
      <w:r>
        <w:t>More common in cats than dogs with cats having an incidence rate of approximately 14%</w:t>
      </w:r>
      <w:r w:rsidR="00211DE6">
        <w:t>- most cases of primary septic peritonitis are secondary to FIP</w:t>
      </w:r>
    </w:p>
    <w:p w14:paraId="45F61D6A" w14:textId="0D57ABCD" w:rsidR="00422975" w:rsidRDefault="00AD5EA6">
      <w:r>
        <w:t>Primary septic peritonitis is usually monomicrobial</w:t>
      </w:r>
      <w:r w:rsidR="00FE452B">
        <w:t>- 56% of canine cases with primary septic peritonitis and 100% of feline cases with primary septic peritonitis</w:t>
      </w:r>
    </w:p>
    <w:p w14:paraId="02ED2564" w14:textId="36199187" w:rsidR="00AD5EA6" w:rsidRDefault="00FE452B">
      <w:r>
        <w:t>In the only retrospective study on primary septic peritonitis in dogs</w:t>
      </w:r>
      <w:r w:rsidR="00211DE6">
        <w:t xml:space="preserve">, bacteria cultured from </w:t>
      </w:r>
      <w:r w:rsidR="00AD5EA6">
        <w:t>patients with primary septic peritonitis were gram positive in 80% of dogs and 60% of cats</w:t>
      </w:r>
    </w:p>
    <w:p w14:paraId="0DF0B812" w14:textId="2413CC1E" w:rsidR="00FE452B" w:rsidRDefault="00FE452B">
      <w:r>
        <w:t>In humans, gram negative bacteria have historically been documented to be the most commonly cultured organisms, but more recent reports suggest that gram positive bacteria are more commonly cultured- postulated reasons for this shift include increased frequency of quinolone administration in patients at risk for primary septic peritonitis and invasive procedures that increase exposure to skin contaminants.</w:t>
      </w:r>
    </w:p>
    <w:p w14:paraId="03AFB008" w14:textId="77777777" w:rsidR="00FE452B" w:rsidRDefault="00FE452B">
      <w:r>
        <w:t xml:space="preserve">In humans, E.coli is the bacteria most often cultured from the peritoneal cavity; others include Klebsiella, Streptococcus, Enterococcus spp.  </w:t>
      </w:r>
    </w:p>
    <w:p w14:paraId="07100622" w14:textId="0600E838" w:rsidR="00AD5EA6" w:rsidRDefault="00AD5EA6">
      <w:r>
        <w:t>It is postulated that primary septic peritonitis may result from hematogenous or lymphogenous bacterial spread or transmural migration from the GI tract</w:t>
      </w:r>
      <w:r w:rsidR="000054EA">
        <w:t xml:space="preserve"> in both humans and animals</w:t>
      </w:r>
    </w:p>
    <w:p w14:paraId="77074928" w14:textId="127B6A2F" w:rsidR="00AD5EA6" w:rsidRDefault="00AD5EA6">
      <w:r>
        <w:t>In humans, primary perito</w:t>
      </w:r>
      <w:r w:rsidR="003218C4">
        <w:t>nitis is most commonly associated with ascites, liver disease and portosystemic shunting.  These 3 conditions are often diagnosed concurrently</w:t>
      </w:r>
      <w:r w:rsidR="000054EA">
        <w:t>, most commonly with liver cirrhosis.</w:t>
      </w:r>
    </w:p>
    <w:p w14:paraId="4AA61638" w14:textId="3423B47C" w:rsidR="003218C4" w:rsidRDefault="003218C4">
      <w:r>
        <w:t>In the one retrospective study on primary septic peritonitis in dogs, no dogs had preexisting gastrointestinal disease, heart disease or liver disease (as an underlying cause for preexistent ascites)</w:t>
      </w:r>
    </w:p>
    <w:p w14:paraId="181CD6B4" w14:textId="256580BF" w:rsidR="000054EA" w:rsidRDefault="00AD5EA6">
      <w:r>
        <w:t>Surgery is not routinely performed for the treatment of primary peritonitis in humans- treatment includes appropriate antimicrobials and supportive are with a focus on preventing disease-related complications</w:t>
      </w:r>
    </w:p>
    <w:p w14:paraId="77668BD8" w14:textId="6BCE64E0" w:rsidR="00FE452B" w:rsidRDefault="00FE452B">
      <w:r>
        <w:t>Surgery is not pursued because it may worsen the underlying disease process and subsequently increase morbidity and mortality</w:t>
      </w:r>
    </w:p>
    <w:p w14:paraId="2CA26969" w14:textId="228319D0" w:rsidR="00211DE6" w:rsidRDefault="00211DE6">
      <w:r>
        <w:t xml:space="preserve">If an inadequate response to antimicrobial therapy occurs or polymicrobial infection exists, then further diagnostic tests to rule out causes of secondary peritonitis are pursued.  </w:t>
      </w:r>
    </w:p>
    <w:p w14:paraId="6800E92C" w14:textId="24127651" w:rsidR="00FE452B" w:rsidRDefault="00FE452B">
      <w:r>
        <w:t>In the retrospective study on primary septic peritonitis in dogs and cats, no difference in outcome was detected between animals with primary versus secondary peritonitis, however, dogs with secondary peritonitis that underwent surgery were more commonly discharged than were those dogs that underwent surgery for primary peritonitis</w:t>
      </w:r>
    </w:p>
    <w:p w14:paraId="4208F28F" w14:textId="521DB12A" w:rsidR="000054EA" w:rsidRDefault="000054EA">
      <w:r>
        <w:t>Significant abdominal pain in the human patient with cirrhosis is the classic presentation for primary septic peritonitis in humans</w:t>
      </w:r>
    </w:p>
    <w:p w14:paraId="0A900508" w14:textId="3DF3966A" w:rsidR="000054EA" w:rsidRDefault="000054EA">
      <w:r>
        <w:t>In the retrospective analysis on primary septic peritonitis in dogs and cats, abdominal discomfort was more significantly documented in the presenting signs in dogs and cats than in those with secondary septic peritonitis (73% in dogs and 79% in cats with primary septic peritonitis vs. 49% in dogs and 20% in cats with secondary septic peritonitis)</w:t>
      </w:r>
    </w:p>
    <w:p w14:paraId="44DE3FE4" w14:textId="7D5A01A9" w:rsidR="000054EA" w:rsidRDefault="000054EA">
      <w:r>
        <w:t xml:space="preserve">Regarding the cellularity of effusions in primary septic peritonitis, based on the retrospective study by Culp et al, the median nucleated cell counts of the effusion in the animals with primary septic peritonitis were closer to nonseptic effusions in dogs and cats.  7/21 of the cases with peritoneal fluid analysis in that study, had their effusions characterized as transudates or modified transudates based on cellularity and protein concentrations.  </w:t>
      </w:r>
    </w:p>
    <w:p w14:paraId="7351D771" w14:textId="77777777" w:rsidR="00FE452B" w:rsidRDefault="00FE452B"/>
    <w:p w14:paraId="5D916367" w14:textId="1536EBF8" w:rsidR="00AD5EA6" w:rsidRDefault="00AD5EA6">
      <w:r>
        <w:t>Culp WT, Zeldis TE, Reese MS: Primary bacterial peritonitis in dogs and cats: 24 cases (1990-2006).  J Am Vet Med Assoc 2009; 234 (7): 906-913.</w:t>
      </w:r>
    </w:p>
    <w:p w14:paraId="4AEE8975" w14:textId="1CBE02A8" w:rsidR="00C243AF" w:rsidRDefault="00C243AF">
      <w:r>
        <w:t>Rimola A, Garcia-Tsao G, Navas M, et al: Diagnosis, treatment and prophylaxis of spontaneous bacterial peritonitis: a consensus document. J Hepatol 2000; 32: 142-153.</w:t>
      </w:r>
    </w:p>
    <w:p w14:paraId="6C97F5CF" w14:textId="4078B5A2" w:rsidR="00C243AF" w:rsidRDefault="00C243AF">
      <w:r>
        <w:t>Quenzer RW: Primary peritonitis: spontaneous bacterial peritonitis.  Curr Treat Options Infect Dis 2001; 3: 359-365.</w:t>
      </w:r>
    </w:p>
    <w:p w14:paraId="71DCD014" w14:textId="3F27935D" w:rsidR="00C243AF" w:rsidRDefault="00C243AF">
      <w:r>
        <w:t>Evans LT, Kim WR, Poterucha JJ, et al: Spontaneous bacterial peritonitis in asymptomatic outpatients with cirrhotic ascites.  Hepatology 2003; 37: 897-901.</w:t>
      </w:r>
    </w:p>
    <w:p w14:paraId="6C4D399D" w14:textId="69A82C47" w:rsidR="00C243AF" w:rsidRDefault="00C243AF">
      <w:r>
        <w:t>Cholongitas E, Papatheodoridis GV, Lahanas A, et al: increasing frequency of gram positive bacteria in spontaneous bacterial peritonitis.  Liver Int 2005; 25: 57-61.</w:t>
      </w:r>
    </w:p>
    <w:p w14:paraId="15B0E02E" w14:textId="77777777" w:rsidR="008922D0" w:rsidRDefault="008922D0"/>
    <w:p w14:paraId="73D5360C" w14:textId="7A6F0C27" w:rsidR="00B66156" w:rsidRDefault="00B66156">
      <w:r>
        <w:t>Potential consider</w:t>
      </w:r>
      <w:r w:rsidR="009C298E">
        <w:t>ations with respect to potential</w:t>
      </w:r>
      <w:r>
        <w:t xml:space="preserve"> liver failure:</w:t>
      </w:r>
    </w:p>
    <w:p w14:paraId="4A668F9E" w14:textId="517BCEDF" w:rsidR="00B66156" w:rsidRDefault="00B66156">
      <w:r>
        <w:t>Criteria- Hyperbilirubinemia, hypoalbuminemia, hypoglycemia, hypocholesterolemia, coagulopathy, hypofibrinogenemia, decreased AT</w:t>
      </w:r>
      <w:r w:rsidR="009C298E">
        <w:t>, elevations in liver values</w:t>
      </w:r>
      <w:r>
        <w:t>; BUN consistently WNL (however evidence of AKI on recheck chem without elevation in BUN); most of these fin</w:t>
      </w:r>
      <w:r w:rsidR="009C298E">
        <w:t>dings could be related to sepsis and ischemic injury</w:t>
      </w:r>
    </w:p>
    <w:p w14:paraId="11322B28" w14:textId="58F5EDE9" w:rsidR="009C298E" w:rsidRDefault="009C298E">
      <w:r>
        <w:t>Ammonia level marginally elevated</w:t>
      </w:r>
    </w:p>
    <w:p w14:paraId="63F7200B" w14:textId="33FD8537" w:rsidR="00B66156" w:rsidRDefault="00B66156">
      <w:r>
        <w:t>Liver biopsy at the time of surgery</w:t>
      </w:r>
    </w:p>
    <w:p w14:paraId="67409769" w14:textId="5DA88A57" w:rsidR="00B66156" w:rsidRDefault="005814A0">
      <w:r>
        <w:t>Shunt</w:t>
      </w:r>
      <w:r w:rsidR="00B66156">
        <w:t xml:space="preserve"> at the time of surgery</w:t>
      </w:r>
    </w:p>
    <w:p w14:paraId="1FEC624E" w14:textId="58209751" w:rsidR="00B66156" w:rsidRDefault="00B66156">
      <w:r>
        <w:t>Repeat abdominal ultrasound/CT with the dog’s continued deterioration</w:t>
      </w:r>
    </w:p>
    <w:p w14:paraId="7E2E7A8E" w14:textId="302A89C9" w:rsidR="00B66156" w:rsidRDefault="00B66156">
      <w:r>
        <w:t>Additional hematologic diagnostics including Protein C</w:t>
      </w:r>
    </w:p>
    <w:p w14:paraId="119F87D4" w14:textId="6AF4BF94" w:rsidR="00B66156" w:rsidRDefault="00B66156">
      <w:r>
        <w:t>Coagulopathy- liver related + DIC +/- warfarin exposure</w:t>
      </w:r>
    </w:p>
    <w:p w14:paraId="5854B7B8" w14:textId="77777777" w:rsidR="0073013C" w:rsidRDefault="0073013C"/>
    <w:p w14:paraId="5ACFA542" w14:textId="77777777" w:rsidR="00F86027" w:rsidRDefault="00F86027"/>
    <w:p w14:paraId="37E1802E" w14:textId="77777777" w:rsidR="00F86027" w:rsidRDefault="00F86027"/>
    <w:p w14:paraId="4F777B92" w14:textId="77777777" w:rsidR="00044BC2" w:rsidRDefault="00044BC2"/>
    <w:p w14:paraId="1B1D9FA8" w14:textId="77777777" w:rsidR="00416B7B" w:rsidRDefault="00416B7B"/>
    <w:p w14:paraId="489B2175" w14:textId="77777777" w:rsidR="005608B2" w:rsidRDefault="005608B2"/>
    <w:p w14:paraId="6CA90A33" w14:textId="77777777" w:rsidR="005608B2" w:rsidRDefault="005608B2"/>
    <w:p w14:paraId="37E4D610" w14:textId="77777777" w:rsidR="00BA67EA" w:rsidRDefault="00BA67EA"/>
    <w:p w14:paraId="5FDA1666" w14:textId="77777777" w:rsidR="00093807" w:rsidRDefault="00093807"/>
    <w:p w14:paraId="4933BFBB" w14:textId="77777777" w:rsidR="00093807" w:rsidRDefault="00093807"/>
    <w:p w14:paraId="6E983B01" w14:textId="77777777" w:rsidR="004133E0" w:rsidRDefault="004133E0"/>
    <w:p w14:paraId="611C78B7" w14:textId="77777777" w:rsidR="00411F43" w:rsidRDefault="00411F43"/>
    <w:p w14:paraId="1C4FFF4A" w14:textId="77777777" w:rsidR="00411F43" w:rsidRDefault="00411F43"/>
    <w:p w14:paraId="4401888F" w14:textId="77777777" w:rsidR="00B63ABB" w:rsidRDefault="00B63ABB"/>
    <w:p w14:paraId="09E0A527" w14:textId="77777777" w:rsidR="00B63ABB" w:rsidRDefault="00B63ABB"/>
    <w:sectPr w:rsidR="00B63ABB"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0CA"/>
    <w:rsid w:val="000054EA"/>
    <w:rsid w:val="00020673"/>
    <w:rsid w:val="00044BC2"/>
    <w:rsid w:val="00093807"/>
    <w:rsid w:val="00211DE6"/>
    <w:rsid w:val="002F1C32"/>
    <w:rsid w:val="003218C4"/>
    <w:rsid w:val="00411F43"/>
    <w:rsid w:val="004133E0"/>
    <w:rsid w:val="00416B7B"/>
    <w:rsid w:val="00422975"/>
    <w:rsid w:val="005608B2"/>
    <w:rsid w:val="005814A0"/>
    <w:rsid w:val="005C7852"/>
    <w:rsid w:val="00635A00"/>
    <w:rsid w:val="006369AE"/>
    <w:rsid w:val="0073013C"/>
    <w:rsid w:val="00781CC7"/>
    <w:rsid w:val="007E33F0"/>
    <w:rsid w:val="008922D0"/>
    <w:rsid w:val="00895CE6"/>
    <w:rsid w:val="009172ED"/>
    <w:rsid w:val="009C298E"/>
    <w:rsid w:val="009F40DA"/>
    <w:rsid w:val="00AD5EA6"/>
    <w:rsid w:val="00B23AFE"/>
    <w:rsid w:val="00B44BB2"/>
    <w:rsid w:val="00B63ABB"/>
    <w:rsid w:val="00B66156"/>
    <w:rsid w:val="00BA67EA"/>
    <w:rsid w:val="00C020DE"/>
    <w:rsid w:val="00C17215"/>
    <w:rsid w:val="00C243AF"/>
    <w:rsid w:val="00D46B93"/>
    <w:rsid w:val="00DB5BF6"/>
    <w:rsid w:val="00F270CA"/>
    <w:rsid w:val="00F86027"/>
    <w:rsid w:val="00FE4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ADF8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4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4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2924</Words>
  <Characters>16669</Characters>
  <Application>Microsoft Macintosh Word</Application>
  <DocSecurity>0</DocSecurity>
  <Lines>138</Lines>
  <Paragraphs>39</Paragraphs>
  <ScaleCrop>false</ScaleCrop>
  <Company>Cornell University</Company>
  <LinksUpToDate>false</LinksUpToDate>
  <CharactersWithSpaces>19554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2012-11-01T20:03:00Z</dcterms:created>
  <dcterms:modified xsi:type="dcterms:W3CDTF">2012-11-01T20:03:00Z</dcterms:modified>
</cp:coreProperties>
</file>