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C41" w:rsidRPr="003F1A1B" w:rsidRDefault="00740C41" w:rsidP="00740C41">
      <w:pPr>
        <w:spacing w:after="0"/>
        <w:rPr>
          <w:b/>
          <w:sz w:val="32"/>
          <w:szCs w:val="32"/>
        </w:rPr>
      </w:pPr>
      <w:r w:rsidRPr="003F1A1B">
        <w:rPr>
          <w:b/>
          <w:sz w:val="32"/>
          <w:szCs w:val="32"/>
        </w:rPr>
        <w:t xml:space="preserve">Management of Hyperglycemia </w:t>
      </w:r>
      <w:proofErr w:type="gramStart"/>
      <w:r w:rsidRPr="003F1A1B">
        <w:rPr>
          <w:b/>
          <w:sz w:val="32"/>
          <w:szCs w:val="32"/>
        </w:rPr>
        <w:t>During</w:t>
      </w:r>
      <w:proofErr w:type="gramEnd"/>
      <w:r w:rsidRPr="003F1A1B">
        <w:rPr>
          <w:b/>
          <w:sz w:val="32"/>
          <w:szCs w:val="32"/>
        </w:rPr>
        <w:t xml:space="preserve"> </w:t>
      </w:r>
      <w:proofErr w:type="spellStart"/>
      <w:r w:rsidRPr="003F1A1B">
        <w:rPr>
          <w:b/>
          <w:sz w:val="32"/>
          <w:szCs w:val="32"/>
        </w:rPr>
        <w:t>Enteral</w:t>
      </w:r>
      <w:proofErr w:type="spellEnd"/>
      <w:r w:rsidRPr="003F1A1B">
        <w:rPr>
          <w:b/>
          <w:sz w:val="32"/>
          <w:szCs w:val="32"/>
        </w:rPr>
        <w:t xml:space="preserve"> </w:t>
      </w:r>
      <w:r w:rsidRPr="003F1A1B">
        <w:rPr>
          <w:b/>
          <w:sz w:val="32"/>
          <w:szCs w:val="32"/>
        </w:rPr>
        <w:t xml:space="preserve">and </w:t>
      </w:r>
      <w:proofErr w:type="spellStart"/>
      <w:r w:rsidRPr="003F1A1B">
        <w:rPr>
          <w:b/>
          <w:sz w:val="32"/>
          <w:szCs w:val="32"/>
        </w:rPr>
        <w:t>Parenteral</w:t>
      </w:r>
      <w:proofErr w:type="spellEnd"/>
      <w:r w:rsidRPr="003F1A1B">
        <w:rPr>
          <w:b/>
          <w:sz w:val="32"/>
          <w:szCs w:val="32"/>
        </w:rPr>
        <w:t xml:space="preserve"> Nutrition Therapy</w:t>
      </w:r>
    </w:p>
    <w:p w:rsidR="00740C41" w:rsidRDefault="00740C41" w:rsidP="00740C41">
      <w:pPr>
        <w:spacing w:after="0"/>
        <w:rPr>
          <w:sz w:val="18"/>
          <w:szCs w:val="18"/>
        </w:rPr>
      </w:pPr>
      <w:proofErr w:type="spellStart"/>
      <w:r w:rsidRPr="003F1A1B">
        <w:rPr>
          <w:sz w:val="18"/>
          <w:szCs w:val="18"/>
        </w:rPr>
        <w:t>Curr</w:t>
      </w:r>
      <w:proofErr w:type="spellEnd"/>
      <w:r w:rsidRPr="003F1A1B">
        <w:rPr>
          <w:sz w:val="18"/>
          <w:szCs w:val="18"/>
        </w:rPr>
        <w:t xml:space="preserve"> </w:t>
      </w:r>
      <w:proofErr w:type="spellStart"/>
      <w:r w:rsidRPr="003F1A1B">
        <w:rPr>
          <w:sz w:val="18"/>
          <w:szCs w:val="18"/>
        </w:rPr>
        <w:t>Diab</w:t>
      </w:r>
      <w:proofErr w:type="spellEnd"/>
      <w:r w:rsidRPr="003F1A1B">
        <w:rPr>
          <w:sz w:val="18"/>
          <w:szCs w:val="18"/>
        </w:rPr>
        <w:t xml:space="preserve"> Rep (2013) 13:155–162</w:t>
      </w:r>
    </w:p>
    <w:p w:rsidR="00740C41" w:rsidRDefault="00740C41" w:rsidP="00740C41">
      <w:pPr>
        <w:spacing w:after="0"/>
        <w:rPr>
          <w:sz w:val="18"/>
          <w:szCs w:val="18"/>
        </w:rPr>
      </w:pPr>
    </w:p>
    <w:p w:rsidR="0014633E" w:rsidRDefault="00740C41" w:rsidP="00740C41">
      <w:pPr>
        <w:spacing w:after="0"/>
      </w:pPr>
      <w:r>
        <w:t>Introduction:</w:t>
      </w:r>
    </w:p>
    <w:p w:rsidR="00740C41" w:rsidRDefault="00740C41" w:rsidP="00740C41">
      <w:pPr>
        <w:pStyle w:val="ListParagraph"/>
        <w:numPr>
          <w:ilvl w:val="0"/>
          <w:numId w:val="1"/>
        </w:numPr>
        <w:spacing w:after="0"/>
      </w:pPr>
      <w:r>
        <w:t>H</w:t>
      </w:r>
      <w:r>
        <w:t xml:space="preserve">yperglycemia </w:t>
      </w:r>
      <w:r>
        <w:t xml:space="preserve">is </w:t>
      </w:r>
      <w:r>
        <w:t>defined</w:t>
      </w:r>
      <w:r>
        <w:t xml:space="preserve"> in people </w:t>
      </w:r>
      <w:r>
        <w:t>as either</w:t>
      </w:r>
      <w:r>
        <w:t xml:space="preserve"> </w:t>
      </w:r>
      <w:r>
        <w:t>fasting blood glucose of more than 126 mg/</w:t>
      </w:r>
      <w:proofErr w:type="spellStart"/>
      <w:r>
        <w:t>dL</w:t>
      </w:r>
      <w:proofErr w:type="spellEnd"/>
      <w:r>
        <w:t xml:space="preserve"> or random</w:t>
      </w:r>
      <w:r>
        <w:t xml:space="preserve"> </w:t>
      </w:r>
      <w:r>
        <w:t>blood glucose above 200 mg/</w:t>
      </w:r>
      <w:proofErr w:type="spellStart"/>
      <w:r>
        <w:t>dL</w:t>
      </w:r>
      <w:proofErr w:type="spellEnd"/>
    </w:p>
    <w:p w:rsidR="00740C41" w:rsidRDefault="00740C41" w:rsidP="00740C41">
      <w:pPr>
        <w:pStyle w:val="ListParagraph"/>
        <w:numPr>
          <w:ilvl w:val="0"/>
          <w:numId w:val="1"/>
        </w:numPr>
        <w:spacing w:after="0"/>
      </w:pPr>
      <w:r>
        <w:t>This w</w:t>
      </w:r>
      <w:r>
        <w:t>as observed in 32–38 %</w:t>
      </w:r>
      <w:r>
        <w:t xml:space="preserve"> </w:t>
      </w:r>
      <w:r>
        <w:t>of patients with and without diabetes history</w:t>
      </w:r>
    </w:p>
    <w:p w:rsidR="00740C41" w:rsidRDefault="00740C41" w:rsidP="00740C41">
      <w:pPr>
        <w:pStyle w:val="ListParagraph"/>
        <w:numPr>
          <w:ilvl w:val="0"/>
          <w:numId w:val="1"/>
        </w:numPr>
        <w:spacing w:after="0"/>
      </w:pPr>
      <w:r>
        <w:t>Up to</w:t>
      </w:r>
      <w:r>
        <w:t xml:space="preserve"> </w:t>
      </w:r>
      <w:r>
        <w:t xml:space="preserve">20 </w:t>
      </w:r>
      <w:r>
        <w:t>-</w:t>
      </w:r>
      <w:r>
        <w:t xml:space="preserve"> 30 % of patients admitted to hospitals in the US will have a known diagnosis of diabetes mellitus</w:t>
      </w:r>
    </w:p>
    <w:p w:rsidR="00740C41" w:rsidRDefault="00740C41" w:rsidP="00740C41">
      <w:pPr>
        <w:pStyle w:val="ListParagraph"/>
        <w:numPr>
          <w:ilvl w:val="0"/>
          <w:numId w:val="1"/>
        </w:numPr>
        <w:spacing w:after="0"/>
      </w:pPr>
      <w:r>
        <w:t>P</w:t>
      </w:r>
      <w:r>
        <w:t>revalence of hyperglycemia in patients receiving</w:t>
      </w:r>
      <w:r>
        <w:t xml:space="preserve"> </w:t>
      </w:r>
      <w:r>
        <w:t xml:space="preserve">a specialized nutritional </w:t>
      </w:r>
      <w:r>
        <w:t>support is</w:t>
      </w:r>
      <w:r>
        <w:t xml:space="preserve"> reported in up</w:t>
      </w:r>
      <w:r>
        <w:t xml:space="preserve"> </w:t>
      </w:r>
      <w:r>
        <w:t xml:space="preserve">to 30 % of patients receiving </w:t>
      </w:r>
      <w:proofErr w:type="spellStart"/>
      <w:r>
        <w:t>enteral</w:t>
      </w:r>
      <w:proofErr w:type="spellEnd"/>
      <w:r>
        <w:t xml:space="preserve"> nutrition and more than</w:t>
      </w:r>
      <w:r>
        <w:t xml:space="preserve"> 50%</w:t>
      </w:r>
      <w:r>
        <w:t xml:space="preserve"> of patients receiving </w:t>
      </w:r>
      <w:proofErr w:type="spellStart"/>
      <w:r>
        <w:t>parenteral</w:t>
      </w:r>
      <w:proofErr w:type="spellEnd"/>
      <w:r>
        <w:t xml:space="preserve"> nutrition</w:t>
      </w:r>
    </w:p>
    <w:p w:rsidR="00740C41" w:rsidRDefault="00740C41" w:rsidP="00740C41">
      <w:pPr>
        <w:pStyle w:val="ListParagraph"/>
        <w:spacing w:after="0"/>
      </w:pPr>
    </w:p>
    <w:p w:rsidR="00740C41" w:rsidRDefault="00740C41" w:rsidP="00740C41">
      <w:pPr>
        <w:spacing w:after="0"/>
      </w:pPr>
      <w:r>
        <w:t>P</w:t>
      </w:r>
      <w:r w:rsidRPr="00740C41">
        <w:t>athogenesis of hyperglycemia during nutrition support</w:t>
      </w:r>
    </w:p>
    <w:p w:rsidR="00740C41" w:rsidRDefault="00740C41" w:rsidP="00740C41">
      <w:pPr>
        <w:pStyle w:val="ListParagraph"/>
        <w:numPr>
          <w:ilvl w:val="0"/>
          <w:numId w:val="2"/>
        </w:numPr>
        <w:spacing w:after="0"/>
      </w:pPr>
      <w:r>
        <w:t>I</w:t>
      </w:r>
      <w:r>
        <w:t>ncreased hepatic glucose production and reduced</w:t>
      </w:r>
      <w:r>
        <w:t xml:space="preserve"> </w:t>
      </w:r>
      <w:r>
        <w:t>glucose utilization by peripheral tissues during the stress of</w:t>
      </w:r>
      <w:r>
        <w:t xml:space="preserve"> </w:t>
      </w:r>
      <w:r>
        <w:t>hospitalization</w:t>
      </w:r>
    </w:p>
    <w:p w:rsidR="00740C41" w:rsidRDefault="00740C41" w:rsidP="00740C41">
      <w:pPr>
        <w:pStyle w:val="ListParagraph"/>
        <w:numPr>
          <w:ilvl w:val="0"/>
          <w:numId w:val="2"/>
        </w:numPr>
        <w:spacing w:after="0"/>
      </w:pPr>
      <w:r>
        <w:t>Acute illness, surgery, and trauma</w:t>
      </w:r>
      <w:r>
        <w:t xml:space="preserve"> </w:t>
      </w:r>
      <w:r>
        <w:t>raise levels of stress mediators, namely stress hormones and</w:t>
      </w:r>
      <w:r>
        <w:t xml:space="preserve"> </w:t>
      </w:r>
      <w:r>
        <w:t>cytokines, that interfere with carbohydrate metabolism leading</w:t>
      </w:r>
      <w:r>
        <w:t xml:space="preserve"> </w:t>
      </w:r>
      <w:r>
        <w:t>to hyperglycemia</w:t>
      </w:r>
    </w:p>
    <w:p w:rsidR="00740C41" w:rsidRDefault="00740C41" w:rsidP="00740C41">
      <w:pPr>
        <w:pStyle w:val="ListParagraph"/>
        <w:numPr>
          <w:ilvl w:val="0"/>
          <w:numId w:val="2"/>
        </w:numPr>
        <w:spacing w:after="0"/>
      </w:pPr>
      <w:r>
        <w:t>Peripheral insulin resistance</w:t>
      </w:r>
      <w:r>
        <w:t xml:space="preserve"> </w:t>
      </w:r>
      <w:r>
        <w:t>during stress and illness is common and is associated</w:t>
      </w:r>
      <w:r>
        <w:t xml:space="preserve"> </w:t>
      </w:r>
      <w:r>
        <w:t>with down-regulation of intracellular signaling through the</w:t>
      </w:r>
      <w:r>
        <w:t xml:space="preserve"> </w:t>
      </w:r>
      <w:r>
        <w:t>insulin receptor</w:t>
      </w:r>
    </w:p>
    <w:p w:rsidR="00740C41" w:rsidRDefault="00740C41" w:rsidP="00740C41">
      <w:pPr>
        <w:pStyle w:val="ListParagraph"/>
        <w:numPr>
          <w:ilvl w:val="0"/>
          <w:numId w:val="2"/>
        </w:numPr>
        <w:spacing w:after="0"/>
      </w:pPr>
      <w:r>
        <w:t xml:space="preserve">Bed rest by itself was </w:t>
      </w:r>
      <w:r>
        <w:t xml:space="preserve">shown </w:t>
      </w:r>
      <w:r>
        <w:t>to diminish glucose uptake and insulin signaling</w:t>
      </w:r>
      <w:r>
        <w:t xml:space="preserve"> </w:t>
      </w:r>
      <w:r>
        <w:t>by insulin-dependent tissues</w:t>
      </w:r>
    </w:p>
    <w:p w:rsidR="00740C41" w:rsidRDefault="00740C41" w:rsidP="00740C41">
      <w:pPr>
        <w:pStyle w:val="ListParagraph"/>
        <w:numPr>
          <w:ilvl w:val="0"/>
          <w:numId w:val="2"/>
        </w:numPr>
        <w:spacing w:after="0"/>
      </w:pPr>
      <w:r>
        <w:t>Insulin resistance</w:t>
      </w:r>
      <w:r>
        <w:t xml:space="preserve"> </w:t>
      </w:r>
      <w:r>
        <w:t>increases by 7- to 8-fold in patients undergoing surgical</w:t>
      </w:r>
      <w:r>
        <w:t xml:space="preserve"> </w:t>
      </w:r>
      <w:r>
        <w:t>procedures largely explained by increases in glucagon,</w:t>
      </w:r>
      <w:r>
        <w:t xml:space="preserve"> </w:t>
      </w:r>
      <w:proofErr w:type="spellStart"/>
      <w:r>
        <w:t>cortisol</w:t>
      </w:r>
      <w:proofErr w:type="spellEnd"/>
      <w:r>
        <w:t xml:space="preserve">, and </w:t>
      </w:r>
      <w:proofErr w:type="spellStart"/>
      <w:r>
        <w:t>catecholamines</w:t>
      </w:r>
      <w:proofErr w:type="spellEnd"/>
    </w:p>
    <w:p w:rsidR="00740C41" w:rsidRDefault="00740C41" w:rsidP="00740C41">
      <w:pPr>
        <w:pStyle w:val="ListParagraph"/>
        <w:numPr>
          <w:ilvl w:val="0"/>
          <w:numId w:val="2"/>
        </w:numPr>
        <w:spacing w:after="0"/>
      </w:pPr>
      <w:r>
        <w:t>E</w:t>
      </w:r>
      <w:r>
        <w:t>xcessive delivery</w:t>
      </w:r>
      <w:r>
        <w:t xml:space="preserve"> </w:t>
      </w:r>
      <w:r>
        <w:t xml:space="preserve">of glucose and </w:t>
      </w:r>
      <w:proofErr w:type="spellStart"/>
      <w:r>
        <w:t>gluconeogenic</w:t>
      </w:r>
      <w:proofErr w:type="spellEnd"/>
      <w:r>
        <w:t xml:space="preserve"> substrates via </w:t>
      </w:r>
      <w:proofErr w:type="spellStart"/>
      <w:r>
        <w:t>enteral</w:t>
      </w:r>
      <w:proofErr w:type="spellEnd"/>
      <w:r>
        <w:t xml:space="preserve"> </w:t>
      </w:r>
      <w:r>
        <w:t xml:space="preserve">or </w:t>
      </w:r>
      <w:proofErr w:type="spellStart"/>
      <w:r>
        <w:t>parenteral</w:t>
      </w:r>
      <w:proofErr w:type="spellEnd"/>
      <w:r>
        <w:t xml:space="preserve"> rout in hospitalized patients also</w:t>
      </w:r>
      <w:r>
        <w:t xml:space="preserve"> </w:t>
      </w:r>
      <w:r>
        <w:t>contributes to hyperglycemia</w:t>
      </w:r>
    </w:p>
    <w:p w:rsidR="00740C41" w:rsidRDefault="00740C41" w:rsidP="00740C41">
      <w:pPr>
        <w:spacing w:after="0"/>
      </w:pPr>
    </w:p>
    <w:p w:rsidR="00740C41" w:rsidRDefault="00740C41" w:rsidP="00740C41">
      <w:pPr>
        <w:pStyle w:val="ListParagraph"/>
        <w:numPr>
          <w:ilvl w:val="0"/>
          <w:numId w:val="2"/>
        </w:numPr>
        <w:spacing w:after="0"/>
      </w:pPr>
      <w:r>
        <w:t>M</w:t>
      </w:r>
      <w:r>
        <w:t>anaging hyperglycemia reduces rates of infections and</w:t>
      </w:r>
      <w:r>
        <w:t xml:space="preserve"> </w:t>
      </w:r>
      <w:r>
        <w:t>mortality in surgical patients with diabetes</w:t>
      </w:r>
    </w:p>
    <w:p w:rsidR="00740C41" w:rsidRDefault="00740C41" w:rsidP="00740C41">
      <w:pPr>
        <w:pStyle w:val="ListParagraph"/>
        <w:numPr>
          <w:ilvl w:val="0"/>
          <w:numId w:val="2"/>
        </w:numPr>
        <w:spacing w:after="0"/>
      </w:pPr>
      <w:r>
        <w:t>A consensus statement from the American Association of</w:t>
      </w:r>
      <w:r>
        <w:t xml:space="preserve"> </w:t>
      </w:r>
      <w:r>
        <w:t>Clinical Endocrinologists and American Diabetes Association recommends a target blood glucose level between 140 to 180 mg/</w:t>
      </w:r>
      <w:proofErr w:type="spellStart"/>
      <w:r>
        <w:t>dL</w:t>
      </w:r>
      <w:proofErr w:type="spellEnd"/>
      <w:r>
        <w:t xml:space="preserve"> in critically ill</w:t>
      </w:r>
      <w:r>
        <w:t xml:space="preserve"> </w:t>
      </w:r>
      <w:r>
        <w:t>patients</w:t>
      </w:r>
    </w:p>
    <w:p w:rsidR="00740C41" w:rsidRDefault="00740C41" w:rsidP="00740C41">
      <w:pPr>
        <w:pStyle w:val="ListParagraph"/>
        <w:numPr>
          <w:ilvl w:val="0"/>
          <w:numId w:val="2"/>
        </w:numPr>
        <w:spacing w:after="0"/>
      </w:pPr>
      <w:r>
        <w:t>Patients with</w:t>
      </w:r>
      <w:r>
        <w:t xml:space="preserve"> </w:t>
      </w:r>
      <w:r>
        <w:t>hyperglycemia during TPN are more likely to be admitted to</w:t>
      </w:r>
      <w:r>
        <w:t xml:space="preserve"> </w:t>
      </w:r>
      <w:r>
        <w:t>the ICU, have longer hospital and higher mortality rates, and</w:t>
      </w:r>
      <w:r>
        <w:t xml:space="preserve"> </w:t>
      </w:r>
      <w:r>
        <w:t>require a more prolonged course of PN compared with</w:t>
      </w:r>
      <w:r>
        <w:t xml:space="preserve"> subjects without hyperglycemia </w:t>
      </w:r>
    </w:p>
    <w:p w:rsidR="00740C41" w:rsidRDefault="00740C41" w:rsidP="00740C41">
      <w:pPr>
        <w:spacing w:after="0"/>
      </w:pPr>
    </w:p>
    <w:p w:rsidR="00740C41" w:rsidRDefault="00740C41" w:rsidP="00740C41">
      <w:pPr>
        <w:spacing w:after="0"/>
      </w:pPr>
      <w:r>
        <w:t xml:space="preserve">Managing Hyperglycemia in Patients </w:t>
      </w:r>
      <w:proofErr w:type="gramStart"/>
      <w:r>
        <w:t>During</w:t>
      </w:r>
      <w:proofErr w:type="gramEnd"/>
      <w:r>
        <w:t xml:space="preserve"> Specialized</w:t>
      </w:r>
      <w:r>
        <w:t xml:space="preserve"> </w:t>
      </w:r>
      <w:r>
        <w:t>Nutrition Support</w:t>
      </w:r>
    </w:p>
    <w:p w:rsidR="00740C41" w:rsidRDefault="00740C41" w:rsidP="00740C41">
      <w:pPr>
        <w:pStyle w:val="ListParagraph"/>
        <w:numPr>
          <w:ilvl w:val="0"/>
          <w:numId w:val="3"/>
        </w:numPr>
        <w:spacing w:after="0"/>
      </w:pPr>
      <w:r>
        <w:t>A</w:t>
      </w:r>
      <w:r>
        <w:t>ny patient who is unable to</w:t>
      </w:r>
      <w:r>
        <w:t xml:space="preserve"> </w:t>
      </w:r>
      <w:r>
        <w:t>consume adequate nutrients orally (≥60 % nutrition needs)</w:t>
      </w:r>
      <w:r>
        <w:t xml:space="preserve"> </w:t>
      </w:r>
      <w:r>
        <w:t>for at least 5 days in the ICU should be a candidate for specialized nutrition support</w:t>
      </w:r>
    </w:p>
    <w:p w:rsidR="00740C41" w:rsidRDefault="00740C41" w:rsidP="00740C41">
      <w:pPr>
        <w:pStyle w:val="ListParagraph"/>
        <w:numPr>
          <w:ilvl w:val="0"/>
          <w:numId w:val="3"/>
        </w:numPr>
        <w:spacing w:after="0"/>
      </w:pPr>
      <w:r>
        <w:t>Strategies for managing hyperglycemia to appropriate</w:t>
      </w:r>
      <w:r>
        <w:t xml:space="preserve"> </w:t>
      </w:r>
      <w:proofErr w:type="spellStart"/>
      <w:r>
        <w:t>glycemic</w:t>
      </w:r>
      <w:proofErr w:type="spellEnd"/>
      <w:r>
        <w:t xml:space="preserve"> goals in patients requiring specialized nutrition</w:t>
      </w:r>
      <w:r>
        <w:t xml:space="preserve"> </w:t>
      </w:r>
      <w:r>
        <w:t>support should consider modifications in content of feedings</w:t>
      </w:r>
      <w:r>
        <w:t xml:space="preserve"> </w:t>
      </w:r>
      <w:r>
        <w:t>as well as initiation of safe and effective pharmacological</w:t>
      </w:r>
      <w:r>
        <w:t xml:space="preserve"> </w:t>
      </w:r>
      <w:r>
        <w:t>therapies to reduce blood glucose levels</w:t>
      </w:r>
    </w:p>
    <w:p w:rsidR="00740C41" w:rsidRDefault="00740C41" w:rsidP="00740C41">
      <w:pPr>
        <w:spacing w:after="0"/>
      </w:pPr>
    </w:p>
    <w:p w:rsidR="00740C41" w:rsidRDefault="00740C41" w:rsidP="00740C41">
      <w:pPr>
        <w:spacing w:after="0"/>
      </w:pPr>
      <w:r>
        <w:t xml:space="preserve">Managing Hyperglycemia in Patients </w:t>
      </w:r>
      <w:proofErr w:type="gramStart"/>
      <w:r>
        <w:t>During</w:t>
      </w:r>
      <w:proofErr w:type="gramEnd"/>
      <w:r>
        <w:t xml:space="preserve"> </w:t>
      </w:r>
      <w:proofErr w:type="spellStart"/>
      <w:r>
        <w:t>Enteral</w:t>
      </w:r>
      <w:proofErr w:type="spellEnd"/>
      <w:r>
        <w:t xml:space="preserve"> </w:t>
      </w:r>
      <w:r>
        <w:t>Nutrition</w:t>
      </w:r>
    </w:p>
    <w:p w:rsidR="00740C41" w:rsidRDefault="00740C41" w:rsidP="00740C41">
      <w:pPr>
        <w:pStyle w:val="ListParagraph"/>
        <w:numPr>
          <w:ilvl w:val="0"/>
          <w:numId w:val="4"/>
        </w:numPr>
        <w:spacing w:after="0"/>
      </w:pPr>
      <w:r>
        <w:t>N</w:t>
      </w:r>
      <w:r>
        <w:t>ew diabetic</w:t>
      </w:r>
      <w:r>
        <w:t xml:space="preserve"> </w:t>
      </w:r>
      <w:r>
        <w:t>specific formulas have replaced parts of carbohydrates with</w:t>
      </w:r>
      <w:r>
        <w:t xml:space="preserve"> </w:t>
      </w:r>
      <w:r>
        <w:t>monounsaturated fatty dietary fiber (10–15 g/L), and fructose</w:t>
      </w:r>
    </w:p>
    <w:p w:rsidR="00740C41" w:rsidRDefault="00740C41" w:rsidP="00740C41">
      <w:pPr>
        <w:pStyle w:val="ListParagraph"/>
        <w:numPr>
          <w:ilvl w:val="0"/>
          <w:numId w:val="4"/>
        </w:numPr>
        <w:spacing w:after="0"/>
      </w:pPr>
      <w:r>
        <w:t>T</w:t>
      </w:r>
      <w:r>
        <w:t xml:space="preserve">he use of lower carbohydrate content in </w:t>
      </w:r>
      <w:proofErr w:type="spellStart"/>
      <w:r>
        <w:t>enteral</w:t>
      </w:r>
      <w:proofErr w:type="spellEnd"/>
      <w:r>
        <w:t xml:space="preserve"> formulas</w:t>
      </w:r>
      <w:r>
        <w:t xml:space="preserve"> </w:t>
      </w:r>
      <w:r>
        <w:t>has been shown to reduce hyperglycemia, improve</w:t>
      </w:r>
      <w:r>
        <w:t xml:space="preserve"> </w:t>
      </w:r>
      <w:r>
        <w:t>hemoglobin A1c, and lower insulin requirements compared</w:t>
      </w:r>
      <w:r>
        <w:t xml:space="preserve"> </w:t>
      </w:r>
      <w:r>
        <w:t>with the standard high carbohydrate formulas</w:t>
      </w:r>
    </w:p>
    <w:p w:rsidR="001C50D6" w:rsidRDefault="001C50D6" w:rsidP="001C50D6">
      <w:pPr>
        <w:pStyle w:val="ListParagraph"/>
        <w:spacing w:after="0"/>
      </w:pPr>
    </w:p>
    <w:p w:rsidR="001C50D6" w:rsidRDefault="001C50D6" w:rsidP="001C50D6">
      <w:pPr>
        <w:pStyle w:val="ListParagraph"/>
        <w:spacing w:after="0"/>
      </w:pPr>
    </w:p>
    <w:p w:rsidR="00740C41" w:rsidRDefault="00740C41" w:rsidP="001C50D6">
      <w:pPr>
        <w:spacing w:after="0"/>
      </w:pPr>
    </w:p>
    <w:p w:rsidR="001C50D6" w:rsidRDefault="001C50D6" w:rsidP="001C50D6">
      <w:pPr>
        <w:spacing w:after="0"/>
      </w:pPr>
      <w:r>
        <w:lastRenderedPageBreak/>
        <w:t>Pharmacological Therapy of Hyperglycemia</w:t>
      </w:r>
      <w:r>
        <w:t xml:space="preserve"> </w:t>
      </w:r>
      <w:proofErr w:type="gramStart"/>
      <w:r>
        <w:t>During</w:t>
      </w:r>
      <w:proofErr w:type="gramEnd"/>
      <w:r>
        <w:t xml:space="preserve"> </w:t>
      </w:r>
      <w:proofErr w:type="spellStart"/>
      <w:r>
        <w:t>Enteral</w:t>
      </w:r>
      <w:proofErr w:type="spellEnd"/>
      <w:r>
        <w:t xml:space="preserve"> Nutrition</w:t>
      </w:r>
    </w:p>
    <w:p w:rsidR="001C50D6" w:rsidRDefault="001C50D6" w:rsidP="001C50D6">
      <w:pPr>
        <w:pStyle w:val="ListParagraph"/>
        <w:numPr>
          <w:ilvl w:val="0"/>
          <w:numId w:val="5"/>
        </w:numPr>
        <w:spacing w:after="0"/>
      </w:pPr>
      <w:r>
        <w:t xml:space="preserve">Only 1 prospective RCT </w:t>
      </w:r>
    </w:p>
    <w:p w:rsidR="001C50D6" w:rsidRDefault="001C50D6" w:rsidP="001C50D6">
      <w:pPr>
        <w:pStyle w:val="ListParagraph"/>
        <w:numPr>
          <w:ilvl w:val="0"/>
          <w:numId w:val="5"/>
        </w:numPr>
        <w:spacing w:after="0"/>
      </w:pPr>
      <w:r>
        <w:t>R</w:t>
      </w:r>
      <w:r>
        <w:t>andomized</w:t>
      </w:r>
      <w:r>
        <w:t xml:space="preserve"> </w:t>
      </w:r>
      <w:r>
        <w:t>to receive either a standard therapy consisting of sliding</w:t>
      </w:r>
      <w:r>
        <w:t xml:space="preserve"> </w:t>
      </w:r>
      <w:r>
        <w:t xml:space="preserve">scale regular insulin (SSRI) or a long-acting insulin </w:t>
      </w:r>
      <w:proofErr w:type="spellStart"/>
      <w:r>
        <w:t>glargine</w:t>
      </w:r>
      <w:proofErr w:type="spellEnd"/>
      <w:r>
        <w:t xml:space="preserve"> administered once daily</w:t>
      </w:r>
    </w:p>
    <w:p w:rsidR="001C50D6" w:rsidRDefault="001C50D6" w:rsidP="001C50D6">
      <w:pPr>
        <w:pStyle w:val="ListParagraph"/>
        <w:numPr>
          <w:ilvl w:val="0"/>
          <w:numId w:val="5"/>
        </w:numPr>
        <w:spacing w:after="0"/>
      </w:pPr>
      <w:r>
        <w:t>48 % of patients in the SSRI group required rescue</w:t>
      </w:r>
      <w:r>
        <w:t xml:space="preserve"> </w:t>
      </w:r>
      <w:r>
        <w:t>therapy with intermediate-acting insulin NPH due to persistent</w:t>
      </w:r>
      <w:r>
        <w:t xml:space="preserve"> </w:t>
      </w:r>
      <w:r>
        <w:t>hyperglycemia</w:t>
      </w:r>
    </w:p>
    <w:p w:rsidR="001C50D6" w:rsidRDefault="001C50D6" w:rsidP="001C50D6">
      <w:pPr>
        <w:pStyle w:val="ListParagraph"/>
        <w:numPr>
          <w:ilvl w:val="0"/>
          <w:numId w:val="5"/>
        </w:numPr>
        <w:spacing w:after="0"/>
      </w:pPr>
      <w:r>
        <w:t>S</w:t>
      </w:r>
      <w:r>
        <w:t>tarting</w:t>
      </w:r>
      <w:r>
        <w:t xml:space="preserve"> </w:t>
      </w:r>
      <w:r>
        <w:t xml:space="preserve">long-acting insulin </w:t>
      </w:r>
      <w:proofErr w:type="spellStart"/>
      <w:r>
        <w:t>glargine</w:t>
      </w:r>
      <w:proofErr w:type="spellEnd"/>
      <w:r>
        <w:t xml:space="preserve"> along with correctional short</w:t>
      </w:r>
      <w:r>
        <w:t>-</w:t>
      </w:r>
      <w:r>
        <w:t>acting</w:t>
      </w:r>
      <w:r>
        <w:t xml:space="preserve"> </w:t>
      </w:r>
      <w:r>
        <w:t>insulin is an effective strategy to manage hyperglycemia</w:t>
      </w:r>
      <w:r>
        <w:t xml:space="preserve"> </w:t>
      </w:r>
      <w:r>
        <w:t xml:space="preserve">during </w:t>
      </w:r>
      <w:proofErr w:type="spellStart"/>
      <w:r>
        <w:t>enteral</w:t>
      </w:r>
      <w:proofErr w:type="spellEnd"/>
      <w:r>
        <w:t xml:space="preserve"> nutrition</w:t>
      </w:r>
    </w:p>
    <w:p w:rsidR="001C50D6" w:rsidRDefault="001C50D6" w:rsidP="001C50D6">
      <w:pPr>
        <w:spacing w:after="0"/>
      </w:pPr>
    </w:p>
    <w:p w:rsidR="001C50D6" w:rsidRDefault="001C50D6" w:rsidP="001C50D6">
      <w:pPr>
        <w:spacing w:after="0"/>
      </w:pPr>
      <w:r>
        <w:t xml:space="preserve">Managing Hyperglycemia in Patients </w:t>
      </w:r>
      <w:proofErr w:type="gramStart"/>
      <w:r>
        <w:t>During</w:t>
      </w:r>
      <w:proofErr w:type="gramEnd"/>
      <w:r>
        <w:t xml:space="preserve"> </w:t>
      </w:r>
      <w:proofErr w:type="spellStart"/>
      <w:r>
        <w:t>Parenteral</w:t>
      </w:r>
      <w:proofErr w:type="spellEnd"/>
      <w:r>
        <w:t xml:space="preserve"> </w:t>
      </w:r>
      <w:r>
        <w:t>Nutrition</w:t>
      </w:r>
    </w:p>
    <w:p w:rsidR="001C50D6" w:rsidRDefault="001C50D6" w:rsidP="001C50D6">
      <w:pPr>
        <w:pStyle w:val="ListParagraph"/>
        <w:numPr>
          <w:ilvl w:val="0"/>
          <w:numId w:val="6"/>
        </w:numPr>
        <w:spacing w:after="0"/>
      </w:pPr>
      <w:r>
        <w:t>E</w:t>
      </w:r>
      <w:r>
        <w:t>xcessive glucose</w:t>
      </w:r>
      <w:r>
        <w:t xml:space="preserve"> </w:t>
      </w:r>
      <w:r>
        <w:t>administration during TPN may have metabolic disadvantages</w:t>
      </w:r>
      <w:r>
        <w:t xml:space="preserve"> </w:t>
      </w:r>
      <w:r>
        <w:t xml:space="preserve">manifested by accelerated </w:t>
      </w:r>
      <w:r>
        <w:t xml:space="preserve"> </w:t>
      </w:r>
      <w:proofErr w:type="spellStart"/>
      <w:r>
        <w:t>lipogenesis</w:t>
      </w:r>
      <w:proofErr w:type="spellEnd"/>
      <w:r>
        <w:t xml:space="preserve"> in the liver and</w:t>
      </w:r>
      <w:r>
        <w:t xml:space="preserve"> fat tissue</w:t>
      </w:r>
      <w:r>
        <w:t xml:space="preserve">, increase </w:t>
      </w:r>
      <w:proofErr w:type="spellStart"/>
      <w:r>
        <w:t>thermogenesis</w:t>
      </w:r>
      <w:proofErr w:type="spellEnd"/>
      <w:r>
        <w:t xml:space="preserve"> and a higher</w:t>
      </w:r>
      <w:r>
        <w:t xml:space="preserve"> </w:t>
      </w:r>
      <w:r>
        <w:t>oxidation of the glucose to CO2 resulting in an increased</w:t>
      </w:r>
      <w:r>
        <w:t xml:space="preserve"> </w:t>
      </w:r>
      <w:r>
        <w:t>work of breathing</w:t>
      </w:r>
    </w:p>
    <w:p w:rsidR="001C50D6" w:rsidRDefault="001C50D6" w:rsidP="001C50D6">
      <w:pPr>
        <w:pStyle w:val="ListParagraph"/>
        <w:numPr>
          <w:ilvl w:val="0"/>
          <w:numId w:val="6"/>
        </w:numPr>
        <w:spacing w:after="0"/>
      </w:pPr>
      <w:r>
        <w:t xml:space="preserve">Other complications include </w:t>
      </w:r>
      <w:r>
        <w:t>gut mucosal atrophy, overfeeding, hyperglycemia,</w:t>
      </w:r>
      <w:r>
        <w:t xml:space="preserve"> </w:t>
      </w:r>
      <w:r>
        <w:t>an increased risk of infectious complications, and increased</w:t>
      </w:r>
      <w:r>
        <w:t xml:space="preserve"> </w:t>
      </w:r>
      <w:r>
        <w:t>mortality in critically ill patients</w:t>
      </w:r>
    </w:p>
    <w:p w:rsidR="001C50D6" w:rsidRDefault="001C50D6" w:rsidP="001C50D6">
      <w:pPr>
        <w:pStyle w:val="ListParagraph"/>
        <w:numPr>
          <w:ilvl w:val="0"/>
          <w:numId w:val="6"/>
        </w:numPr>
        <w:spacing w:after="0"/>
      </w:pPr>
      <w:r>
        <w:t>R</w:t>
      </w:r>
      <w:r>
        <w:t>eports have suggested that supplementation of</w:t>
      </w:r>
      <w:r>
        <w:t xml:space="preserve"> </w:t>
      </w:r>
      <w:proofErr w:type="spellStart"/>
      <w:r>
        <w:t>parenteral</w:t>
      </w:r>
      <w:proofErr w:type="spellEnd"/>
      <w:r>
        <w:t xml:space="preserve"> nutrition with glutamine and chromium may improve</w:t>
      </w:r>
      <w:r>
        <w:t xml:space="preserve"> </w:t>
      </w:r>
      <w:proofErr w:type="spellStart"/>
      <w:r>
        <w:t>glycemic</w:t>
      </w:r>
      <w:proofErr w:type="spellEnd"/>
      <w:r>
        <w:t xml:space="preserve"> control and clinical outcomes in critically ill</w:t>
      </w:r>
      <w:r>
        <w:t xml:space="preserve"> </w:t>
      </w:r>
      <w:r>
        <w:t>patients receiving PN</w:t>
      </w:r>
    </w:p>
    <w:p w:rsidR="001C50D6" w:rsidRDefault="001C50D6" w:rsidP="001C50D6">
      <w:pPr>
        <w:spacing w:after="0"/>
      </w:pPr>
    </w:p>
    <w:p w:rsidR="001C50D6" w:rsidRDefault="001C50D6" w:rsidP="001C50D6">
      <w:pPr>
        <w:spacing w:after="0"/>
      </w:pPr>
      <w:r w:rsidRPr="001C50D6">
        <w:t xml:space="preserve">Insulin Therapy </w:t>
      </w:r>
      <w:proofErr w:type="gramStart"/>
      <w:r w:rsidRPr="001C50D6">
        <w:t>During</w:t>
      </w:r>
      <w:proofErr w:type="gramEnd"/>
      <w:r w:rsidRPr="001C50D6">
        <w:t xml:space="preserve"> Total </w:t>
      </w:r>
      <w:proofErr w:type="spellStart"/>
      <w:r w:rsidRPr="001C50D6">
        <w:t>Parenteral</w:t>
      </w:r>
      <w:proofErr w:type="spellEnd"/>
      <w:r w:rsidRPr="001C50D6">
        <w:t xml:space="preserve"> Nutriti</w:t>
      </w:r>
      <w:r>
        <w:t>on</w:t>
      </w:r>
    </w:p>
    <w:p w:rsidR="001C50D6" w:rsidRDefault="00EB2A4A" w:rsidP="00EB2A4A">
      <w:pPr>
        <w:pStyle w:val="ListParagraph"/>
        <w:numPr>
          <w:ilvl w:val="0"/>
          <w:numId w:val="7"/>
        </w:numPr>
        <w:spacing w:after="0"/>
      </w:pPr>
      <w:r>
        <w:t>Insulin is the treatment of choice to control hyperglycemia</w:t>
      </w:r>
      <w:r>
        <w:t xml:space="preserve"> </w:t>
      </w:r>
      <w:r>
        <w:t>during TPN</w:t>
      </w:r>
    </w:p>
    <w:p w:rsidR="00EB2A4A" w:rsidRDefault="00EB2A4A" w:rsidP="00EB2A4A">
      <w:pPr>
        <w:pStyle w:val="ListParagraph"/>
        <w:numPr>
          <w:ilvl w:val="0"/>
          <w:numId w:val="7"/>
        </w:numPr>
        <w:spacing w:after="0"/>
      </w:pPr>
      <w:r>
        <w:t xml:space="preserve">In critically </w:t>
      </w:r>
      <w:r>
        <w:t xml:space="preserve">ill </w:t>
      </w:r>
      <w:r>
        <w:t xml:space="preserve">patients, treatment </w:t>
      </w:r>
      <w:r>
        <w:t>with IV</w:t>
      </w:r>
      <w:r>
        <w:t xml:space="preserve">  insulin</w:t>
      </w:r>
      <w:r>
        <w:t xml:space="preserve"> CRIs are</w:t>
      </w:r>
      <w:r>
        <w:t xml:space="preserve"> preferred as it allows frequent dose adjustments </w:t>
      </w:r>
    </w:p>
    <w:p w:rsidR="00EB2A4A" w:rsidRDefault="00EB2A4A" w:rsidP="00EB2A4A">
      <w:pPr>
        <w:pStyle w:val="ListParagraph"/>
        <w:numPr>
          <w:ilvl w:val="0"/>
          <w:numId w:val="7"/>
        </w:numPr>
        <w:spacing w:after="0"/>
      </w:pPr>
      <w:r>
        <w:t>Can be as a separate line CRI or added to the bag of PN</w:t>
      </w:r>
    </w:p>
    <w:p w:rsidR="00EB2A4A" w:rsidRDefault="00EB2A4A" w:rsidP="00EB2A4A">
      <w:pPr>
        <w:spacing w:after="0"/>
      </w:pPr>
    </w:p>
    <w:p w:rsidR="00EB2A4A" w:rsidRDefault="00EB2A4A" w:rsidP="00EB2A4A">
      <w:pPr>
        <w:spacing w:after="0"/>
      </w:pPr>
      <w:r>
        <w:t>Hypoglycemia in Patients Receiving Specialized Nutrition</w:t>
      </w:r>
      <w:r>
        <w:t xml:space="preserve"> </w:t>
      </w:r>
      <w:r>
        <w:t>Support</w:t>
      </w:r>
    </w:p>
    <w:p w:rsidR="00EB2A4A" w:rsidRDefault="00EB2A4A" w:rsidP="00EB2A4A">
      <w:pPr>
        <w:pStyle w:val="ListParagraph"/>
        <w:numPr>
          <w:ilvl w:val="0"/>
          <w:numId w:val="8"/>
        </w:numPr>
        <w:spacing w:after="0"/>
      </w:pPr>
      <w:r>
        <w:t>H</w:t>
      </w:r>
      <w:r>
        <w:t>ypoglycemia in critically ill patients</w:t>
      </w:r>
      <w:r>
        <w:t xml:space="preserve"> </w:t>
      </w:r>
      <w:r>
        <w:t>has been shown to be associated with increased risk of</w:t>
      </w:r>
      <w:r>
        <w:t xml:space="preserve"> </w:t>
      </w:r>
      <w:r>
        <w:t>complications, length of hospital stay, and mortality</w:t>
      </w:r>
    </w:p>
    <w:p w:rsidR="00EB2A4A" w:rsidRDefault="00EB2A4A" w:rsidP="00EB2A4A">
      <w:pPr>
        <w:pStyle w:val="ListParagraph"/>
        <w:numPr>
          <w:ilvl w:val="0"/>
          <w:numId w:val="8"/>
        </w:numPr>
        <w:spacing w:after="0"/>
      </w:pPr>
      <w:r>
        <w:t>C</w:t>
      </w:r>
      <w:r>
        <w:t xml:space="preserve">linical </w:t>
      </w:r>
      <w:r>
        <w:t>sign</w:t>
      </w:r>
      <w:r>
        <w:t>s of declining blood glucose levels</w:t>
      </w:r>
      <w:r>
        <w:t xml:space="preserve"> </w:t>
      </w:r>
      <w:r>
        <w:t xml:space="preserve">are blunted in the </w:t>
      </w:r>
      <w:r>
        <w:t>critically ill</w:t>
      </w:r>
    </w:p>
    <w:p w:rsidR="00EB2A4A" w:rsidRDefault="00EB2A4A" w:rsidP="00EB2A4A">
      <w:pPr>
        <w:pStyle w:val="ListParagraph"/>
        <w:numPr>
          <w:ilvl w:val="0"/>
          <w:numId w:val="8"/>
        </w:numPr>
        <w:spacing w:after="0"/>
      </w:pPr>
      <w:r>
        <w:t>Hypoglycemia can develop due</w:t>
      </w:r>
      <w:r>
        <w:t xml:space="preserve"> </w:t>
      </w:r>
      <w:r>
        <w:t>to</w:t>
      </w:r>
    </w:p>
    <w:p w:rsidR="00EB2A4A" w:rsidRDefault="00EB2A4A" w:rsidP="00EB2A4A">
      <w:pPr>
        <w:pStyle w:val="ListParagraph"/>
        <w:numPr>
          <w:ilvl w:val="1"/>
          <w:numId w:val="8"/>
        </w:numPr>
        <w:spacing w:after="0"/>
      </w:pPr>
      <w:r>
        <w:t>E</w:t>
      </w:r>
      <w:r>
        <w:t>xcess of insulin dose</w:t>
      </w:r>
      <w:r>
        <w:t xml:space="preserve"> </w:t>
      </w:r>
    </w:p>
    <w:p w:rsidR="00EB2A4A" w:rsidRDefault="00EB2A4A" w:rsidP="00EB2A4A">
      <w:pPr>
        <w:pStyle w:val="ListParagraph"/>
        <w:numPr>
          <w:ilvl w:val="1"/>
          <w:numId w:val="8"/>
        </w:numPr>
        <w:spacing w:after="0"/>
      </w:pPr>
      <w:r>
        <w:t>A</w:t>
      </w:r>
      <w:r>
        <w:t>brupt discontinuation of nutrition</w:t>
      </w:r>
      <w:r>
        <w:t xml:space="preserve"> </w:t>
      </w:r>
      <w:r>
        <w:t>support</w:t>
      </w:r>
    </w:p>
    <w:p w:rsidR="00EB2A4A" w:rsidRDefault="00EB2A4A" w:rsidP="00EB2A4A">
      <w:pPr>
        <w:pStyle w:val="ListParagraph"/>
        <w:numPr>
          <w:ilvl w:val="1"/>
          <w:numId w:val="8"/>
        </w:numPr>
        <w:spacing w:after="0"/>
      </w:pPr>
      <w:r>
        <w:t>R</w:t>
      </w:r>
      <w:r>
        <w:t>ecovery from acute illness</w:t>
      </w:r>
      <w:r>
        <w:t xml:space="preserve"> </w:t>
      </w:r>
    </w:p>
    <w:p w:rsidR="00EB2A4A" w:rsidRDefault="00EB2A4A" w:rsidP="00EB2A4A">
      <w:pPr>
        <w:pStyle w:val="ListParagraph"/>
        <w:numPr>
          <w:ilvl w:val="1"/>
          <w:numId w:val="8"/>
        </w:numPr>
        <w:spacing w:after="0"/>
      </w:pPr>
      <w:r>
        <w:t>D</w:t>
      </w:r>
      <w:r>
        <w:t>ecreases in dose of</w:t>
      </w:r>
      <w:r>
        <w:t xml:space="preserve"> steroids or </w:t>
      </w:r>
      <w:proofErr w:type="spellStart"/>
      <w:r>
        <w:t>vasopressors</w:t>
      </w:r>
      <w:proofErr w:type="spellEnd"/>
    </w:p>
    <w:p w:rsidR="00BB68AB" w:rsidRDefault="00EB2A4A" w:rsidP="00BB68AB">
      <w:pPr>
        <w:pStyle w:val="ListParagraph"/>
        <w:numPr>
          <w:ilvl w:val="1"/>
          <w:numId w:val="8"/>
        </w:numPr>
        <w:spacing w:after="0"/>
      </w:pPr>
      <w:r>
        <w:t>Progressive organ failure</w:t>
      </w:r>
    </w:p>
    <w:p w:rsidR="00BB68AB" w:rsidRDefault="00BB68AB" w:rsidP="00BB68AB">
      <w:pPr>
        <w:spacing w:after="0"/>
      </w:pPr>
    </w:p>
    <w:p w:rsidR="00BB68AB" w:rsidRDefault="00BB68AB" w:rsidP="00BB68AB">
      <w:pPr>
        <w:spacing w:after="0"/>
      </w:pPr>
    </w:p>
    <w:p w:rsidR="00BB68AB" w:rsidRDefault="00BB68AB" w:rsidP="00BB68AB">
      <w:pPr>
        <w:spacing w:after="0"/>
      </w:pPr>
    </w:p>
    <w:p w:rsidR="00BB68AB" w:rsidRDefault="00BB68AB" w:rsidP="00BB68AB">
      <w:pPr>
        <w:spacing w:after="0"/>
      </w:pPr>
    </w:p>
    <w:p w:rsidR="00BB68AB" w:rsidRDefault="00BB68AB" w:rsidP="00BB68AB">
      <w:pPr>
        <w:spacing w:after="0"/>
      </w:pPr>
    </w:p>
    <w:p w:rsidR="00BB68AB" w:rsidRDefault="00BB68AB" w:rsidP="00BB68AB">
      <w:pPr>
        <w:spacing w:after="0"/>
      </w:pPr>
    </w:p>
    <w:p w:rsidR="00BB68AB" w:rsidRDefault="00BB68AB" w:rsidP="00BB68AB">
      <w:pPr>
        <w:spacing w:after="0"/>
      </w:pPr>
    </w:p>
    <w:p w:rsidR="00BB68AB" w:rsidRDefault="00BB68AB" w:rsidP="00BB68AB">
      <w:pPr>
        <w:spacing w:after="0"/>
      </w:pPr>
    </w:p>
    <w:p w:rsidR="00BB68AB" w:rsidRDefault="00BB68AB" w:rsidP="00BB68AB">
      <w:pPr>
        <w:spacing w:after="0"/>
      </w:pPr>
    </w:p>
    <w:p w:rsidR="00BB68AB" w:rsidRDefault="00BB68AB" w:rsidP="00BB68AB">
      <w:pPr>
        <w:spacing w:after="0"/>
      </w:pPr>
    </w:p>
    <w:p w:rsidR="00BB68AB" w:rsidRDefault="00BB68AB" w:rsidP="00BB68AB">
      <w:pPr>
        <w:spacing w:after="0"/>
      </w:pPr>
    </w:p>
    <w:p w:rsidR="00BB68AB" w:rsidRDefault="00BB68AB" w:rsidP="00BB68AB">
      <w:pPr>
        <w:spacing w:after="0"/>
      </w:pPr>
    </w:p>
    <w:p w:rsidR="00BB68AB" w:rsidRDefault="00BB68AB" w:rsidP="00BB68AB">
      <w:pPr>
        <w:spacing w:after="0"/>
      </w:pPr>
    </w:p>
    <w:p w:rsidR="00BB68AB" w:rsidRDefault="00BB68AB" w:rsidP="00BB68AB">
      <w:pPr>
        <w:spacing w:after="0"/>
      </w:pPr>
      <w:r>
        <w:lastRenderedPageBreak/>
        <w:t>Recommended flow chart</w:t>
      </w:r>
    </w:p>
    <w:p w:rsidR="00BB68AB" w:rsidRDefault="00BB68AB" w:rsidP="00BB68AB">
      <w:pPr>
        <w:spacing w:after="0"/>
      </w:pPr>
      <w:r>
        <w:rPr>
          <w:noProof/>
          <w:lang w:eastAsia="en-CA"/>
        </w:rPr>
        <w:drawing>
          <wp:inline distT="0" distB="0" distL="0" distR="0">
            <wp:extent cx="5829300" cy="5210175"/>
            <wp:effectExtent l="19050" t="0" r="0" b="0"/>
            <wp:docPr id="1" name="Picture 0" descr="glycemic contr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ycemic contro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8AB" w:rsidRDefault="00BB68AB" w:rsidP="00BB68AB">
      <w:pPr>
        <w:spacing w:after="0"/>
      </w:pPr>
    </w:p>
    <w:sectPr w:rsidR="00BB68AB" w:rsidSect="00740C4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0A95"/>
    <w:multiLevelType w:val="hybridMultilevel"/>
    <w:tmpl w:val="47D070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20535"/>
    <w:multiLevelType w:val="hybridMultilevel"/>
    <w:tmpl w:val="CE02CC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C1E9E"/>
    <w:multiLevelType w:val="hybridMultilevel"/>
    <w:tmpl w:val="72B05E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2B2C65"/>
    <w:multiLevelType w:val="hybridMultilevel"/>
    <w:tmpl w:val="9D9CD6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E8335E"/>
    <w:multiLevelType w:val="hybridMultilevel"/>
    <w:tmpl w:val="A8C2C9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0C124B"/>
    <w:multiLevelType w:val="hybridMultilevel"/>
    <w:tmpl w:val="D6040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334CB2"/>
    <w:multiLevelType w:val="hybridMultilevel"/>
    <w:tmpl w:val="4128F9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351484"/>
    <w:multiLevelType w:val="hybridMultilevel"/>
    <w:tmpl w:val="6F4E86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40C41"/>
    <w:rsid w:val="0014633E"/>
    <w:rsid w:val="001C50D6"/>
    <w:rsid w:val="00740C41"/>
    <w:rsid w:val="00BB68AB"/>
    <w:rsid w:val="00EB2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C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C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8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3</cp:revision>
  <dcterms:created xsi:type="dcterms:W3CDTF">2013-08-19T18:29:00Z</dcterms:created>
  <dcterms:modified xsi:type="dcterms:W3CDTF">2013-08-19T19:38:00Z</dcterms:modified>
</cp:coreProperties>
</file>