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51E" w:rsidRPr="002B61A4" w:rsidRDefault="00356292" w:rsidP="002B61A4">
      <w:pPr>
        <w:jc w:val="center"/>
        <w:rPr>
          <w:b/>
          <w:sz w:val="32"/>
          <w:szCs w:val="32"/>
        </w:rPr>
      </w:pPr>
      <w:proofErr w:type="spellStart"/>
      <w:r w:rsidRPr="002B61A4">
        <w:rPr>
          <w:b/>
          <w:sz w:val="32"/>
          <w:szCs w:val="32"/>
        </w:rPr>
        <w:t>Lumb</w:t>
      </w:r>
      <w:proofErr w:type="spellEnd"/>
      <w:r w:rsidRPr="002B61A4">
        <w:rPr>
          <w:b/>
          <w:sz w:val="32"/>
          <w:szCs w:val="32"/>
        </w:rPr>
        <w:t xml:space="preserve"> and Jones Ch 53</w:t>
      </w:r>
      <w:r w:rsidR="00620347">
        <w:rPr>
          <w:b/>
          <w:sz w:val="32"/>
          <w:szCs w:val="32"/>
        </w:rPr>
        <w:t>: Emergencies</w:t>
      </w:r>
    </w:p>
    <w:p w:rsidR="00356292" w:rsidRDefault="00356292"/>
    <w:p w:rsidR="00356292" w:rsidRPr="002B61A4" w:rsidRDefault="00356292" w:rsidP="00356292">
      <w:pPr>
        <w:rPr>
          <w:b/>
        </w:rPr>
      </w:pPr>
      <w:r w:rsidRPr="002B61A4">
        <w:rPr>
          <w:b/>
        </w:rPr>
        <w:t>Introduction</w:t>
      </w:r>
    </w:p>
    <w:p w:rsidR="00356292" w:rsidRDefault="00356292" w:rsidP="00356292">
      <w:pPr>
        <w:pStyle w:val="ListParagraph"/>
        <w:numPr>
          <w:ilvl w:val="0"/>
          <w:numId w:val="2"/>
        </w:numPr>
      </w:pPr>
      <w:r>
        <w:t>Monitors that display vital parameters such as oxygen saturation of hemoglobin, end</w:t>
      </w:r>
      <w:r w:rsidR="00C57918">
        <w:t xml:space="preserve"> </w:t>
      </w:r>
      <w:r>
        <w:t>tidal carbon dioxide, blood pressure, and heart rhythm are available to facilitate early detection of critical events such as bradycardia, changes in oxygen availability, and hypoventilation</w:t>
      </w:r>
    </w:p>
    <w:p w:rsidR="00356292" w:rsidRDefault="00356292" w:rsidP="00356292">
      <w:pPr>
        <w:pStyle w:val="ListParagraph"/>
        <w:numPr>
          <w:ilvl w:val="0"/>
          <w:numId w:val="2"/>
        </w:numPr>
      </w:pPr>
      <w:r>
        <w:t>Veterinarians who vigilantly monitor have a better opportunity to respond quickly to a harmful</w:t>
      </w:r>
      <w:r w:rsidR="00C57918">
        <w:t xml:space="preserve"> trend before a disaster occurs</w:t>
      </w:r>
    </w:p>
    <w:p w:rsidR="00356292" w:rsidRDefault="00356292" w:rsidP="00356292">
      <w:r w:rsidRPr="002B61A4">
        <w:rPr>
          <w:b/>
        </w:rPr>
        <w:t>Anesthetic</w:t>
      </w:r>
      <w:r>
        <w:t xml:space="preserve"> </w:t>
      </w:r>
      <w:r w:rsidRPr="002B61A4">
        <w:rPr>
          <w:b/>
        </w:rPr>
        <w:t>risk</w:t>
      </w:r>
    </w:p>
    <w:p w:rsidR="00356292" w:rsidRDefault="00356292" w:rsidP="00356292">
      <w:pPr>
        <w:pStyle w:val="ListParagraph"/>
        <w:numPr>
          <w:ilvl w:val="0"/>
          <w:numId w:val="2"/>
        </w:numPr>
      </w:pPr>
      <w:r>
        <w:t>The risk of death from disease or related surgery is usually greater than the risk of death from anesthesia</w:t>
      </w:r>
    </w:p>
    <w:p w:rsidR="00356292" w:rsidRDefault="00356292" w:rsidP="00356292">
      <w:pPr>
        <w:pStyle w:val="ListParagraph"/>
        <w:numPr>
          <w:ilvl w:val="0"/>
          <w:numId w:val="2"/>
        </w:numPr>
      </w:pPr>
      <w:r>
        <w:t>Anesthesia involves the controlled administration of potentially toxic drugs and thus carries a risk of organ dysfunction and damage, delayed recovery, and death</w:t>
      </w:r>
    </w:p>
    <w:p w:rsidR="00356292" w:rsidRDefault="00356292" w:rsidP="00356292">
      <w:pPr>
        <w:pStyle w:val="ListParagraph"/>
        <w:numPr>
          <w:ilvl w:val="0"/>
          <w:numId w:val="2"/>
        </w:numPr>
      </w:pPr>
      <w:r>
        <w:t>The goal of anesthetists should be to manage the risks associated with anesthesia and the perioperative period, affording patients the best chance of a successful outcome</w:t>
      </w:r>
    </w:p>
    <w:p w:rsidR="00356292" w:rsidRDefault="00356292" w:rsidP="00356292">
      <w:pPr>
        <w:pStyle w:val="ListParagraph"/>
        <w:numPr>
          <w:ilvl w:val="0"/>
          <w:numId w:val="2"/>
        </w:numPr>
      </w:pPr>
      <w:r>
        <w:t>Risk management is a term developed by the insurance industry and adopted by the healthcare industry to describe processes used to prevent injury, litigation, and financial loss</w:t>
      </w:r>
    </w:p>
    <w:p w:rsidR="00356292" w:rsidRDefault="00356292" w:rsidP="00356292">
      <w:pPr>
        <w:pStyle w:val="ListParagraph"/>
        <w:numPr>
          <w:ilvl w:val="0"/>
          <w:numId w:val="2"/>
        </w:numPr>
      </w:pPr>
      <w:r>
        <w:t>Risk management starts with an unbiased and nonjudgmental review and analysis of all “critical events” causing real or potential patient harm</w:t>
      </w:r>
    </w:p>
    <w:p w:rsidR="00356292" w:rsidRDefault="00356292" w:rsidP="00356292">
      <w:pPr>
        <w:pStyle w:val="ListParagraph"/>
        <w:numPr>
          <w:ilvl w:val="0"/>
          <w:numId w:val="2"/>
        </w:numPr>
      </w:pPr>
      <w:r>
        <w:t>Next step is formation or modification of standard operating procedures</w:t>
      </w:r>
    </w:p>
    <w:p w:rsidR="00A938AC" w:rsidRPr="002B61A4" w:rsidRDefault="00A938AC" w:rsidP="00A938AC">
      <w:pPr>
        <w:rPr>
          <w:b/>
        </w:rPr>
      </w:pPr>
      <w:r w:rsidRPr="002B61A4">
        <w:rPr>
          <w:b/>
        </w:rPr>
        <w:t>Species-related risk</w:t>
      </w:r>
    </w:p>
    <w:p w:rsidR="00A938AC" w:rsidRDefault="00A938AC" w:rsidP="00A938AC">
      <w:pPr>
        <w:pStyle w:val="ListParagraph"/>
        <w:numPr>
          <w:ilvl w:val="0"/>
          <w:numId w:val="2"/>
        </w:numPr>
      </w:pPr>
      <w:r>
        <w:t>The rate of anesthetic-related death among dogs and cats anesthetized in private practice has been assessed at approximately 0.1%</w:t>
      </w:r>
    </w:p>
    <w:p w:rsidR="00A938AC" w:rsidRPr="002B61A4" w:rsidRDefault="00A938AC" w:rsidP="00A938AC">
      <w:pPr>
        <w:rPr>
          <w:b/>
        </w:rPr>
      </w:pPr>
      <w:r w:rsidRPr="002B61A4">
        <w:rPr>
          <w:b/>
        </w:rPr>
        <w:t>High-risk patients</w:t>
      </w:r>
    </w:p>
    <w:p w:rsidR="00A938AC" w:rsidRDefault="00A938AC" w:rsidP="00A938AC">
      <w:pPr>
        <w:pStyle w:val="ListParagraph"/>
        <w:numPr>
          <w:ilvl w:val="0"/>
          <w:numId w:val="2"/>
        </w:numPr>
      </w:pPr>
      <w:r>
        <w:t>Based on clinical experience, the small animal patients that are associated with a high risk of adverse outcome from anesthesia and surgery include geriatric (especially hyperthyroid) cats; post</w:t>
      </w:r>
      <w:r w:rsidR="00C57918">
        <w:t>-</w:t>
      </w:r>
      <w:r>
        <w:t xml:space="preserve">trauma cases with pulmonary pathology, </w:t>
      </w:r>
      <w:proofErr w:type="spellStart"/>
      <w:r>
        <w:t>hemothorax</w:t>
      </w:r>
      <w:proofErr w:type="spellEnd"/>
      <w:r>
        <w:t xml:space="preserve">, or </w:t>
      </w:r>
      <w:proofErr w:type="spellStart"/>
      <w:r>
        <w:t>pneumothorax</w:t>
      </w:r>
      <w:proofErr w:type="spellEnd"/>
      <w:r>
        <w:t xml:space="preserve"> or pulmonary hemorrhage; and cases of acute head trauma and severe intra-abdominal hemorrhage</w:t>
      </w:r>
    </w:p>
    <w:p w:rsidR="00A938AC" w:rsidRDefault="00A938AC" w:rsidP="00A938AC">
      <w:pPr>
        <w:pStyle w:val="ListParagraph"/>
        <w:numPr>
          <w:ilvl w:val="0"/>
          <w:numId w:val="2"/>
        </w:numPr>
      </w:pPr>
      <w:r>
        <w:t xml:space="preserve">Patients requiring a high level of care and commitment to achieve a good outcome include neonates; those with low body weight or morbid obesity; and patients undergoing </w:t>
      </w:r>
      <w:proofErr w:type="spellStart"/>
      <w:r>
        <w:t>portosystemic</w:t>
      </w:r>
      <w:proofErr w:type="spellEnd"/>
      <w:r>
        <w:t xml:space="preserve"> shunt occlusion or cardiac, intracranial, or intraocular surgery</w:t>
      </w:r>
    </w:p>
    <w:p w:rsidR="00A938AC" w:rsidRPr="002B61A4" w:rsidRDefault="00A938AC" w:rsidP="00A938AC">
      <w:pPr>
        <w:rPr>
          <w:b/>
        </w:rPr>
      </w:pPr>
      <w:r w:rsidRPr="002B61A4">
        <w:rPr>
          <w:b/>
        </w:rPr>
        <w:t>Cardiovascular emergencies</w:t>
      </w:r>
    </w:p>
    <w:p w:rsidR="00A938AC" w:rsidRDefault="00A938AC" w:rsidP="00A938AC">
      <w:pPr>
        <w:pStyle w:val="ListParagraph"/>
        <w:numPr>
          <w:ilvl w:val="0"/>
          <w:numId w:val="2"/>
        </w:numPr>
      </w:pPr>
      <w:r>
        <w:t>Regardless of cause or route of loss, a decrease in circulating blood volume is not well tolerated by anesthetized patients</w:t>
      </w:r>
    </w:p>
    <w:p w:rsidR="004A484E" w:rsidRDefault="00A938AC" w:rsidP="00A938AC">
      <w:pPr>
        <w:pStyle w:val="ListParagraph"/>
        <w:numPr>
          <w:ilvl w:val="0"/>
          <w:numId w:val="2"/>
        </w:numPr>
      </w:pPr>
      <w:r>
        <w:t>Quantifying blood loss is important but can be difficult, so the severity of hemorrhage is often assessed by its impact on the patient</w:t>
      </w:r>
    </w:p>
    <w:p w:rsidR="00A938AC" w:rsidRDefault="00A938AC" w:rsidP="00A938AC">
      <w:pPr>
        <w:pStyle w:val="ListParagraph"/>
        <w:numPr>
          <w:ilvl w:val="0"/>
          <w:numId w:val="2"/>
        </w:numPr>
      </w:pPr>
      <w:r>
        <w:t xml:space="preserve">Physiological </w:t>
      </w:r>
      <w:r w:rsidR="004A484E">
        <w:t>responses to</w:t>
      </w:r>
      <w:r>
        <w:t xml:space="preserve"> blood loss may be blunted or masked by anesthetic and anesthetic adjunctive drugs (e.g., </w:t>
      </w:r>
      <w:r w:rsidR="00F40CC1">
        <w:rPr>
          <w:rFonts w:ascii="Times New Roman" w:hAnsi="Times New Roman" w:cs="Times New Roman"/>
        </w:rPr>
        <w:t>α</w:t>
      </w:r>
      <w:r>
        <w:t xml:space="preserve">2 agonists or high doses of fentanyl), further emphasizing the need for appropriate monitoring for early detection and correction of </w:t>
      </w:r>
      <w:proofErr w:type="spellStart"/>
      <w:r>
        <w:t>h</w:t>
      </w:r>
      <w:r w:rsidR="004A484E">
        <w:t>ypovolemia</w:t>
      </w:r>
      <w:proofErr w:type="spellEnd"/>
    </w:p>
    <w:p w:rsidR="004A484E" w:rsidRDefault="00A938AC" w:rsidP="00A938AC">
      <w:pPr>
        <w:pStyle w:val="ListParagraph"/>
        <w:numPr>
          <w:ilvl w:val="0"/>
          <w:numId w:val="2"/>
        </w:numPr>
      </w:pPr>
      <w:r>
        <w:lastRenderedPageBreak/>
        <w:t>Acute hemorrhage of greater than 20% of the blood volume or a decline in pack cell volume to less than 20% because of the combined</w:t>
      </w:r>
      <w:r w:rsidR="004A484E">
        <w:t xml:space="preserve"> </w:t>
      </w:r>
      <w:r>
        <w:t>effects of blood loss and crystalloid fluid administration can be treated with an appropriate mass of red blood cells by either transfusion of whole blood or packed red cells</w:t>
      </w:r>
    </w:p>
    <w:p w:rsidR="00A938AC" w:rsidRPr="002B61A4" w:rsidRDefault="00A938AC" w:rsidP="004A484E">
      <w:pPr>
        <w:rPr>
          <w:b/>
        </w:rPr>
      </w:pPr>
      <w:r w:rsidRPr="002B61A4">
        <w:rPr>
          <w:b/>
        </w:rPr>
        <w:t>Cardiac dysrhythmia</w:t>
      </w:r>
    </w:p>
    <w:p w:rsidR="004A484E" w:rsidRDefault="00A938AC" w:rsidP="00A938AC">
      <w:pPr>
        <w:pStyle w:val="ListParagraph"/>
        <w:numPr>
          <w:ilvl w:val="0"/>
          <w:numId w:val="2"/>
        </w:numPr>
      </w:pPr>
      <w:r>
        <w:t xml:space="preserve">Most dysrhythmias are caused by preexisting medical conditions, administration of </w:t>
      </w:r>
      <w:proofErr w:type="spellStart"/>
      <w:r>
        <w:t>premedications</w:t>
      </w:r>
      <w:proofErr w:type="spellEnd"/>
      <w:r>
        <w:t>, anesthesia induction and maintenance agents, and surgical stimulation</w:t>
      </w:r>
    </w:p>
    <w:p w:rsidR="00A938AC" w:rsidRDefault="00A938AC" w:rsidP="00A938AC">
      <w:pPr>
        <w:pStyle w:val="ListParagraph"/>
        <w:numPr>
          <w:ilvl w:val="0"/>
          <w:numId w:val="2"/>
        </w:numPr>
      </w:pPr>
      <w:r>
        <w:t>Dysrhythmias require treatment if they reduce cardiac output, cause sustained tachycardia, or are likely to initiate dan</w:t>
      </w:r>
      <w:r w:rsidR="004A484E">
        <w:t>gerous ventricular dysrhythmias</w:t>
      </w:r>
    </w:p>
    <w:p w:rsidR="004A484E" w:rsidRDefault="00A938AC" w:rsidP="00A938AC">
      <w:pPr>
        <w:pStyle w:val="ListParagraph"/>
        <w:numPr>
          <w:ilvl w:val="0"/>
          <w:numId w:val="2"/>
        </w:numPr>
      </w:pPr>
      <w:r>
        <w:t xml:space="preserve">It is absolutely imperative that </w:t>
      </w:r>
      <w:r w:rsidR="004A484E">
        <w:t xml:space="preserve">premature </w:t>
      </w:r>
      <w:r>
        <w:t xml:space="preserve">ventricular </w:t>
      </w:r>
      <w:r w:rsidR="004A484E">
        <w:t>contractions (</w:t>
      </w:r>
      <w:r>
        <w:t>P</w:t>
      </w:r>
      <w:r w:rsidR="004A484E">
        <w:t>V</w:t>
      </w:r>
      <w:r>
        <w:t xml:space="preserve">Cs) be differentiated from ventricular escape beats before administration of antiarrhythmic drugs, because suppression of an escape rhythm can cause immediate </w:t>
      </w:r>
      <w:proofErr w:type="spellStart"/>
      <w:r>
        <w:t>asystole</w:t>
      </w:r>
      <w:proofErr w:type="spellEnd"/>
      <w:r>
        <w:t xml:space="preserve"> and death</w:t>
      </w:r>
    </w:p>
    <w:p w:rsidR="004A484E" w:rsidRDefault="00A938AC" w:rsidP="00A938AC">
      <w:pPr>
        <w:pStyle w:val="ListParagraph"/>
        <w:numPr>
          <w:ilvl w:val="0"/>
          <w:numId w:val="2"/>
        </w:numPr>
      </w:pPr>
      <w:r>
        <w:t>If the sinus rate is low, an intravenous atropine injection of 0.02mg/kg may increase the sinus rate and invoke overdrive suppression, which may inhibit the dysrhythmia</w:t>
      </w:r>
    </w:p>
    <w:p w:rsidR="004A484E" w:rsidRDefault="00A938AC" w:rsidP="00A938AC">
      <w:pPr>
        <w:pStyle w:val="ListParagraph"/>
        <w:numPr>
          <w:ilvl w:val="0"/>
          <w:numId w:val="2"/>
        </w:numPr>
      </w:pPr>
      <w:r>
        <w:t xml:space="preserve">Several popular drugs used as </w:t>
      </w:r>
      <w:proofErr w:type="spellStart"/>
      <w:r>
        <w:t>preanesthetic</w:t>
      </w:r>
      <w:proofErr w:type="spellEnd"/>
      <w:r>
        <w:t xml:space="preserve"> medication can predispose patie</w:t>
      </w:r>
      <w:r w:rsidR="004A484E">
        <w:t>nts to conduction abnormalities, a</w:t>
      </w:r>
      <w:r>
        <w:t xml:space="preserve">tropine or </w:t>
      </w:r>
      <w:proofErr w:type="spellStart"/>
      <w:r>
        <w:t>glycopyrrolate</w:t>
      </w:r>
      <w:proofErr w:type="spellEnd"/>
      <w:r>
        <w:t xml:space="preserve"> can cause sinus tachycardia and increase myocardi</w:t>
      </w:r>
      <w:r w:rsidR="004A484E">
        <w:t>al work and oxygen consumption</w:t>
      </w:r>
    </w:p>
    <w:p w:rsidR="004A484E" w:rsidRDefault="00A938AC" w:rsidP="00A938AC">
      <w:pPr>
        <w:pStyle w:val="ListParagraph"/>
        <w:numPr>
          <w:ilvl w:val="0"/>
          <w:numId w:val="2"/>
        </w:numPr>
      </w:pPr>
      <w:r>
        <w:t>Phenothiazine tranquilizers reportedly predispose the heart to sinus bradycardia, sinus arrest, and, occasionally, first-degree and second-degree heart block, although it has also been shown to protect against P</w:t>
      </w:r>
      <w:r w:rsidR="004A484E">
        <w:t>V</w:t>
      </w:r>
      <w:r>
        <w:t>Cs</w:t>
      </w:r>
    </w:p>
    <w:p w:rsidR="004A484E" w:rsidRDefault="00A938AC" w:rsidP="00A938AC">
      <w:pPr>
        <w:pStyle w:val="ListParagraph"/>
        <w:numPr>
          <w:ilvl w:val="0"/>
          <w:numId w:val="2"/>
        </w:numPr>
      </w:pPr>
      <w:proofErr w:type="spellStart"/>
      <w:r>
        <w:t>Xylazine</w:t>
      </w:r>
      <w:proofErr w:type="spellEnd"/>
      <w:r>
        <w:t xml:space="preserve"> may cause bradycardia and second-degree </w:t>
      </w:r>
      <w:proofErr w:type="spellStart"/>
      <w:r>
        <w:t>atrioventricular</w:t>
      </w:r>
      <w:proofErr w:type="spellEnd"/>
      <w:r>
        <w:t xml:space="preserve"> blockade and decreases the epine</w:t>
      </w:r>
      <w:r w:rsidR="004A484E">
        <w:t>phrine threshold for PV</w:t>
      </w:r>
      <w:r>
        <w:t>Cs</w:t>
      </w:r>
    </w:p>
    <w:p w:rsidR="004A484E" w:rsidRDefault="00A938AC" w:rsidP="00A938AC">
      <w:pPr>
        <w:pStyle w:val="ListParagraph"/>
        <w:numPr>
          <w:ilvl w:val="0"/>
          <w:numId w:val="2"/>
        </w:numPr>
      </w:pPr>
      <w:r>
        <w:t xml:space="preserve">μ-receptor agonist </w:t>
      </w:r>
      <w:proofErr w:type="spellStart"/>
      <w:r>
        <w:t>opioids</w:t>
      </w:r>
      <w:proofErr w:type="spellEnd"/>
      <w:r>
        <w:t xml:space="preserve"> morphine, </w:t>
      </w:r>
      <w:proofErr w:type="spellStart"/>
      <w:r>
        <w:t>hydromorphone</w:t>
      </w:r>
      <w:proofErr w:type="spellEnd"/>
      <w:r>
        <w:t xml:space="preserve">, </w:t>
      </w:r>
      <w:proofErr w:type="spellStart"/>
      <w:r>
        <w:t>fentanyl</w:t>
      </w:r>
      <w:proofErr w:type="spellEnd"/>
      <w:r>
        <w:t xml:space="preserve">, and </w:t>
      </w:r>
      <w:proofErr w:type="spellStart"/>
      <w:r>
        <w:t>oxymorphone</w:t>
      </w:r>
      <w:proofErr w:type="spellEnd"/>
      <w:r>
        <w:t xml:space="preserve"> will also precipitate a slowing of heart rate via increased vagal efferent activity</w:t>
      </w:r>
    </w:p>
    <w:p w:rsidR="004A484E" w:rsidRDefault="004A484E" w:rsidP="00A938AC">
      <w:pPr>
        <w:pStyle w:val="ListParagraph"/>
        <w:numPr>
          <w:ilvl w:val="0"/>
          <w:numId w:val="2"/>
        </w:numPr>
      </w:pPr>
      <w:r>
        <w:t>I</w:t>
      </w:r>
      <w:r w:rsidR="00A938AC">
        <w:t>nduction agents thiopental and ketamine have been reported to increase the likelihood of dysrhythmia formation after epinephrine administration during halothane anesthesia</w:t>
      </w:r>
    </w:p>
    <w:p w:rsidR="004A484E" w:rsidRDefault="00A938AC" w:rsidP="00A938AC">
      <w:pPr>
        <w:pStyle w:val="ListParagraph"/>
        <w:numPr>
          <w:ilvl w:val="0"/>
          <w:numId w:val="2"/>
        </w:numPr>
      </w:pPr>
      <w:r>
        <w:t>Other factors responsible for the development of the dysrhythmias during the surgical period include altered arterial carbon dioxide partial pressure (PaCO2), altered PaO2, altered pH, and autonomic reflexes from surgical manipulation, as well as central nervous system disturbances and cardiac disease</w:t>
      </w:r>
    </w:p>
    <w:p w:rsidR="00A938AC" w:rsidRPr="002B61A4" w:rsidRDefault="00A938AC" w:rsidP="004A484E">
      <w:pPr>
        <w:rPr>
          <w:b/>
        </w:rPr>
      </w:pPr>
      <w:r w:rsidRPr="002B61A4">
        <w:rPr>
          <w:b/>
        </w:rPr>
        <w:t>Allergic reactions</w:t>
      </w:r>
    </w:p>
    <w:p w:rsidR="004A484E" w:rsidRDefault="00A938AC" w:rsidP="00A938AC">
      <w:pPr>
        <w:pStyle w:val="ListParagraph"/>
        <w:numPr>
          <w:ilvl w:val="0"/>
          <w:numId w:val="2"/>
        </w:numPr>
      </w:pPr>
      <w:r>
        <w:t>Allergic or anaphylactic reactions are mediated by the immune system</w:t>
      </w:r>
      <w:r w:rsidR="004A484E">
        <w:t xml:space="preserve"> and</w:t>
      </w:r>
      <w:r>
        <w:t xml:space="preserve"> are more commonly associated with repeated exposure to an allergen, but cross-reactivity may be seen with some preexisting allergies (e.g., allergies to eggs and to egg proteins in </w:t>
      </w:r>
      <w:proofErr w:type="spellStart"/>
      <w:r>
        <w:t>propofol</w:t>
      </w:r>
      <w:proofErr w:type="spellEnd"/>
      <w:r>
        <w:t>)</w:t>
      </w:r>
    </w:p>
    <w:p w:rsidR="004A484E" w:rsidRDefault="004A484E" w:rsidP="004A484E">
      <w:pPr>
        <w:pStyle w:val="ListParagraph"/>
        <w:numPr>
          <w:ilvl w:val="0"/>
          <w:numId w:val="2"/>
        </w:numPr>
      </w:pPr>
      <w:r>
        <w:t>Epinephrine should be administered in severe reactions accompanied by severe bronchoconstriction or cardiovascular collapse</w:t>
      </w:r>
    </w:p>
    <w:p w:rsidR="004A484E" w:rsidRPr="002B61A4" w:rsidRDefault="004A484E" w:rsidP="004A484E">
      <w:pPr>
        <w:rPr>
          <w:b/>
        </w:rPr>
      </w:pPr>
      <w:r w:rsidRPr="002B61A4">
        <w:rPr>
          <w:b/>
        </w:rPr>
        <w:t>Cardiac arrest</w:t>
      </w:r>
    </w:p>
    <w:p w:rsidR="009A2720" w:rsidRDefault="004A484E" w:rsidP="004A484E">
      <w:pPr>
        <w:pStyle w:val="ListParagraph"/>
        <w:numPr>
          <w:ilvl w:val="0"/>
          <w:numId w:val="2"/>
        </w:numPr>
      </w:pPr>
      <w:r>
        <w:t>Because of its high metabolic requirements, the brain is the organ most susceptible to hypoxia or ischemia</w:t>
      </w:r>
    </w:p>
    <w:p w:rsidR="009A2720" w:rsidRDefault="004A484E" w:rsidP="004A484E">
      <w:pPr>
        <w:pStyle w:val="ListParagraph"/>
        <w:numPr>
          <w:ilvl w:val="0"/>
          <w:numId w:val="2"/>
        </w:numPr>
      </w:pPr>
      <w:r>
        <w:t>Serious brain injury develops after only 4–5 minutes of cardiac arrest</w:t>
      </w:r>
    </w:p>
    <w:p w:rsidR="009A2720" w:rsidRDefault="004A484E" w:rsidP="004A484E">
      <w:pPr>
        <w:pStyle w:val="ListParagraph"/>
        <w:numPr>
          <w:ilvl w:val="0"/>
          <w:numId w:val="2"/>
        </w:numPr>
      </w:pPr>
      <w:r>
        <w:t xml:space="preserve">The brain injury can be multifactorial, including the rapid loss of high-energy phosphate compounds during ischemia, cell structural damage during reperfusion, progressive brain </w:t>
      </w:r>
      <w:proofErr w:type="spellStart"/>
      <w:r>
        <w:t>hypoperfusion</w:t>
      </w:r>
      <w:proofErr w:type="spellEnd"/>
      <w:r>
        <w:t xml:space="preserve"> especially in certain areas, and suppression of protein synthesis in selectively vulnerable neurons</w:t>
      </w:r>
    </w:p>
    <w:p w:rsidR="009A2720" w:rsidRDefault="004A484E" w:rsidP="004A484E">
      <w:pPr>
        <w:pStyle w:val="ListParagraph"/>
        <w:numPr>
          <w:ilvl w:val="0"/>
          <w:numId w:val="2"/>
        </w:numPr>
      </w:pPr>
      <w:r>
        <w:t xml:space="preserve">Signs of cardiac </w:t>
      </w:r>
      <w:r w:rsidR="009A2720">
        <w:t>arrest</w:t>
      </w:r>
    </w:p>
    <w:p w:rsidR="004A484E" w:rsidRDefault="004A484E" w:rsidP="009A2720">
      <w:pPr>
        <w:pStyle w:val="ListParagraph"/>
        <w:numPr>
          <w:ilvl w:val="1"/>
          <w:numId w:val="2"/>
        </w:numPr>
      </w:pPr>
      <w:r>
        <w:t xml:space="preserve"> No palpable heart beat</w:t>
      </w:r>
    </w:p>
    <w:p w:rsidR="004A484E" w:rsidRDefault="004A484E" w:rsidP="009A2720">
      <w:pPr>
        <w:pStyle w:val="ListParagraph"/>
        <w:numPr>
          <w:ilvl w:val="1"/>
          <w:numId w:val="2"/>
        </w:numPr>
      </w:pPr>
      <w:r>
        <w:t xml:space="preserve"> No palpable pulse</w:t>
      </w:r>
    </w:p>
    <w:p w:rsidR="004A484E" w:rsidRDefault="004A484E" w:rsidP="009A2720">
      <w:pPr>
        <w:pStyle w:val="ListParagraph"/>
        <w:numPr>
          <w:ilvl w:val="1"/>
          <w:numId w:val="2"/>
        </w:numPr>
      </w:pPr>
      <w:r>
        <w:t xml:space="preserve"> Apnea</w:t>
      </w:r>
    </w:p>
    <w:p w:rsidR="004A484E" w:rsidRDefault="004A484E" w:rsidP="009A2720">
      <w:pPr>
        <w:pStyle w:val="ListParagraph"/>
        <w:numPr>
          <w:ilvl w:val="1"/>
          <w:numId w:val="2"/>
        </w:numPr>
      </w:pPr>
      <w:r>
        <w:lastRenderedPageBreak/>
        <w:t xml:space="preserve"> Lack of surgical hemorrhage</w:t>
      </w:r>
    </w:p>
    <w:p w:rsidR="004A484E" w:rsidRDefault="004A484E" w:rsidP="009A2720">
      <w:pPr>
        <w:pStyle w:val="ListParagraph"/>
        <w:numPr>
          <w:ilvl w:val="1"/>
          <w:numId w:val="2"/>
        </w:numPr>
      </w:pPr>
      <w:r>
        <w:t xml:space="preserve"> Cyanosis</w:t>
      </w:r>
    </w:p>
    <w:p w:rsidR="004A484E" w:rsidRDefault="004A484E" w:rsidP="009A2720">
      <w:pPr>
        <w:pStyle w:val="ListParagraph"/>
        <w:numPr>
          <w:ilvl w:val="1"/>
          <w:numId w:val="2"/>
        </w:numPr>
      </w:pPr>
      <w:r>
        <w:t xml:space="preserve"> No muscle tone</w:t>
      </w:r>
    </w:p>
    <w:p w:rsidR="004A484E" w:rsidRDefault="004A484E" w:rsidP="009A2720">
      <w:pPr>
        <w:pStyle w:val="ListParagraph"/>
        <w:numPr>
          <w:ilvl w:val="1"/>
          <w:numId w:val="2"/>
        </w:numPr>
      </w:pPr>
      <w:r>
        <w:t xml:space="preserve"> Dilated pupils (later)</w:t>
      </w:r>
    </w:p>
    <w:p w:rsidR="004A484E" w:rsidRPr="002B61A4" w:rsidRDefault="004A484E" w:rsidP="009A2720">
      <w:pPr>
        <w:rPr>
          <w:b/>
        </w:rPr>
      </w:pPr>
      <w:r w:rsidRPr="002B61A4">
        <w:rPr>
          <w:b/>
        </w:rPr>
        <w:t>CPR</w:t>
      </w:r>
    </w:p>
    <w:p w:rsidR="00260626" w:rsidRDefault="009A2720" w:rsidP="00260626">
      <w:pPr>
        <w:pStyle w:val="ListParagraph"/>
        <w:numPr>
          <w:ilvl w:val="0"/>
          <w:numId w:val="2"/>
        </w:numPr>
      </w:pPr>
      <w:r>
        <w:t>See RECOVER</w:t>
      </w:r>
    </w:p>
    <w:p w:rsidR="00260626" w:rsidRPr="002B61A4" w:rsidRDefault="00260626" w:rsidP="00260626">
      <w:pPr>
        <w:rPr>
          <w:b/>
        </w:rPr>
      </w:pPr>
      <w:r w:rsidRPr="002B61A4">
        <w:rPr>
          <w:b/>
        </w:rPr>
        <w:t>Perivascular injection</w:t>
      </w:r>
    </w:p>
    <w:p w:rsidR="00260626" w:rsidRDefault="00260626" w:rsidP="00260626">
      <w:pPr>
        <w:pStyle w:val="ListParagraph"/>
        <w:numPr>
          <w:ilvl w:val="0"/>
          <w:numId w:val="2"/>
        </w:numPr>
      </w:pPr>
      <w:r>
        <w:t>Among all of the injectable anesthetics in use today, the perivascular injection of thiopental has likely caused more local tissue damage than all other anesthetics put together, primarily because of its very alkaline pH</w:t>
      </w:r>
    </w:p>
    <w:p w:rsidR="00260626" w:rsidRDefault="00260626" w:rsidP="00260626">
      <w:pPr>
        <w:pStyle w:val="ListParagraph"/>
        <w:numPr>
          <w:ilvl w:val="0"/>
          <w:numId w:val="2"/>
        </w:numPr>
      </w:pPr>
      <w:r>
        <w:t xml:space="preserve">If thiopental is inadvertently injected, perivascular treatment should consist of infiltration of the area with saline to dilute the thiopental, </w:t>
      </w:r>
      <w:proofErr w:type="spellStart"/>
      <w:r>
        <w:t>lidocaine</w:t>
      </w:r>
      <w:proofErr w:type="spellEnd"/>
      <w:r>
        <w:t xml:space="preserve"> to </w:t>
      </w:r>
      <w:proofErr w:type="spellStart"/>
      <w:r>
        <w:t>vasodilate</w:t>
      </w:r>
      <w:proofErr w:type="spellEnd"/>
      <w:r>
        <w:t xml:space="preserve"> capillaries and increase absorption, and corticosteroids to decrease the inflammatory response</w:t>
      </w:r>
    </w:p>
    <w:p w:rsidR="00260626" w:rsidRDefault="00260626" w:rsidP="00260626">
      <w:pPr>
        <w:pStyle w:val="ListParagraph"/>
        <w:numPr>
          <w:ilvl w:val="0"/>
          <w:numId w:val="2"/>
        </w:numPr>
      </w:pPr>
      <w:proofErr w:type="spellStart"/>
      <w:r>
        <w:t>Propofol</w:t>
      </w:r>
      <w:proofErr w:type="spellEnd"/>
      <w:r>
        <w:t xml:space="preserve">, </w:t>
      </w:r>
      <w:proofErr w:type="spellStart"/>
      <w:r>
        <w:t>ketamine</w:t>
      </w:r>
      <w:proofErr w:type="spellEnd"/>
      <w:r>
        <w:t xml:space="preserve">, and </w:t>
      </w:r>
      <w:proofErr w:type="spellStart"/>
      <w:r>
        <w:t>etomidate</w:t>
      </w:r>
      <w:proofErr w:type="spellEnd"/>
      <w:r>
        <w:t xml:space="preserve"> normally do not cause tissue sloughing if accidentally injected </w:t>
      </w:r>
      <w:proofErr w:type="spellStart"/>
      <w:r>
        <w:t>perivascularly</w:t>
      </w:r>
      <w:proofErr w:type="spellEnd"/>
      <w:r>
        <w:t xml:space="preserve">; however, </w:t>
      </w:r>
      <w:proofErr w:type="spellStart"/>
      <w:r>
        <w:t>perivascular</w:t>
      </w:r>
      <w:proofErr w:type="spellEnd"/>
      <w:r>
        <w:t xml:space="preserve"> injection may be painful</w:t>
      </w:r>
    </w:p>
    <w:p w:rsidR="00260626" w:rsidRDefault="00260626" w:rsidP="00260626">
      <w:pPr>
        <w:pStyle w:val="ListParagraph"/>
        <w:numPr>
          <w:ilvl w:val="0"/>
          <w:numId w:val="2"/>
        </w:numPr>
      </w:pPr>
      <w:r>
        <w:t>Dopamine, can lead to tissue necrosis after perivascular injection</w:t>
      </w:r>
    </w:p>
    <w:p w:rsidR="00260626" w:rsidRPr="002B61A4" w:rsidRDefault="00260626" w:rsidP="00260626">
      <w:pPr>
        <w:rPr>
          <w:b/>
        </w:rPr>
      </w:pPr>
      <w:r w:rsidRPr="002B61A4">
        <w:rPr>
          <w:b/>
        </w:rPr>
        <w:t>Respiratory insufficiency</w:t>
      </w:r>
    </w:p>
    <w:p w:rsidR="00260626" w:rsidRDefault="00260626" w:rsidP="00260626">
      <w:pPr>
        <w:pStyle w:val="ListParagraph"/>
        <w:numPr>
          <w:ilvl w:val="0"/>
          <w:numId w:val="2"/>
        </w:numPr>
      </w:pPr>
      <w:r>
        <w:t>Respiratory depression is defined by an increase in PaCO2, and not by a decrease in respiratory rate alone</w:t>
      </w:r>
    </w:p>
    <w:p w:rsidR="00260626" w:rsidRDefault="00260626" w:rsidP="00260626">
      <w:pPr>
        <w:pStyle w:val="ListParagraph"/>
        <w:numPr>
          <w:ilvl w:val="0"/>
          <w:numId w:val="2"/>
        </w:numPr>
      </w:pPr>
      <w:r>
        <w:t>It is common for respiratory rate to decrease with a decrease in the level of activity and awareness (e.g., sleep), but tidal volume typically increases to compensate, resulting in no net change in PaCO2</w:t>
      </w:r>
    </w:p>
    <w:p w:rsidR="00260626" w:rsidRDefault="00260626" w:rsidP="00260626">
      <w:pPr>
        <w:pStyle w:val="ListParagraph"/>
        <w:numPr>
          <w:ilvl w:val="0"/>
          <w:numId w:val="2"/>
        </w:numPr>
      </w:pPr>
      <w:r>
        <w:t xml:space="preserve">High doses of μ-receptor agonists such as </w:t>
      </w:r>
      <w:proofErr w:type="spellStart"/>
      <w:r>
        <w:t>oxymorphone</w:t>
      </w:r>
      <w:proofErr w:type="spellEnd"/>
      <w:r>
        <w:t xml:space="preserve">, </w:t>
      </w:r>
      <w:proofErr w:type="spellStart"/>
      <w:r>
        <w:t>hydromorphone</w:t>
      </w:r>
      <w:proofErr w:type="spellEnd"/>
      <w:r>
        <w:t xml:space="preserve">, and morphine are more likely to produce respiratory depression than is the κ-receptor agonist </w:t>
      </w:r>
      <w:proofErr w:type="spellStart"/>
      <w:r>
        <w:t>butorphanol</w:t>
      </w:r>
      <w:proofErr w:type="spellEnd"/>
    </w:p>
    <w:p w:rsidR="009A2720" w:rsidRDefault="00260626" w:rsidP="00260626">
      <w:pPr>
        <w:pStyle w:val="ListParagraph"/>
        <w:numPr>
          <w:ilvl w:val="0"/>
          <w:numId w:val="2"/>
        </w:numPr>
      </w:pPr>
      <w:r>
        <w:t xml:space="preserve">Decreased responsiveness to increased carbon dioxide tensions during halothane, </w:t>
      </w:r>
      <w:proofErr w:type="spellStart"/>
      <w:r>
        <w:t>isoflurane</w:t>
      </w:r>
      <w:proofErr w:type="spellEnd"/>
      <w:r>
        <w:t xml:space="preserve">, or </w:t>
      </w:r>
      <w:proofErr w:type="spellStart"/>
      <w:r>
        <w:t>sevoflurane</w:t>
      </w:r>
      <w:proofErr w:type="spellEnd"/>
      <w:r>
        <w:t xml:space="preserve"> anesthesia tends to cause hypoventilation, although surgical stimulation often overrides some anesthetic-induced loss in respiratory drive</w:t>
      </w:r>
    </w:p>
    <w:p w:rsidR="00260626" w:rsidRDefault="00260626" w:rsidP="00260626">
      <w:pPr>
        <w:pStyle w:val="ListParagraph"/>
        <w:numPr>
          <w:ilvl w:val="0"/>
          <w:numId w:val="2"/>
        </w:numPr>
      </w:pPr>
      <w:r>
        <w:t xml:space="preserve">Apnea is common during routine anesthesia, it occurs during induction after the administration of </w:t>
      </w:r>
      <w:proofErr w:type="spellStart"/>
      <w:r>
        <w:t>thiobarbiturates</w:t>
      </w:r>
      <w:proofErr w:type="spellEnd"/>
      <w:r>
        <w:t xml:space="preserve"> or </w:t>
      </w:r>
      <w:proofErr w:type="spellStart"/>
      <w:r>
        <w:t>propofol</w:t>
      </w:r>
      <w:proofErr w:type="spellEnd"/>
      <w:r>
        <w:t>, during maintenance of anesthesia with ketamine, when controlled ventilation is discontinued, excessive accumulation of carbon dioxide, and as a consequence of deeper inhalation anesthesia</w:t>
      </w:r>
    </w:p>
    <w:p w:rsidR="00131711" w:rsidRDefault="00260626" w:rsidP="00260626">
      <w:pPr>
        <w:pStyle w:val="ListParagraph"/>
        <w:numPr>
          <w:ilvl w:val="0"/>
          <w:numId w:val="2"/>
        </w:numPr>
      </w:pPr>
      <w:r>
        <w:t xml:space="preserve">Generally, apnea during induction of anesthesia with </w:t>
      </w:r>
      <w:proofErr w:type="spellStart"/>
      <w:r>
        <w:t>thiobarbiturates</w:t>
      </w:r>
      <w:proofErr w:type="spellEnd"/>
      <w:r>
        <w:t xml:space="preserve"> or </w:t>
      </w:r>
      <w:proofErr w:type="spellStart"/>
      <w:r>
        <w:t>propofol</w:t>
      </w:r>
      <w:proofErr w:type="spellEnd"/>
      <w:r>
        <w:t xml:space="preserve"> is caused by a relative overdose or a fast bolus injection</w:t>
      </w:r>
    </w:p>
    <w:p w:rsidR="00131711" w:rsidRDefault="00131711" w:rsidP="00260626">
      <w:pPr>
        <w:pStyle w:val="ListParagraph"/>
        <w:numPr>
          <w:ilvl w:val="0"/>
          <w:numId w:val="2"/>
        </w:numPr>
      </w:pPr>
      <w:r>
        <w:t>A</w:t>
      </w:r>
      <w:r w:rsidR="00260626">
        <w:t>ssisted or controlled ventilation is employed, PaCO2 will often be reduced below the arterial or alveolar PCO2 level at which cats will remain apneic (apneic threshold)</w:t>
      </w:r>
    </w:p>
    <w:p w:rsidR="00131711" w:rsidRDefault="00260626" w:rsidP="00260626">
      <w:pPr>
        <w:pStyle w:val="ListParagraph"/>
        <w:numPr>
          <w:ilvl w:val="0"/>
          <w:numId w:val="2"/>
        </w:numPr>
      </w:pPr>
      <w:r>
        <w:t xml:space="preserve">Decreased functional residual capacity (FRC) during anesthesia can increase hypoxia by lowering alveolar ventilation/perfusion ratios (VA/Q) and expanding </w:t>
      </w:r>
      <w:proofErr w:type="spellStart"/>
      <w:r>
        <w:t>atelectatic</w:t>
      </w:r>
      <w:proofErr w:type="spellEnd"/>
      <w:r>
        <w:t xml:space="preserve"> areas</w:t>
      </w:r>
    </w:p>
    <w:p w:rsidR="00131711" w:rsidRDefault="00260626" w:rsidP="00260626">
      <w:pPr>
        <w:pStyle w:val="ListParagraph"/>
        <w:numPr>
          <w:ilvl w:val="0"/>
          <w:numId w:val="2"/>
        </w:numPr>
      </w:pPr>
      <w:r>
        <w:t>This occurs because the FRC is close to or less  than the closing volume (CV) of the lung</w:t>
      </w:r>
    </w:p>
    <w:p w:rsidR="00131711" w:rsidRDefault="00260626" w:rsidP="00260626">
      <w:pPr>
        <w:pStyle w:val="ListParagraph"/>
        <w:numPr>
          <w:ilvl w:val="0"/>
          <w:numId w:val="2"/>
        </w:numPr>
      </w:pPr>
      <w:r>
        <w:t>The CV is the volume of the lung at which small airways begin to close</w:t>
      </w:r>
    </w:p>
    <w:p w:rsidR="00260626" w:rsidRPr="002B61A4" w:rsidRDefault="00260626" w:rsidP="00131711">
      <w:pPr>
        <w:rPr>
          <w:b/>
        </w:rPr>
      </w:pPr>
      <w:r w:rsidRPr="002B61A4">
        <w:rPr>
          <w:b/>
        </w:rPr>
        <w:t>Equipment malfunction</w:t>
      </w:r>
    </w:p>
    <w:p w:rsidR="00131711" w:rsidRDefault="00260626" w:rsidP="00260626">
      <w:pPr>
        <w:pStyle w:val="ListParagraph"/>
        <w:numPr>
          <w:ilvl w:val="0"/>
          <w:numId w:val="2"/>
        </w:numPr>
      </w:pPr>
      <w:r>
        <w:t>Routine equipment maintenance and leak tests should be used to reduce the chances of anesthesia machine malfunctions</w:t>
      </w:r>
    </w:p>
    <w:p w:rsidR="00131711" w:rsidRDefault="00260626" w:rsidP="00260626">
      <w:pPr>
        <w:pStyle w:val="ListParagraph"/>
        <w:numPr>
          <w:ilvl w:val="0"/>
          <w:numId w:val="2"/>
        </w:numPr>
      </w:pPr>
      <w:r>
        <w:t xml:space="preserve">All of these equipment malfunctions can be rapidly detected with the routine use of a </w:t>
      </w:r>
      <w:proofErr w:type="spellStart"/>
      <w:r>
        <w:t>capnograph</w:t>
      </w:r>
      <w:proofErr w:type="spellEnd"/>
      <w:r>
        <w:t xml:space="preserve"> and pulse </w:t>
      </w:r>
      <w:proofErr w:type="spellStart"/>
      <w:r>
        <w:t>oximeter</w:t>
      </w:r>
      <w:proofErr w:type="spellEnd"/>
      <w:r>
        <w:t xml:space="preserve"> during inhalant or injectable anesthesia</w:t>
      </w:r>
    </w:p>
    <w:p w:rsidR="00260626" w:rsidRDefault="00260626" w:rsidP="00260626">
      <w:pPr>
        <w:pStyle w:val="ListParagraph"/>
        <w:numPr>
          <w:ilvl w:val="0"/>
          <w:numId w:val="2"/>
        </w:numPr>
      </w:pPr>
      <w:r>
        <w:lastRenderedPageBreak/>
        <w:t xml:space="preserve">The accumulation of moisture from humidified exhaled gases condensing on the cooler anesthesia machine parts can cause the check valve to remain in the open position </w:t>
      </w:r>
      <w:r w:rsidR="00131711">
        <w:t>and</w:t>
      </w:r>
      <w:r>
        <w:t xml:space="preserve"> patients will rebreathe more exhaled gas and high</w:t>
      </w:r>
      <w:r w:rsidR="00131711">
        <w:t>er levels of carbon dioxide</w:t>
      </w:r>
    </w:p>
    <w:p w:rsidR="00FB2B01" w:rsidRDefault="00260626" w:rsidP="00260626">
      <w:pPr>
        <w:pStyle w:val="ListParagraph"/>
        <w:numPr>
          <w:ilvl w:val="0"/>
          <w:numId w:val="2"/>
        </w:numPr>
      </w:pPr>
      <w:r>
        <w:t>The oxygen supply to a patient can be mistakenly interrupted when the oxygen lines have been pressurized before the oxygen cylinder has been turned off</w:t>
      </w:r>
    </w:p>
    <w:p w:rsidR="00FB2B01" w:rsidRDefault="00260626" w:rsidP="00FB2B01">
      <w:pPr>
        <w:pStyle w:val="ListParagraph"/>
        <w:numPr>
          <w:ilvl w:val="0"/>
          <w:numId w:val="2"/>
        </w:numPr>
      </w:pPr>
      <w:r>
        <w:t>When the oxygen flow meter is turned on again, oxygen flow is initially present, giving the impression the oxygen cylinder</w:t>
      </w:r>
      <w:r w:rsidR="00FB2B01">
        <w:t xml:space="preserve"> is open, but will cease when the oxygen in the lines is exhausted</w:t>
      </w:r>
    </w:p>
    <w:p w:rsidR="00FB2B01" w:rsidRDefault="00FB2B01" w:rsidP="00FB2B01">
      <w:pPr>
        <w:pStyle w:val="ListParagraph"/>
        <w:numPr>
          <w:ilvl w:val="0"/>
          <w:numId w:val="2"/>
        </w:numPr>
      </w:pPr>
      <w:r>
        <w:t>An endotracheal tube can kink during extreme flexion of the animal’s neck during positioning for cerebral spinal fluid tap, cervical spine radiographs, or ophthalmologic procedures</w:t>
      </w:r>
    </w:p>
    <w:p w:rsidR="00FB2B01" w:rsidRPr="002B61A4" w:rsidRDefault="00FB2B01" w:rsidP="00FB2B01">
      <w:pPr>
        <w:rPr>
          <w:b/>
        </w:rPr>
      </w:pPr>
      <w:r w:rsidRPr="002B61A4">
        <w:rPr>
          <w:b/>
        </w:rPr>
        <w:t>Delayed recovery</w:t>
      </w:r>
    </w:p>
    <w:p w:rsidR="00FB2B01" w:rsidRDefault="00FB2B01" w:rsidP="00FB2B01">
      <w:pPr>
        <w:pStyle w:val="ListParagraph"/>
        <w:numPr>
          <w:ilvl w:val="0"/>
          <w:numId w:val="2"/>
        </w:numPr>
      </w:pPr>
      <w:r>
        <w:t xml:space="preserve">Occasionally, an animal will fail to recover normally from anesthesia, common causes of this problem include hypothermia, severe </w:t>
      </w:r>
      <w:proofErr w:type="spellStart"/>
      <w:r>
        <w:t>hypercapnea</w:t>
      </w:r>
      <w:proofErr w:type="spellEnd"/>
      <w:r>
        <w:t>, hypoglycemia, and heavy narcotization</w:t>
      </w:r>
    </w:p>
    <w:p w:rsidR="00131711" w:rsidRDefault="00FB2B01" w:rsidP="00131711">
      <w:pPr>
        <w:pStyle w:val="ListParagraph"/>
        <w:numPr>
          <w:ilvl w:val="0"/>
          <w:numId w:val="2"/>
        </w:numPr>
      </w:pPr>
      <w:r>
        <w:t>Hypoglycemia has been shown to decrease the minimum alveolar concentration of halothane in rats</w:t>
      </w:r>
    </w:p>
    <w:p w:rsidR="00FB2B01" w:rsidRDefault="00FB2B01" w:rsidP="00FB2B01">
      <w:pPr>
        <w:pStyle w:val="ListParagraph"/>
        <w:numPr>
          <w:ilvl w:val="0"/>
          <w:numId w:val="2"/>
        </w:numPr>
      </w:pPr>
      <w:r>
        <w:t>Occasionally, coma or blindness can follow anesthetic-related insult to the central nervous system</w:t>
      </w:r>
    </w:p>
    <w:p w:rsidR="00FB2B01" w:rsidRDefault="00FB2B01" w:rsidP="00FB2B01">
      <w:pPr>
        <w:pStyle w:val="ListParagraph"/>
        <w:numPr>
          <w:ilvl w:val="0"/>
          <w:numId w:val="2"/>
        </w:numPr>
      </w:pPr>
      <w:r>
        <w:t>If persistent neurological deficit follows an apparently uneventful anesthetic procedure, likely causes include hypoxia, severe hypotension, undiagnosed hydrocephalus, other preexisting neurological dysfunction, or an idiosyncratic drug-related response</w:t>
      </w:r>
    </w:p>
    <w:p w:rsidR="00FB2B01" w:rsidRPr="002B61A4" w:rsidRDefault="00FB2B01" w:rsidP="00FB2B01">
      <w:pPr>
        <w:rPr>
          <w:b/>
        </w:rPr>
      </w:pPr>
      <w:proofErr w:type="spellStart"/>
      <w:r w:rsidRPr="002B61A4">
        <w:rPr>
          <w:b/>
        </w:rPr>
        <w:t>Gastroesophageal</w:t>
      </w:r>
      <w:proofErr w:type="spellEnd"/>
      <w:r w:rsidRPr="002B61A4">
        <w:rPr>
          <w:b/>
        </w:rPr>
        <w:t xml:space="preserve"> reflux and regurgitation</w:t>
      </w:r>
    </w:p>
    <w:p w:rsidR="00FB2B01" w:rsidRDefault="00FB2B01" w:rsidP="00FB2B01">
      <w:pPr>
        <w:pStyle w:val="ListParagraph"/>
        <w:numPr>
          <w:ilvl w:val="0"/>
          <w:numId w:val="2"/>
        </w:numPr>
      </w:pPr>
      <w:r>
        <w:t>Reflux of gastric contents into the esophagus has occurred if esophageal pH decreases below 4 (reflux of gastric acid) or above 7.5 (reflux of bile)</w:t>
      </w:r>
    </w:p>
    <w:p w:rsidR="00FB2B01" w:rsidRDefault="00FB2B01" w:rsidP="00FB2B01">
      <w:pPr>
        <w:pStyle w:val="ListParagraph"/>
        <w:numPr>
          <w:ilvl w:val="0"/>
          <w:numId w:val="2"/>
        </w:numPr>
      </w:pPr>
      <w:r>
        <w:t>The lower esophageal sphincter is considered to be the primary barrier to the development of this reflux</w:t>
      </w:r>
    </w:p>
    <w:p w:rsidR="00FB2B01" w:rsidRDefault="00FB2B01" w:rsidP="00FB2B01">
      <w:pPr>
        <w:pStyle w:val="ListParagraph"/>
        <w:numPr>
          <w:ilvl w:val="0"/>
          <w:numId w:val="2"/>
        </w:numPr>
      </w:pPr>
      <w:r>
        <w:t xml:space="preserve">Lower esophageal sphincter pressure in dogs is decreased with the use of </w:t>
      </w:r>
      <w:proofErr w:type="spellStart"/>
      <w:r>
        <w:t>isoflurane</w:t>
      </w:r>
      <w:proofErr w:type="spellEnd"/>
      <w:r>
        <w:t xml:space="preserve">, atropine, </w:t>
      </w:r>
      <w:proofErr w:type="spellStart"/>
      <w:r>
        <w:t>acepromazine</w:t>
      </w:r>
      <w:proofErr w:type="spellEnd"/>
      <w:r>
        <w:t xml:space="preserve">, and </w:t>
      </w:r>
      <w:proofErr w:type="spellStart"/>
      <w:r>
        <w:t>xylazine</w:t>
      </w:r>
      <w:proofErr w:type="spellEnd"/>
    </w:p>
    <w:p w:rsidR="00FB2B01" w:rsidRDefault="00FB2B01" w:rsidP="00FB2B01">
      <w:pPr>
        <w:pStyle w:val="ListParagraph"/>
        <w:numPr>
          <w:ilvl w:val="0"/>
          <w:numId w:val="2"/>
        </w:numPr>
      </w:pPr>
      <w:proofErr w:type="spellStart"/>
      <w:r>
        <w:t>Gastroesophageal</w:t>
      </w:r>
      <w:proofErr w:type="spellEnd"/>
      <w:r>
        <w:t xml:space="preserve"> reflux (GER) reportedly occurs during anesthesia in approximately 17% of dogs receiving thiopental, halothane, and other agents; in 50% of dogs receiving </w:t>
      </w:r>
      <w:proofErr w:type="spellStart"/>
      <w:r>
        <w:t>propofol</w:t>
      </w:r>
      <w:proofErr w:type="spellEnd"/>
      <w:r>
        <w:t xml:space="preserve">; and in up to 60% of dogs receiving </w:t>
      </w:r>
      <w:proofErr w:type="spellStart"/>
      <w:r>
        <w:t>preanesthetic</w:t>
      </w:r>
      <w:proofErr w:type="spellEnd"/>
      <w:r>
        <w:t xml:space="preserve"> morphine</w:t>
      </w:r>
    </w:p>
    <w:p w:rsidR="00FB2B01" w:rsidRPr="002B61A4" w:rsidRDefault="00FB2B01" w:rsidP="00FB2B01">
      <w:pPr>
        <w:rPr>
          <w:b/>
        </w:rPr>
      </w:pPr>
      <w:r w:rsidRPr="002B61A4">
        <w:rPr>
          <w:b/>
        </w:rPr>
        <w:t>Hypothermia</w:t>
      </w:r>
    </w:p>
    <w:p w:rsidR="007158FA" w:rsidRDefault="00FB2B01" w:rsidP="00FB2B01">
      <w:pPr>
        <w:pStyle w:val="ListParagraph"/>
        <w:numPr>
          <w:ilvl w:val="0"/>
          <w:numId w:val="2"/>
        </w:numPr>
      </w:pPr>
      <w:r>
        <w:t>This occurs commonly in anesthetized patients because of depressed thermoregulation, excessive heat loss relative to metabolic production, and mixing of core and peripheral blood by indiscriminant vasodilation</w:t>
      </w:r>
    </w:p>
    <w:p w:rsidR="007158FA" w:rsidRDefault="00FB2B01" w:rsidP="00FB2B01">
      <w:pPr>
        <w:pStyle w:val="ListParagraph"/>
        <w:numPr>
          <w:ilvl w:val="0"/>
          <w:numId w:val="2"/>
        </w:numPr>
      </w:pPr>
      <w:r>
        <w:t>Heat is lost to the environment through convection, conduction, radiation, and evaporation, and occurs more rapidly when body surface is larger relative to body mass</w:t>
      </w:r>
    </w:p>
    <w:p w:rsidR="007158FA" w:rsidRDefault="00FB2B01" w:rsidP="00FB2B01">
      <w:pPr>
        <w:pStyle w:val="ListParagraph"/>
        <w:numPr>
          <w:ilvl w:val="0"/>
          <w:numId w:val="2"/>
        </w:numPr>
      </w:pPr>
      <w:r>
        <w:t>Many anesthetic drugs, including opioids, the</w:t>
      </w:r>
      <w:r w:rsidR="00F40CC1">
        <w:t xml:space="preserve"> inhalant anesthetics, and </w:t>
      </w:r>
      <w:r w:rsidR="00F40CC1">
        <w:rPr>
          <w:rFonts w:ascii="Times New Roman" w:hAnsi="Times New Roman" w:cs="Times New Roman"/>
        </w:rPr>
        <w:t>α</w:t>
      </w:r>
      <w:r>
        <w:t>2 agonists, interfere with thermoregulation and contribute to prolonged postoperative hypothermia</w:t>
      </w:r>
    </w:p>
    <w:p w:rsidR="00FB2B01" w:rsidRPr="002B61A4" w:rsidRDefault="00FB2B01" w:rsidP="007158FA">
      <w:pPr>
        <w:rPr>
          <w:b/>
        </w:rPr>
      </w:pPr>
      <w:r w:rsidRPr="002B61A4">
        <w:rPr>
          <w:b/>
        </w:rPr>
        <w:t>Hyperthermia</w:t>
      </w:r>
    </w:p>
    <w:p w:rsidR="00FB2B01" w:rsidRDefault="00FB2B01" w:rsidP="00FB2B01">
      <w:pPr>
        <w:pStyle w:val="ListParagraph"/>
        <w:numPr>
          <w:ilvl w:val="0"/>
          <w:numId w:val="2"/>
        </w:numPr>
      </w:pPr>
      <w:r>
        <w:t xml:space="preserve">Drug-induced hyperthermia is rare in the practice of veterinary </w:t>
      </w:r>
      <w:r w:rsidR="007158FA">
        <w:t>anesthesia;</w:t>
      </w:r>
      <w:r>
        <w:t xml:space="preserve"> </w:t>
      </w:r>
      <w:r w:rsidR="007158FA">
        <w:t>h</w:t>
      </w:r>
      <w:r>
        <w:t xml:space="preserve">owever, μ-receptor opioid agonists such as </w:t>
      </w:r>
      <w:proofErr w:type="spellStart"/>
      <w:r>
        <w:t>hydromorphone</w:t>
      </w:r>
      <w:proofErr w:type="spellEnd"/>
      <w:r>
        <w:t xml:space="preserve"> and </w:t>
      </w:r>
      <w:proofErr w:type="spellStart"/>
      <w:r>
        <w:t>fentanyl</w:t>
      </w:r>
      <w:proofErr w:type="spellEnd"/>
      <w:r>
        <w:t xml:space="preserve"> have been associated with moderate hyperthermia in some cats</w:t>
      </w:r>
    </w:p>
    <w:p w:rsidR="007158FA" w:rsidRDefault="00FB2B01" w:rsidP="00FB2B01">
      <w:pPr>
        <w:pStyle w:val="ListParagraph"/>
        <w:numPr>
          <w:ilvl w:val="0"/>
          <w:numId w:val="2"/>
        </w:numPr>
      </w:pPr>
      <w:r>
        <w:t>Malignant hyperthermia is an inherited membrane-linked abnormality (ryanodine receptor mutation) that has been documented in several species, including pigs, dogs, cats, and horses</w:t>
      </w:r>
    </w:p>
    <w:p w:rsidR="00F5505B" w:rsidRPr="002B61A4" w:rsidRDefault="00F5505B" w:rsidP="00F5505B">
      <w:pPr>
        <w:rPr>
          <w:b/>
        </w:rPr>
      </w:pPr>
      <w:r w:rsidRPr="002B61A4">
        <w:rPr>
          <w:b/>
        </w:rPr>
        <w:t>Injuries</w:t>
      </w:r>
    </w:p>
    <w:p w:rsidR="00F5505B" w:rsidRDefault="00F5505B" w:rsidP="00F5505B">
      <w:pPr>
        <w:pStyle w:val="ListParagraph"/>
        <w:numPr>
          <w:ilvl w:val="0"/>
          <w:numId w:val="2"/>
        </w:numPr>
      </w:pPr>
      <w:r>
        <w:t>Swollen feet-  Limbs can be secured by ties placed so tight that they reduce venous drainage</w:t>
      </w:r>
    </w:p>
    <w:p w:rsidR="00F5505B" w:rsidRDefault="00F5505B" w:rsidP="00F5505B">
      <w:pPr>
        <w:pStyle w:val="ListParagraph"/>
        <w:numPr>
          <w:ilvl w:val="0"/>
          <w:numId w:val="2"/>
        </w:numPr>
      </w:pPr>
      <w:r>
        <w:lastRenderedPageBreak/>
        <w:t>Corneal ulcers-  Anesthetics reduce or eliminate the palpebral and corneal reflex and reduce tear formation</w:t>
      </w:r>
    </w:p>
    <w:p w:rsidR="00F5505B" w:rsidRDefault="00F5505B" w:rsidP="00F5505B">
      <w:pPr>
        <w:pStyle w:val="ListParagraph"/>
        <w:numPr>
          <w:ilvl w:val="0"/>
          <w:numId w:val="2"/>
        </w:numPr>
      </w:pPr>
      <w:r>
        <w:t xml:space="preserve">Tracheal mucosal injury-  </w:t>
      </w:r>
      <w:proofErr w:type="spellStart"/>
      <w:r>
        <w:t>Overinflation</w:t>
      </w:r>
      <w:proofErr w:type="spellEnd"/>
      <w:r>
        <w:t xml:space="preserve"> of the cuff or moving the cuff while it is inflated can cause mucosal injury, tracheal rupture, or tracheal </w:t>
      </w:r>
      <w:proofErr w:type="spellStart"/>
      <w:r>
        <w:t>chondromalacia</w:t>
      </w:r>
      <w:proofErr w:type="spellEnd"/>
    </w:p>
    <w:p w:rsidR="00F5505B" w:rsidRDefault="00F5505B" w:rsidP="00F5505B">
      <w:pPr>
        <w:pStyle w:val="ListParagraph"/>
        <w:numPr>
          <w:ilvl w:val="0"/>
          <w:numId w:val="2"/>
        </w:numPr>
      </w:pPr>
      <w:r>
        <w:t>Joint pain-  Older animals with arthritic joints that are placed on their backs for surgery may have joint pain for days following anesthesia</w:t>
      </w:r>
    </w:p>
    <w:p w:rsidR="00F5505B" w:rsidRDefault="00F5505B" w:rsidP="00F5505B">
      <w:pPr>
        <w:pStyle w:val="ListParagraph"/>
        <w:numPr>
          <w:ilvl w:val="0"/>
          <w:numId w:val="2"/>
        </w:numPr>
      </w:pPr>
      <w:r>
        <w:t xml:space="preserve">Pulmonary </w:t>
      </w:r>
      <w:proofErr w:type="spellStart"/>
      <w:r>
        <w:t>barotrauma</w:t>
      </w:r>
      <w:proofErr w:type="spellEnd"/>
      <w:r>
        <w:t xml:space="preserve">-  </w:t>
      </w:r>
      <w:proofErr w:type="spellStart"/>
      <w:r>
        <w:t>Overinflation</w:t>
      </w:r>
      <w:proofErr w:type="spellEnd"/>
      <w:r>
        <w:t xml:space="preserve"> of the lungs will damage the pulmonary structures significantly if pressures exceed 30 cm H20</w:t>
      </w:r>
    </w:p>
    <w:p w:rsidR="00F5505B" w:rsidRPr="002B61A4" w:rsidRDefault="00F5505B" w:rsidP="00F5505B">
      <w:pPr>
        <w:rPr>
          <w:b/>
        </w:rPr>
      </w:pPr>
      <w:r w:rsidRPr="002B61A4">
        <w:rPr>
          <w:b/>
        </w:rPr>
        <w:t>Epidural analgesia and regional nerve block</w:t>
      </w:r>
    </w:p>
    <w:p w:rsidR="00F5505B" w:rsidRDefault="00F5505B" w:rsidP="00F5505B">
      <w:pPr>
        <w:pStyle w:val="ListParagraph"/>
        <w:numPr>
          <w:ilvl w:val="0"/>
          <w:numId w:val="2"/>
        </w:numPr>
      </w:pPr>
      <w:r>
        <w:t>The use of the epidural route for delivery of opioids and local anesthetics is becoming increasingly popular, especially with prolonged drug delivery by epidural catheter</w:t>
      </w:r>
    </w:p>
    <w:p w:rsidR="00F5505B" w:rsidRDefault="00F5505B" w:rsidP="00F5505B">
      <w:pPr>
        <w:pStyle w:val="ListParagraph"/>
        <w:numPr>
          <w:ilvl w:val="0"/>
          <w:numId w:val="2"/>
        </w:numPr>
      </w:pPr>
      <w:r>
        <w:t>There are reports of epidural catheters having been placed and left in dogs for 7 days, with the main complication being catheter dislodgement and local tissue response</w:t>
      </w:r>
    </w:p>
    <w:p w:rsidR="00F5505B" w:rsidRDefault="00F5505B" w:rsidP="00F5505B">
      <w:pPr>
        <w:pStyle w:val="ListParagraph"/>
        <w:numPr>
          <w:ilvl w:val="0"/>
          <w:numId w:val="2"/>
        </w:numPr>
      </w:pPr>
      <w:r>
        <w:t xml:space="preserve">Epidural </w:t>
      </w:r>
      <w:proofErr w:type="spellStart"/>
      <w:r>
        <w:t>abscessation</w:t>
      </w:r>
      <w:proofErr w:type="spellEnd"/>
      <w:r>
        <w:t xml:space="preserve"> and </w:t>
      </w:r>
      <w:proofErr w:type="spellStart"/>
      <w:r>
        <w:t>discospondylitis</w:t>
      </w:r>
      <w:proofErr w:type="spellEnd"/>
      <w:r>
        <w:t xml:space="preserve"> have been reported following epidural injection</w:t>
      </w:r>
    </w:p>
    <w:p w:rsidR="00F5505B" w:rsidRDefault="00F5505B" w:rsidP="00F5505B">
      <w:pPr>
        <w:pStyle w:val="ListParagraph"/>
        <w:numPr>
          <w:ilvl w:val="0"/>
          <w:numId w:val="2"/>
        </w:numPr>
      </w:pPr>
      <w:r>
        <w:t>Subarachnoid injection of preservative-free morphine in a dog caused such severe pruritus and myoclonus that the dog had to be anesthetized for several hours until the reaction resolved</w:t>
      </w:r>
    </w:p>
    <w:p w:rsidR="00131711" w:rsidRDefault="00131711" w:rsidP="00131711"/>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005AEA" w:rsidRDefault="00005AEA" w:rsidP="00131711">
      <w:pPr>
        <w:rPr>
          <w:b/>
        </w:rPr>
      </w:pPr>
    </w:p>
    <w:p w:rsidR="00131711" w:rsidRPr="002B61A4" w:rsidRDefault="00131711" w:rsidP="00131711">
      <w:pPr>
        <w:rPr>
          <w:b/>
        </w:rPr>
      </w:pPr>
      <w:r w:rsidRPr="002B61A4">
        <w:rPr>
          <w:b/>
        </w:rPr>
        <w:lastRenderedPageBreak/>
        <w:t>Questions</w:t>
      </w:r>
    </w:p>
    <w:p w:rsidR="00131711" w:rsidRDefault="00131711" w:rsidP="00131711">
      <w:pPr>
        <w:pStyle w:val="ListParagraph"/>
        <w:numPr>
          <w:ilvl w:val="0"/>
          <w:numId w:val="3"/>
        </w:numPr>
      </w:pPr>
      <w:r>
        <w:t>What is the closing volume</w:t>
      </w:r>
    </w:p>
    <w:p w:rsidR="00131711" w:rsidRPr="00C57918" w:rsidRDefault="00131711" w:rsidP="00131711">
      <w:pPr>
        <w:pStyle w:val="ListParagraph"/>
        <w:numPr>
          <w:ilvl w:val="1"/>
          <w:numId w:val="3"/>
        </w:numPr>
        <w:rPr>
          <w:i/>
        </w:rPr>
      </w:pPr>
      <w:r w:rsidRPr="00C57918">
        <w:rPr>
          <w:i/>
        </w:rPr>
        <w:t>The CV is the volume of the lung at which small airways begin to close</w:t>
      </w:r>
    </w:p>
    <w:p w:rsidR="00131711" w:rsidRDefault="00FB2B01" w:rsidP="00131711">
      <w:pPr>
        <w:pStyle w:val="ListParagraph"/>
        <w:numPr>
          <w:ilvl w:val="0"/>
          <w:numId w:val="3"/>
        </w:numPr>
      </w:pPr>
      <w:r>
        <w:t>List 4 common causes of delayed anesthetic recovery</w:t>
      </w:r>
    </w:p>
    <w:p w:rsidR="00FB2B01" w:rsidRPr="00C57918" w:rsidRDefault="00FB2B01" w:rsidP="00FB2B01">
      <w:pPr>
        <w:pStyle w:val="ListParagraph"/>
        <w:numPr>
          <w:ilvl w:val="1"/>
          <w:numId w:val="3"/>
        </w:numPr>
        <w:rPr>
          <w:i/>
        </w:rPr>
      </w:pPr>
      <w:r w:rsidRPr="00C57918">
        <w:rPr>
          <w:i/>
        </w:rPr>
        <w:t>Hypothermia</w:t>
      </w:r>
    </w:p>
    <w:p w:rsidR="00FB2B01" w:rsidRPr="00C57918" w:rsidRDefault="00FB2B01" w:rsidP="00FB2B01">
      <w:pPr>
        <w:pStyle w:val="ListParagraph"/>
        <w:numPr>
          <w:ilvl w:val="1"/>
          <w:numId w:val="3"/>
        </w:numPr>
        <w:rPr>
          <w:i/>
        </w:rPr>
      </w:pPr>
      <w:r w:rsidRPr="00C57918">
        <w:rPr>
          <w:i/>
        </w:rPr>
        <w:t xml:space="preserve">Severe </w:t>
      </w:r>
      <w:proofErr w:type="spellStart"/>
      <w:r w:rsidRPr="00C57918">
        <w:rPr>
          <w:i/>
        </w:rPr>
        <w:t>hypercapnea</w:t>
      </w:r>
      <w:proofErr w:type="spellEnd"/>
    </w:p>
    <w:p w:rsidR="00FB2B01" w:rsidRPr="00C57918" w:rsidRDefault="00FB2B01" w:rsidP="00FB2B01">
      <w:pPr>
        <w:pStyle w:val="ListParagraph"/>
        <w:numPr>
          <w:ilvl w:val="1"/>
          <w:numId w:val="3"/>
        </w:numPr>
        <w:rPr>
          <w:i/>
        </w:rPr>
      </w:pPr>
      <w:r w:rsidRPr="00C57918">
        <w:rPr>
          <w:i/>
        </w:rPr>
        <w:t>Hypoglycemia</w:t>
      </w:r>
    </w:p>
    <w:p w:rsidR="00FB2B01" w:rsidRPr="00C57918" w:rsidRDefault="00FB2B01" w:rsidP="00FB2B01">
      <w:pPr>
        <w:pStyle w:val="ListParagraph"/>
        <w:numPr>
          <w:ilvl w:val="1"/>
          <w:numId w:val="3"/>
        </w:numPr>
        <w:rPr>
          <w:i/>
        </w:rPr>
      </w:pPr>
      <w:r w:rsidRPr="00C57918">
        <w:rPr>
          <w:i/>
        </w:rPr>
        <w:t>Heavy narcotization</w:t>
      </w:r>
    </w:p>
    <w:p w:rsidR="00FB2B01" w:rsidRDefault="00551B7F" w:rsidP="00FB2B01">
      <w:pPr>
        <w:pStyle w:val="ListParagraph"/>
        <w:numPr>
          <w:ilvl w:val="0"/>
          <w:numId w:val="3"/>
        </w:numPr>
      </w:pPr>
      <w:r>
        <w:t>List 5 ways that an anesthetist may note/diagnose C</w:t>
      </w:r>
      <w:r w:rsidR="00005AEA">
        <w:t xml:space="preserve">ardiac </w:t>
      </w:r>
      <w:r>
        <w:t>A</w:t>
      </w:r>
      <w:r w:rsidR="00005AEA">
        <w:t>rrest</w:t>
      </w:r>
    </w:p>
    <w:p w:rsidR="00551B7F" w:rsidRPr="00C57918" w:rsidRDefault="00551B7F" w:rsidP="00005AEA">
      <w:pPr>
        <w:pStyle w:val="ListParagraph"/>
        <w:ind w:left="1440"/>
        <w:rPr>
          <w:i/>
        </w:rPr>
      </w:pPr>
      <w:r w:rsidRPr="00C57918">
        <w:rPr>
          <w:i/>
        </w:rPr>
        <w:t>1. No palpable heart beat</w:t>
      </w:r>
    </w:p>
    <w:p w:rsidR="00551B7F" w:rsidRPr="00C57918" w:rsidRDefault="00551B7F" w:rsidP="00005AEA">
      <w:pPr>
        <w:pStyle w:val="ListParagraph"/>
        <w:ind w:left="1440"/>
        <w:rPr>
          <w:i/>
        </w:rPr>
      </w:pPr>
      <w:r w:rsidRPr="00C57918">
        <w:rPr>
          <w:i/>
        </w:rPr>
        <w:t>2. No palpable pulse</w:t>
      </w:r>
    </w:p>
    <w:p w:rsidR="00551B7F" w:rsidRPr="00C57918" w:rsidRDefault="00551B7F" w:rsidP="00005AEA">
      <w:pPr>
        <w:pStyle w:val="ListParagraph"/>
        <w:ind w:left="1440"/>
        <w:rPr>
          <w:i/>
        </w:rPr>
      </w:pPr>
      <w:r w:rsidRPr="00C57918">
        <w:rPr>
          <w:i/>
        </w:rPr>
        <w:t>3. Apnea</w:t>
      </w:r>
    </w:p>
    <w:p w:rsidR="00551B7F" w:rsidRPr="00C57918" w:rsidRDefault="00551B7F" w:rsidP="00005AEA">
      <w:pPr>
        <w:pStyle w:val="ListParagraph"/>
        <w:ind w:left="1440"/>
        <w:rPr>
          <w:i/>
        </w:rPr>
      </w:pPr>
      <w:r w:rsidRPr="00C57918">
        <w:rPr>
          <w:i/>
        </w:rPr>
        <w:t>4. Lack of surgical hemorrhage</w:t>
      </w:r>
    </w:p>
    <w:p w:rsidR="00551B7F" w:rsidRPr="00C57918" w:rsidRDefault="00551B7F" w:rsidP="00005AEA">
      <w:pPr>
        <w:pStyle w:val="ListParagraph"/>
        <w:ind w:left="1440"/>
        <w:rPr>
          <w:i/>
        </w:rPr>
      </w:pPr>
      <w:r w:rsidRPr="00C57918">
        <w:rPr>
          <w:i/>
        </w:rPr>
        <w:t>5. Cyanosis</w:t>
      </w:r>
    </w:p>
    <w:p w:rsidR="00551B7F" w:rsidRPr="00C57918" w:rsidRDefault="00551B7F" w:rsidP="00005AEA">
      <w:pPr>
        <w:pStyle w:val="ListParagraph"/>
        <w:ind w:left="1440"/>
        <w:rPr>
          <w:i/>
        </w:rPr>
      </w:pPr>
      <w:r w:rsidRPr="00C57918">
        <w:rPr>
          <w:i/>
        </w:rPr>
        <w:t>6. No muscle tone</w:t>
      </w:r>
    </w:p>
    <w:p w:rsidR="00551B7F" w:rsidRPr="00C57918" w:rsidRDefault="00551B7F" w:rsidP="00005AEA">
      <w:pPr>
        <w:pStyle w:val="ListParagraph"/>
        <w:ind w:left="1440"/>
        <w:rPr>
          <w:i/>
        </w:rPr>
      </w:pPr>
      <w:r w:rsidRPr="00C57918">
        <w:rPr>
          <w:i/>
        </w:rPr>
        <w:t>7. Dilated pupils (later)</w:t>
      </w:r>
    </w:p>
    <w:p w:rsidR="00551B7F" w:rsidRDefault="00824786" w:rsidP="00551B7F">
      <w:pPr>
        <w:pStyle w:val="ListParagraph"/>
        <w:numPr>
          <w:ilvl w:val="0"/>
          <w:numId w:val="3"/>
        </w:numPr>
      </w:pPr>
      <w:r>
        <w:t>Which of the following are true</w:t>
      </w:r>
    </w:p>
    <w:p w:rsidR="00824786" w:rsidRPr="00C57918" w:rsidRDefault="00824786" w:rsidP="00824786">
      <w:pPr>
        <w:pStyle w:val="ListParagraph"/>
        <w:numPr>
          <w:ilvl w:val="1"/>
          <w:numId w:val="3"/>
        </w:numPr>
        <w:rPr>
          <w:i/>
        </w:rPr>
      </w:pPr>
      <w:r w:rsidRPr="00C57918">
        <w:rPr>
          <w:i/>
        </w:rPr>
        <w:t>Phenothiazine tranquilizers reportedly predispose the heart to sinus bradycardia, sinus arrest, and, occasionally, first-degree and second-degree heart block, although it has also been shown to protect against PVCs</w:t>
      </w:r>
    </w:p>
    <w:p w:rsidR="00824786" w:rsidRPr="00C57918" w:rsidRDefault="00824786" w:rsidP="00824786">
      <w:pPr>
        <w:pStyle w:val="ListParagraph"/>
        <w:numPr>
          <w:ilvl w:val="1"/>
          <w:numId w:val="3"/>
        </w:numPr>
        <w:rPr>
          <w:i/>
        </w:rPr>
      </w:pPr>
      <w:proofErr w:type="spellStart"/>
      <w:r w:rsidRPr="00C57918">
        <w:rPr>
          <w:i/>
        </w:rPr>
        <w:t>Xylazine</w:t>
      </w:r>
      <w:proofErr w:type="spellEnd"/>
      <w:r w:rsidRPr="00C57918">
        <w:rPr>
          <w:i/>
        </w:rPr>
        <w:t xml:space="preserve"> may cause bradycardia and second-degree </w:t>
      </w:r>
      <w:proofErr w:type="spellStart"/>
      <w:r w:rsidRPr="00C57918">
        <w:rPr>
          <w:i/>
        </w:rPr>
        <w:t>atrioventricular</w:t>
      </w:r>
      <w:proofErr w:type="spellEnd"/>
      <w:r w:rsidRPr="00C57918">
        <w:rPr>
          <w:i/>
        </w:rPr>
        <w:t xml:space="preserve"> blockade and decreases the epinephrine threshold for PVCs</w:t>
      </w:r>
    </w:p>
    <w:p w:rsidR="00824786" w:rsidRDefault="00824786" w:rsidP="00824786">
      <w:pPr>
        <w:pStyle w:val="ListParagraph"/>
        <w:numPr>
          <w:ilvl w:val="1"/>
          <w:numId w:val="3"/>
        </w:numPr>
      </w:pPr>
      <w:r>
        <w:t xml:space="preserve">μ-receptor agonist </w:t>
      </w:r>
      <w:proofErr w:type="spellStart"/>
      <w:r>
        <w:t>opioids</w:t>
      </w:r>
      <w:proofErr w:type="spellEnd"/>
      <w:r>
        <w:t xml:space="preserve"> morphine, </w:t>
      </w:r>
      <w:proofErr w:type="spellStart"/>
      <w:r>
        <w:t>hydromorphone</w:t>
      </w:r>
      <w:proofErr w:type="spellEnd"/>
      <w:r>
        <w:t xml:space="preserve">, </w:t>
      </w:r>
      <w:proofErr w:type="spellStart"/>
      <w:r>
        <w:t>fentanyl</w:t>
      </w:r>
      <w:proofErr w:type="spellEnd"/>
      <w:r>
        <w:t xml:space="preserve">, and </w:t>
      </w:r>
      <w:proofErr w:type="spellStart"/>
      <w:r>
        <w:t>oxymorphone</w:t>
      </w:r>
      <w:proofErr w:type="spellEnd"/>
      <w:r>
        <w:t xml:space="preserve"> will also precipitate a slowing of heart rate via decreased</w:t>
      </w:r>
      <w:bookmarkStart w:id="0" w:name="_GoBack"/>
      <w:bookmarkEnd w:id="0"/>
      <w:r>
        <w:t xml:space="preserve"> vagal efferent activity</w:t>
      </w:r>
    </w:p>
    <w:p w:rsidR="00824786" w:rsidRDefault="00824786" w:rsidP="00824786">
      <w:pPr>
        <w:pStyle w:val="ListParagraph"/>
        <w:numPr>
          <w:ilvl w:val="1"/>
          <w:numId w:val="3"/>
        </w:numPr>
      </w:pPr>
      <w:r>
        <w:t>Induction agents thiopental and ketamine have been reported to decrease the likelihood of dysrhythmia formation after epinephrine administration during halothane anesthesia</w:t>
      </w:r>
    </w:p>
    <w:p w:rsidR="00C57918" w:rsidRDefault="00F40CC1" w:rsidP="00F40CC1">
      <w:pPr>
        <w:pStyle w:val="ListParagraph"/>
        <w:numPr>
          <w:ilvl w:val="0"/>
          <w:numId w:val="3"/>
        </w:numPr>
      </w:pPr>
      <w:r>
        <w:t xml:space="preserve">Define </w:t>
      </w:r>
      <w:proofErr w:type="spellStart"/>
      <w:r>
        <w:t>apneic</w:t>
      </w:r>
      <w:proofErr w:type="spellEnd"/>
      <w:r>
        <w:t xml:space="preserve"> threshold.  What is the approximate “normal”?</w:t>
      </w:r>
    </w:p>
    <w:p w:rsidR="00F40CC1" w:rsidRPr="00F40CC1" w:rsidRDefault="00F40CC1" w:rsidP="00F40CC1">
      <w:pPr>
        <w:pStyle w:val="ListParagraph"/>
        <w:numPr>
          <w:ilvl w:val="1"/>
          <w:numId w:val="3"/>
        </w:numPr>
        <w:rPr>
          <w:i/>
        </w:rPr>
      </w:pPr>
      <w:proofErr w:type="spellStart"/>
      <w:r w:rsidRPr="00F40CC1">
        <w:rPr>
          <w:i/>
        </w:rPr>
        <w:t>Apneic</w:t>
      </w:r>
      <w:proofErr w:type="spellEnd"/>
      <w:r w:rsidRPr="00F40CC1">
        <w:rPr>
          <w:i/>
        </w:rPr>
        <w:t xml:space="preserve"> threshold is defined as the highest PaCO2 at which a subject will remain </w:t>
      </w:r>
      <w:proofErr w:type="spellStart"/>
      <w:r w:rsidRPr="00F40CC1">
        <w:rPr>
          <w:i/>
        </w:rPr>
        <w:t>apneic</w:t>
      </w:r>
      <w:proofErr w:type="spellEnd"/>
      <w:r w:rsidRPr="00F40CC1">
        <w:rPr>
          <w:i/>
        </w:rPr>
        <w:t xml:space="preserve">. The </w:t>
      </w:r>
      <w:proofErr w:type="spellStart"/>
      <w:r w:rsidRPr="00F40CC1">
        <w:rPr>
          <w:i/>
        </w:rPr>
        <w:t>apneic</w:t>
      </w:r>
      <w:proofErr w:type="spellEnd"/>
      <w:r w:rsidRPr="00F40CC1">
        <w:rPr>
          <w:i/>
        </w:rPr>
        <w:t xml:space="preserve"> threshold is approximately 4 or 5 mm Hg below resting PaCO2 achieved during spontaneous ventilation</w:t>
      </w:r>
    </w:p>
    <w:p w:rsidR="00551B7F" w:rsidRDefault="00620347" w:rsidP="00F40CC1">
      <w:pPr>
        <w:pStyle w:val="ListParagraph"/>
        <w:numPr>
          <w:ilvl w:val="0"/>
          <w:numId w:val="3"/>
        </w:numPr>
      </w:pPr>
      <w:r>
        <w:t xml:space="preserve">Which of the following drugs will cause a problem if injected </w:t>
      </w:r>
      <w:proofErr w:type="spellStart"/>
      <w:r>
        <w:t>perivascularly</w:t>
      </w:r>
      <w:proofErr w:type="spellEnd"/>
      <w:r>
        <w:t>, what is the mechanism in which it causes damage and what is the treatment that should be initiated to decrease the adverse effects</w:t>
      </w:r>
    </w:p>
    <w:p w:rsidR="00620347" w:rsidRDefault="00620347" w:rsidP="00620347">
      <w:pPr>
        <w:pStyle w:val="ListParagraph"/>
        <w:numPr>
          <w:ilvl w:val="1"/>
          <w:numId w:val="3"/>
        </w:numPr>
      </w:pPr>
      <w:r>
        <w:t>Saline</w:t>
      </w:r>
    </w:p>
    <w:p w:rsidR="00620347" w:rsidRDefault="00620347" w:rsidP="00620347">
      <w:pPr>
        <w:pStyle w:val="ListParagraph"/>
        <w:numPr>
          <w:ilvl w:val="1"/>
          <w:numId w:val="3"/>
        </w:numPr>
      </w:pPr>
      <w:proofErr w:type="spellStart"/>
      <w:r>
        <w:t>Propofol</w:t>
      </w:r>
      <w:proofErr w:type="spellEnd"/>
    </w:p>
    <w:p w:rsidR="00620347" w:rsidRDefault="00620347" w:rsidP="00620347">
      <w:pPr>
        <w:pStyle w:val="ListParagraph"/>
        <w:numPr>
          <w:ilvl w:val="1"/>
          <w:numId w:val="3"/>
        </w:numPr>
      </w:pPr>
      <w:proofErr w:type="spellStart"/>
      <w:r>
        <w:t>Hydromorphone</w:t>
      </w:r>
      <w:proofErr w:type="spellEnd"/>
    </w:p>
    <w:p w:rsidR="00620347" w:rsidRPr="00620347" w:rsidRDefault="00620347" w:rsidP="00620347">
      <w:pPr>
        <w:pStyle w:val="ListParagraph"/>
        <w:numPr>
          <w:ilvl w:val="1"/>
          <w:numId w:val="3"/>
        </w:numPr>
        <w:rPr>
          <w:i/>
        </w:rPr>
      </w:pPr>
      <w:r w:rsidRPr="00620347">
        <w:rPr>
          <w:i/>
        </w:rPr>
        <w:t>Thiopental</w:t>
      </w:r>
    </w:p>
    <w:p w:rsidR="00620347" w:rsidRPr="00620347" w:rsidRDefault="00620347" w:rsidP="00620347">
      <w:pPr>
        <w:pStyle w:val="ListParagraph"/>
        <w:rPr>
          <w:i/>
        </w:rPr>
      </w:pPr>
      <w:proofErr w:type="spellStart"/>
      <w:r w:rsidRPr="00620347">
        <w:rPr>
          <w:i/>
        </w:rPr>
        <w:t>Perivascular</w:t>
      </w:r>
      <w:proofErr w:type="spellEnd"/>
      <w:r w:rsidRPr="00620347">
        <w:rPr>
          <w:i/>
        </w:rPr>
        <w:t xml:space="preserve"> injection of thiopental has likely caused more local tissue damage than all other anesthetics put together, primarily because of its very alkaline </w:t>
      </w:r>
      <w:proofErr w:type="spellStart"/>
      <w:r w:rsidRPr="00620347">
        <w:rPr>
          <w:i/>
        </w:rPr>
        <w:t>pH.</w:t>
      </w:r>
      <w:proofErr w:type="spellEnd"/>
    </w:p>
    <w:p w:rsidR="00620347" w:rsidRPr="00620347" w:rsidRDefault="00620347" w:rsidP="00620347">
      <w:pPr>
        <w:pStyle w:val="ListParagraph"/>
        <w:rPr>
          <w:i/>
        </w:rPr>
      </w:pPr>
      <w:r w:rsidRPr="00620347">
        <w:rPr>
          <w:i/>
        </w:rPr>
        <w:t xml:space="preserve">If thiopental is inadvertently injected, </w:t>
      </w:r>
      <w:proofErr w:type="spellStart"/>
      <w:r w:rsidRPr="00620347">
        <w:rPr>
          <w:i/>
        </w:rPr>
        <w:t>perivascular</w:t>
      </w:r>
      <w:proofErr w:type="spellEnd"/>
      <w:r w:rsidRPr="00620347">
        <w:rPr>
          <w:i/>
        </w:rPr>
        <w:t xml:space="preserve"> treatment should consist of infiltration of the area with saline to dilute the thiopental, </w:t>
      </w:r>
      <w:proofErr w:type="spellStart"/>
      <w:r w:rsidRPr="00620347">
        <w:rPr>
          <w:i/>
        </w:rPr>
        <w:t>lidocaine</w:t>
      </w:r>
      <w:proofErr w:type="spellEnd"/>
      <w:r w:rsidRPr="00620347">
        <w:rPr>
          <w:i/>
        </w:rPr>
        <w:t xml:space="preserve"> to </w:t>
      </w:r>
      <w:proofErr w:type="spellStart"/>
      <w:r w:rsidRPr="00620347">
        <w:rPr>
          <w:i/>
        </w:rPr>
        <w:t>vasodilate</w:t>
      </w:r>
      <w:proofErr w:type="spellEnd"/>
      <w:r w:rsidRPr="00620347">
        <w:rPr>
          <w:i/>
        </w:rPr>
        <w:t xml:space="preserve"> capillaries and increase absorption, and corticosteroids to decrease the inflammatory response</w:t>
      </w:r>
    </w:p>
    <w:p w:rsidR="00620347" w:rsidRDefault="00620347" w:rsidP="00620347">
      <w:pPr>
        <w:pStyle w:val="ListParagraph"/>
        <w:ind w:left="1440"/>
      </w:pPr>
    </w:p>
    <w:sectPr w:rsidR="00620347" w:rsidSect="0035629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95D97"/>
    <w:multiLevelType w:val="hybridMultilevel"/>
    <w:tmpl w:val="AD6A5C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E15D39"/>
    <w:multiLevelType w:val="hybridMultilevel"/>
    <w:tmpl w:val="3C421B3E"/>
    <w:lvl w:ilvl="0" w:tplc="BB6EEF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EE2A90"/>
    <w:multiLevelType w:val="hybridMultilevel"/>
    <w:tmpl w:val="6916000A"/>
    <w:lvl w:ilvl="0" w:tplc="E754270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6292"/>
    <w:rsid w:val="00005AEA"/>
    <w:rsid w:val="00131711"/>
    <w:rsid w:val="00260626"/>
    <w:rsid w:val="002B61A4"/>
    <w:rsid w:val="003258CB"/>
    <w:rsid w:val="00356292"/>
    <w:rsid w:val="003E4284"/>
    <w:rsid w:val="004A484E"/>
    <w:rsid w:val="00533A6D"/>
    <w:rsid w:val="00551B7F"/>
    <w:rsid w:val="00620347"/>
    <w:rsid w:val="006F2E65"/>
    <w:rsid w:val="007158FA"/>
    <w:rsid w:val="0080651E"/>
    <w:rsid w:val="00824786"/>
    <w:rsid w:val="009A2720"/>
    <w:rsid w:val="00A938AC"/>
    <w:rsid w:val="00C57918"/>
    <w:rsid w:val="00DA7564"/>
    <w:rsid w:val="00F40CC1"/>
    <w:rsid w:val="00F5505B"/>
    <w:rsid w:val="00FB2B01"/>
    <w:rsid w:val="00FE3AE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8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292"/>
    <w:pPr>
      <w:ind w:left="720"/>
      <w:contextualSpacing/>
    </w:pPr>
  </w:style>
  <w:style w:type="table" w:styleId="TableGrid">
    <w:name w:val="Table Grid"/>
    <w:basedOn w:val="TableNormal"/>
    <w:uiPriority w:val="59"/>
    <w:rsid w:val="003E4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
    <w:name w:val="Light Shading"/>
    <w:basedOn w:val="TableNormal"/>
    <w:uiPriority w:val="60"/>
    <w:rsid w:val="003E428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3E4284"/>
    <w:rPr>
      <w:color w:val="808080"/>
    </w:rPr>
  </w:style>
  <w:style w:type="paragraph" w:styleId="BalloonText">
    <w:name w:val="Balloon Text"/>
    <w:basedOn w:val="Normal"/>
    <w:link w:val="BalloonTextChar"/>
    <w:uiPriority w:val="99"/>
    <w:semiHidden/>
    <w:unhideWhenUsed/>
    <w:rsid w:val="003E4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2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29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2257</Words>
  <Characters>12866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Josh Smith</cp:lastModifiedBy>
  <cp:revision>3</cp:revision>
  <dcterms:created xsi:type="dcterms:W3CDTF">2013-07-01T17:55:00Z</dcterms:created>
  <dcterms:modified xsi:type="dcterms:W3CDTF">2013-07-01T17:56:00Z</dcterms:modified>
</cp:coreProperties>
</file>