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AFD" w:rsidRDefault="00F24AFD" w:rsidP="00FE3A4D">
      <w:pPr>
        <w:autoSpaceDE w:val="0"/>
        <w:autoSpaceDN w:val="0"/>
        <w:adjustRightInd w:val="0"/>
        <w:spacing w:after="0" w:line="240" w:lineRule="auto"/>
        <w:rPr>
          <w:rFonts w:ascii="Times New Roman" w:hAnsi="Times New Roman" w:cs="Times New Roman"/>
          <w:b/>
          <w:bCs/>
          <w:sz w:val="20"/>
          <w:szCs w:val="20"/>
          <w:u w:val="single"/>
        </w:rPr>
      </w:pPr>
      <w:r>
        <w:rPr>
          <w:rFonts w:ascii="Times New Roman" w:hAnsi="Times New Roman" w:cs="Times New Roman"/>
          <w:b/>
          <w:bCs/>
          <w:sz w:val="20"/>
          <w:szCs w:val="20"/>
          <w:u w:val="single"/>
        </w:rPr>
        <w:t>JVECC December 2012 issue</w:t>
      </w:r>
    </w:p>
    <w:p w:rsidR="00F24AFD" w:rsidRDefault="00F24AFD" w:rsidP="00FE3A4D">
      <w:pPr>
        <w:autoSpaceDE w:val="0"/>
        <w:autoSpaceDN w:val="0"/>
        <w:adjustRightInd w:val="0"/>
        <w:spacing w:after="0" w:line="240" w:lineRule="auto"/>
        <w:rPr>
          <w:rFonts w:ascii="Times New Roman" w:hAnsi="Times New Roman" w:cs="Times New Roman"/>
          <w:b/>
          <w:bCs/>
          <w:sz w:val="20"/>
          <w:szCs w:val="20"/>
          <w:u w:val="single"/>
        </w:rPr>
      </w:pPr>
    </w:p>
    <w:p w:rsidR="00F24AFD" w:rsidRDefault="00F24AFD" w:rsidP="00FE3A4D">
      <w:pPr>
        <w:autoSpaceDE w:val="0"/>
        <w:autoSpaceDN w:val="0"/>
        <w:adjustRightInd w:val="0"/>
        <w:spacing w:after="0" w:line="240" w:lineRule="auto"/>
        <w:rPr>
          <w:rFonts w:ascii="Times New Roman" w:hAnsi="Times New Roman" w:cs="Times New Roman"/>
          <w:b/>
          <w:bCs/>
          <w:sz w:val="20"/>
          <w:szCs w:val="20"/>
          <w:u w:val="single"/>
        </w:rPr>
      </w:pP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u w:val="single"/>
        </w:rPr>
      </w:pPr>
      <w:r w:rsidRPr="00DF138E">
        <w:rPr>
          <w:rFonts w:ascii="Times New Roman" w:hAnsi="Times New Roman" w:cs="Times New Roman"/>
          <w:b/>
          <w:bCs/>
          <w:sz w:val="20"/>
          <w:szCs w:val="20"/>
          <w:u w:val="single"/>
        </w:rPr>
        <w:t>The use of canine-specific albumin in dogs with septic peritonitis</w:t>
      </w:r>
    </w:p>
    <w:p w:rsidR="00FE3A4D" w:rsidRPr="00DF138E" w:rsidRDefault="00FE3A4D" w:rsidP="00FE3A4D">
      <w:pPr>
        <w:rPr>
          <w:rFonts w:ascii="Times New Roman" w:hAnsi="Times New Roman" w:cs="Times New Roman"/>
          <w:sz w:val="20"/>
          <w:szCs w:val="20"/>
        </w:rPr>
      </w:pPr>
    </w:p>
    <w:p w:rsidR="00FE3A4D" w:rsidRPr="00DF138E" w:rsidRDefault="00FE3A4D" w:rsidP="001210F2">
      <w:pPr>
        <w:rPr>
          <w:rFonts w:ascii="Times New Roman" w:hAnsi="Times New Roman" w:cs="Times New Roman"/>
          <w:sz w:val="20"/>
          <w:szCs w:val="20"/>
        </w:rPr>
      </w:pPr>
      <w:r w:rsidRPr="00DF138E">
        <w:rPr>
          <w:rFonts w:ascii="Times New Roman" w:hAnsi="Times New Roman" w:cs="Times New Roman"/>
          <w:b/>
          <w:sz w:val="20"/>
          <w:szCs w:val="20"/>
        </w:rPr>
        <w:t>Authors</w:t>
      </w:r>
      <w:r w:rsidRPr="00DF138E">
        <w:rPr>
          <w:rFonts w:ascii="Times New Roman" w:hAnsi="Times New Roman" w:cs="Times New Roman"/>
          <w:sz w:val="20"/>
          <w:szCs w:val="20"/>
        </w:rPr>
        <w:t>: Elise M. Craft, DVM and Lisa L. Powell, DVM, DACVECC</w:t>
      </w:r>
    </w:p>
    <w:p w:rsidR="008C18AF" w:rsidRPr="00DF138E" w:rsidRDefault="008C18AF" w:rsidP="001210F2">
      <w:pPr>
        <w:rPr>
          <w:rFonts w:ascii="Times New Roman" w:hAnsi="Times New Roman" w:cs="Times New Roman"/>
          <w:b/>
          <w:sz w:val="20"/>
          <w:szCs w:val="20"/>
        </w:rPr>
      </w:pPr>
      <w:r w:rsidRPr="00DF138E">
        <w:rPr>
          <w:rFonts w:ascii="Times New Roman" w:hAnsi="Times New Roman" w:cs="Times New Roman"/>
          <w:b/>
          <w:sz w:val="20"/>
          <w:szCs w:val="20"/>
        </w:rPr>
        <w:t>Background:</w:t>
      </w:r>
    </w:p>
    <w:p w:rsidR="008C18AF" w:rsidRPr="00DF138E" w:rsidRDefault="008C18AF" w:rsidP="008C18AF">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 xml:space="preserve">The presence of </w:t>
      </w:r>
      <w:proofErr w:type="spellStart"/>
      <w:r w:rsidRPr="00DF138E">
        <w:rPr>
          <w:rFonts w:ascii="Times New Roman" w:hAnsi="Times New Roman" w:cs="Times New Roman"/>
          <w:sz w:val="20"/>
          <w:szCs w:val="20"/>
        </w:rPr>
        <w:t>hypoalbuminemia</w:t>
      </w:r>
      <w:proofErr w:type="spellEnd"/>
      <w:r w:rsidRPr="00DF138E">
        <w:rPr>
          <w:rFonts w:ascii="Times New Roman" w:hAnsi="Times New Roman" w:cs="Times New Roman"/>
          <w:sz w:val="20"/>
          <w:szCs w:val="20"/>
        </w:rPr>
        <w:t xml:space="preserve"> in patients with septic peritonitis and other critical illnesses is associated with a higher mortality rate in both veterinary and human studies.</w:t>
      </w:r>
    </w:p>
    <w:p w:rsidR="008C18AF" w:rsidRPr="00DF138E" w:rsidRDefault="008C18AF" w:rsidP="008C18AF">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 xml:space="preserve">In 1998, the Cochrane Injuries Group concluded that critically ill people receiving albumin-containing fluids had a 6% increase in mortality compared to those that did not. </w:t>
      </w:r>
    </w:p>
    <w:p w:rsidR="008C18AF" w:rsidRPr="00DF138E" w:rsidRDefault="008C18AF" w:rsidP="008C18AF">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 xml:space="preserve">A second </w:t>
      </w:r>
      <w:proofErr w:type="spellStart"/>
      <w:r w:rsidRPr="00DF138E">
        <w:rPr>
          <w:rFonts w:ascii="Times New Roman" w:hAnsi="Times New Roman" w:cs="Times New Roman"/>
          <w:sz w:val="20"/>
          <w:szCs w:val="20"/>
        </w:rPr>
        <w:t>metaanalysis</w:t>
      </w:r>
      <w:proofErr w:type="spellEnd"/>
      <w:r w:rsidRPr="00DF138E">
        <w:rPr>
          <w:rFonts w:ascii="Times New Roman" w:hAnsi="Times New Roman" w:cs="Times New Roman"/>
          <w:sz w:val="20"/>
          <w:szCs w:val="20"/>
        </w:rPr>
        <w:t xml:space="preserve"> (Wilkes MM, </w:t>
      </w:r>
      <w:proofErr w:type="spellStart"/>
      <w:r w:rsidRPr="00DF138E">
        <w:rPr>
          <w:rFonts w:ascii="Times New Roman" w:hAnsi="Times New Roman" w:cs="Times New Roman"/>
          <w:sz w:val="20"/>
          <w:szCs w:val="20"/>
        </w:rPr>
        <w:t>Navickis</w:t>
      </w:r>
      <w:proofErr w:type="spellEnd"/>
      <w:r w:rsidRPr="00DF138E">
        <w:rPr>
          <w:rFonts w:ascii="Times New Roman" w:hAnsi="Times New Roman" w:cs="Times New Roman"/>
          <w:sz w:val="20"/>
          <w:szCs w:val="20"/>
        </w:rPr>
        <w:t xml:space="preserve"> RJ. Patient survival after human albumin administration.)  in addition to a randomized clinical trial evaluating a 4% albumin solution versus normal saline (</w:t>
      </w:r>
      <w:proofErr w:type="spellStart"/>
      <w:r w:rsidRPr="00DF138E">
        <w:rPr>
          <w:rFonts w:ascii="Times New Roman" w:hAnsi="Times New Roman" w:cs="Times New Roman"/>
          <w:sz w:val="20"/>
          <w:szCs w:val="20"/>
        </w:rPr>
        <w:t>ie</w:t>
      </w:r>
      <w:proofErr w:type="spellEnd"/>
      <w:r w:rsidRPr="00DF138E">
        <w:rPr>
          <w:rFonts w:ascii="Times New Roman" w:hAnsi="Times New Roman" w:cs="Times New Roman"/>
          <w:sz w:val="20"/>
          <w:szCs w:val="20"/>
        </w:rPr>
        <w:t xml:space="preserve">, the SAFE study) concluded that the use of albumin containing solutions in a </w:t>
      </w:r>
      <w:proofErr w:type="spellStart"/>
      <w:r w:rsidRPr="00DF138E">
        <w:rPr>
          <w:rFonts w:ascii="Times New Roman" w:hAnsi="Times New Roman" w:cs="Times New Roman"/>
          <w:sz w:val="20"/>
          <w:szCs w:val="20"/>
        </w:rPr>
        <w:t>heterogenous</w:t>
      </w:r>
      <w:proofErr w:type="spellEnd"/>
      <w:r w:rsidRPr="00DF138E">
        <w:rPr>
          <w:rFonts w:ascii="Times New Roman" w:hAnsi="Times New Roman" w:cs="Times New Roman"/>
          <w:sz w:val="20"/>
          <w:szCs w:val="20"/>
        </w:rPr>
        <w:t xml:space="preserve"> population of critically ill people had no effect on mortality; a planned subgroup analysis of this trial did identify a potential benefit of the treatment of patients with severe sepsis with albumin-containing fluids.</w:t>
      </w:r>
    </w:p>
    <w:p w:rsidR="008C18AF" w:rsidRPr="00DF138E" w:rsidRDefault="008C18AF" w:rsidP="008C18AF">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Additionally, the Surviving Sepsis Campaign recommends the use of either crystalloid or colloid fluids (including albumin-based fluids) for use in patients with sepsis.</w:t>
      </w: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rPr>
      </w:pPr>
    </w:p>
    <w:p w:rsidR="00FE3A4D" w:rsidRPr="00DF138E" w:rsidRDefault="00FE3A4D" w:rsidP="00FE3A4D">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Objective </w:t>
      </w:r>
      <w:r w:rsidRPr="00DF138E">
        <w:rPr>
          <w:rFonts w:ascii="Times New Roman" w:hAnsi="Times New Roman" w:cs="Times New Roman"/>
          <w:sz w:val="20"/>
          <w:szCs w:val="20"/>
        </w:rPr>
        <w:t>– To assess changes in serum albumin concentration (ALB), coll</w:t>
      </w:r>
      <w:r w:rsidR="00D73F6A" w:rsidRPr="00DF138E">
        <w:rPr>
          <w:rFonts w:ascii="Times New Roman" w:hAnsi="Times New Roman" w:cs="Times New Roman"/>
          <w:sz w:val="20"/>
          <w:szCs w:val="20"/>
        </w:rPr>
        <w:t xml:space="preserve">oid osmotic pressure (COP), and </w:t>
      </w:r>
      <w:r w:rsidRPr="00DF138E">
        <w:rPr>
          <w:rFonts w:ascii="Times New Roman" w:hAnsi="Times New Roman" w:cs="Times New Roman"/>
          <w:sz w:val="20"/>
          <w:szCs w:val="20"/>
        </w:rPr>
        <w:t>Doppler blood pressure (DBP) following transfusion of 5% lyophilized canine-specific a</w:t>
      </w:r>
      <w:r w:rsidR="00D73F6A" w:rsidRPr="00DF138E">
        <w:rPr>
          <w:rFonts w:ascii="Times New Roman" w:hAnsi="Times New Roman" w:cs="Times New Roman"/>
          <w:sz w:val="20"/>
          <w:szCs w:val="20"/>
        </w:rPr>
        <w:t xml:space="preserve">lbumin (CSA) in </w:t>
      </w:r>
      <w:proofErr w:type="spellStart"/>
      <w:r w:rsidR="00D73F6A" w:rsidRPr="00DF138E">
        <w:rPr>
          <w:rFonts w:ascii="Times New Roman" w:hAnsi="Times New Roman" w:cs="Times New Roman"/>
          <w:sz w:val="20"/>
          <w:szCs w:val="20"/>
        </w:rPr>
        <w:t>hypoalbuminemic</w:t>
      </w:r>
      <w:proofErr w:type="spellEnd"/>
      <w:r w:rsidR="00D73F6A" w:rsidRPr="00DF138E">
        <w:rPr>
          <w:rFonts w:ascii="Times New Roman" w:hAnsi="Times New Roman" w:cs="Times New Roman"/>
          <w:sz w:val="20"/>
          <w:szCs w:val="20"/>
        </w:rPr>
        <w:t xml:space="preserve"> </w:t>
      </w:r>
      <w:r w:rsidRPr="00DF138E">
        <w:rPr>
          <w:rFonts w:ascii="Times New Roman" w:hAnsi="Times New Roman" w:cs="Times New Roman"/>
          <w:sz w:val="20"/>
          <w:szCs w:val="20"/>
        </w:rPr>
        <w:t>dogs following surgical source control for septic peritonitis.</w:t>
      </w: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rPr>
      </w:pPr>
    </w:p>
    <w:p w:rsidR="00FE3A4D" w:rsidRPr="00DF138E" w:rsidRDefault="00FE3A4D" w:rsidP="00FE3A4D">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Design </w:t>
      </w:r>
      <w:r w:rsidRPr="00DF138E">
        <w:rPr>
          <w:rFonts w:ascii="Times New Roman" w:hAnsi="Times New Roman" w:cs="Times New Roman"/>
          <w:sz w:val="20"/>
          <w:szCs w:val="20"/>
        </w:rPr>
        <w:t>– Prospective randomized clinical trial November 2009 – November 2010.</w:t>
      </w: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rPr>
      </w:pPr>
    </w:p>
    <w:p w:rsidR="00FE3A4D" w:rsidRPr="00DF138E" w:rsidRDefault="00FE3A4D" w:rsidP="00FE3A4D">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Setting </w:t>
      </w:r>
      <w:r w:rsidRPr="00DF138E">
        <w:rPr>
          <w:rFonts w:ascii="Times New Roman" w:hAnsi="Times New Roman" w:cs="Times New Roman"/>
          <w:sz w:val="20"/>
          <w:szCs w:val="20"/>
        </w:rPr>
        <w:t>– University teaching hospital.</w:t>
      </w: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rPr>
      </w:pPr>
    </w:p>
    <w:p w:rsidR="00FE3A4D" w:rsidRPr="00DF138E" w:rsidRDefault="00FE3A4D" w:rsidP="00FE3A4D">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Animals </w:t>
      </w:r>
      <w:r w:rsidRPr="00DF138E">
        <w:rPr>
          <w:rFonts w:ascii="Times New Roman" w:hAnsi="Times New Roman" w:cs="Times New Roman"/>
          <w:sz w:val="20"/>
          <w:szCs w:val="20"/>
        </w:rPr>
        <w:t xml:space="preserve">– Fourteen client-owned dogs with </w:t>
      </w:r>
      <w:proofErr w:type="spellStart"/>
      <w:r w:rsidRPr="00DF138E">
        <w:rPr>
          <w:rFonts w:ascii="Times New Roman" w:hAnsi="Times New Roman" w:cs="Times New Roman"/>
          <w:sz w:val="20"/>
          <w:szCs w:val="20"/>
        </w:rPr>
        <w:t>hypoalbuminemia</w:t>
      </w:r>
      <w:proofErr w:type="spellEnd"/>
      <w:r w:rsidRPr="00DF138E">
        <w:rPr>
          <w:rFonts w:ascii="Times New Roman" w:hAnsi="Times New Roman" w:cs="Times New Roman"/>
          <w:sz w:val="20"/>
          <w:szCs w:val="20"/>
        </w:rPr>
        <w:t xml:space="preserve"> (</w:t>
      </w:r>
      <w:r w:rsidRPr="00DF138E">
        <w:rPr>
          <w:rFonts w:ascii="Times New Roman" w:hAnsi="Times New Roman" w:cs="Times New Roman"/>
          <w:i/>
          <w:iCs/>
          <w:sz w:val="20"/>
          <w:szCs w:val="20"/>
        </w:rPr>
        <w:t>&lt;</w:t>
      </w:r>
      <w:r w:rsidRPr="00DF138E">
        <w:rPr>
          <w:rFonts w:ascii="Times New Roman" w:hAnsi="Times New Roman" w:cs="Times New Roman"/>
          <w:sz w:val="20"/>
          <w:szCs w:val="20"/>
        </w:rPr>
        <w:t>27 g/L [2.7 g/</w:t>
      </w:r>
      <w:proofErr w:type="spellStart"/>
      <w:r w:rsidRPr="00DF138E">
        <w:rPr>
          <w:rFonts w:ascii="Times New Roman" w:hAnsi="Times New Roman" w:cs="Times New Roman"/>
          <w:sz w:val="20"/>
          <w:szCs w:val="20"/>
        </w:rPr>
        <w:t>dL</w:t>
      </w:r>
      <w:proofErr w:type="spellEnd"/>
      <w:r w:rsidRPr="00DF138E">
        <w:rPr>
          <w:rFonts w:ascii="Times New Roman" w:hAnsi="Times New Roman" w:cs="Times New Roman"/>
          <w:sz w:val="20"/>
          <w:szCs w:val="20"/>
        </w:rPr>
        <w:t>]) following surgical source</w:t>
      </w:r>
    </w:p>
    <w:p w:rsidR="00FE3A4D" w:rsidRPr="00DF138E" w:rsidRDefault="00FE3A4D" w:rsidP="00FE3A4D">
      <w:pPr>
        <w:autoSpaceDE w:val="0"/>
        <w:autoSpaceDN w:val="0"/>
        <w:adjustRightInd w:val="0"/>
        <w:spacing w:after="0" w:line="240" w:lineRule="auto"/>
        <w:rPr>
          <w:rFonts w:ascii="Times New Roman" w:hAnsi="Times New Roman" w:cs="Times New Roman"/>
          <w:sz w:val="20"/>
          <w:szCs w:val="20"/>
        </w:rPr>
      </w:pPr>
      <w:proofErr w:type="gramStart"/>
      <w:r w:rsidRPr="00DF138E">
        <w:rPr>
          <w:rFonts w:ascii="Times New Roman" w:hAnsi="Times New Roman" w:cs="Times New Roman"/>
          <w:sz w:val="20"/>
          <w:szCs w:val="20"/>
        </w:rPr>
        <w:t>control</w:t>
      </w:r>
      <w:proofErr w:type="gramEnd"/>
      <w:r w:rsidRPr="00DF138E">
        <w:rPr>
          <w:rFonts w:ascii="Times New Roman" w:hAnsi="Times New Roman" w:cs="Times New Roman"/>
          <w:sz w:val="20"/>
          <w:szCs w:val="20"/>
        </w:rPr>
        <w:t xml:space="preserve"> for septic peritonitis.</w:t>
      </w:r>
    </w:p>
    <w:p w:rsidR="006616DB" w:rsidRPr="00DF138E" w:rsidRDefault="006616DB" w:rsidP="00FE3A4D">
      <w:pPr>
        <w:autoSpaceDE w:val="0"/>
        <w:autoSpaceDN w:val="0"/>
        <w:adjustRightInd w:val="0"/>
        <w:spacing w:after="0" w:line="240" w:lineRule="auto"/>
        <w:rPr>
          <w:rFonts w:ascii="Times New Roman" w:hAnsi="Times New Roman" w:cs="Times New Roman"/>
          <w:sz w:val="20"/>
          <w:szCs w:val="20"/>
        </w:rPr>
      </w:pPr>
    </w:p>
    <w:p w:rsidR="006616DB" w:rsidRPr="00DF138E" w:rsidRDefault="006616DB" w:rsidP="006616DB">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There was no significant difference between groups in the baseline characteristics of age, sex, or weight.</w:t>
      </w:r>
    </w:p>
    <w:p w:rsidR="006616DB" w:rsidRPr="00DF138E" w:rsidRDefault="006616DB" w:rsidP="006616DB">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No patient had a history of a diagnosed protein losing disease at the time of enrollment.</w:t>
      </w:r>
    </w:p>
    <w:p w:rsidR="000F4F45" w:rsidRPr="00DF138E" w:rsidRDefault="000F4F45" w:rsidP="000F4F45">
      <w:pPr>
        <w:autoSpaceDE w:val="0"/>
        <w:autoSpaceDN w:val="0"/>
        <w:adjustRightInd w:val="0"/>
        <w:spacing w:after="0" w:line="240" w:lineRule="auto"/>
        <w:rPr>
          <w:rFonts w:ascii="Times New Roman" w:hAnsi="Times New Roman" w:cs="Times New Roman"/>
          <w:sz w:val="20"/>
          <w:szCs w:val="20"/>
        </w:rPr>
      </w:pPr>
    </w:p>
    <w:p w:rsidR="00994E93" w:rsidRPr="00DF138E" w:rsidRDefault="000F4F45" w:rsidP="000F4F45">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 xml:space="preserve">Inclusion criteria included dogs </w:t>
      </w:r>
      <w:r w:rsidRPr="00DF138E">
        <w:rPr>
          <w:rFonts w:ascii="Times New Roman" w:hAnsi="Times New Roman" w:cs="Times New Roman"/>
          <w:i/>
          <w:iCs/>
          <w:sz w:val="20"/>
          <w:szCs w:val="20"/>
        </w:rPr>
        <w:t>&gt;</w:t>
      </w:r>
      <w:r w:rsidRPr="00DF138E">
        <w:rPr>
          <w:rFonts w:ascii="Times New Roman" w:hAnsi="Times New Roman" w:cs="Times New Roman"/>
          <w:sz w:val="20"/>
          <w:szCs w:val="20"/>
        </w:rPr>
        <w:t xml:space="preserve">4 months of age that were diagnosed with septic peritonitis and concurrent </w:t>
      </w:r>
      <w:proofErr w:type="spellStart"/>
      <w:r w:rsidRPr="00DF138E">
        <w:rPr>
          <w:rFonts w:ascii="Times New Roman" w:hAnsi="Times New Roman" w:cs="Times New Roman"/>
          <w:sz w:val="20"/>
          <w:szCs w:val="20"/>
        </w:rPr>
        <w:t>hypoalbuminemia</w:t>
      </w:r>
      <w:proofErr w:type="spellEnd"/>
      <w:r w:rsidRPr="00DF138E">
        <w:rPr>
          <w:rFonts w:ascii="Times New Roman" w:hAnsi="Times New Roman" w:cs="Times New Roman"/>
          <w:sz w:val="20"/>
          <w:szCs w:val="20"/>
        </w:rPr>
        <w:t xml:space="preserve"> (</w:t>
      </w:r>
      <w:r w:rsidRPr="00DF138E">
        <w:rPr>
          <w:rFonts w:ascii="Times New Roman" w:hAnsi="Times New Roman" w:cs="Times New Roman"/>
          <w:i/>
          <w:iCs/>
          <w:sz w:val="20"/>
          <w:szCs w:val="20"/>
        </w:rPr>
        <w:t>&lt;</w:t>
      </w:r>
      <w:r w:rsidRPr="00DF138E">
        <w:rPr>
          <w:rFonts w:ascii="Times New Roman" w:hAnsi="Times New Roman" w:cs="Times New Roman"/>
          <w:sz w:val="20"/>
          <w:szCs w:val="20"/>
        </w:rPr>
        <w:t>27 g/L [2.7 g/</w:t>
      </w:r>
      <w:proofErr w:type="spellStart"/>
      <w:r w:rsidRPr="00DF138E">
        <w:rPr>
          <w:rFonts w:ascii="Times New Roman" w:hAnsi="Times New Roman" w:cs="Times New Roman"/>
          <w:sz w:val="20"/>
          <w:szCs w:val="20"/>
        </w:rPr>
        <w:t>dL</w:t>
      </w:r>
      <w:proofErr w:type="spellEnd"/>
      <w:r w:rsidRPr="00DF138E">
        <w:rPr>
          <w:rFonts w:ascii="Times New Roman" w:hAnsi="Times New Roman" w:cs="Times New Roman"/>
          <w:sz w:val="20"/>
          <w:szCs w:val="20"/>
        </w:rPr>
        <w:t xml:space="preserve">]). Septic peritonitis was diagnosed via </w:t>
      </w:r>
      <w:proofErr w:type="spellStart"/>
      <w:r w:rsidRPr="00DF138E">
        <w:rPr>
          <w:rFonts w:ascii="Times New Roman" w:hAnsi="Times New Roman" w:cs="Times New Roman"/>
          <w:sz w:val="20"/>
          <w:szCs w:val="20"/>
        </w:rPr>
        <w:t>cytologic</w:t>
      </w:r>
      <w:proofErr w:type="spellEnd"/>
      <w:r w:rsidRPr="00DF138E">
        <w:rPr>
          <w:rFonts w:ascii="Times New Roman" w:hAnsi="Times New Roman" w:cs="Times New Roman"/>
          <w:sz w:val="20"/>
          <w:szCs w:val="20"/>
        </w:rPr>
        <w:t xml:space="preserve"> demonstration of intracellular bacterial organisms in peritoneal fluid, intra-operative identification of a perforated gastrointestinal organ, or identification of a ruptured intra-abdominal abscess (</w:t>
      </w:r>
      <w:proofErr w:type="spellStart"/>
      <w:r w:rsidRPr="00DF138E">
        <w:rPr>
          <w:rFonts w:ascii="Times New Roman" w:hAnsi="Times New Roman" w:cs="Times New Roman"/>
          <w:sz w:val="20"/>
          <w:szCs w:val="20"/>
        </w:rPr>
        <w:t>cytologically</w:t>
      </w:r>
      <w:proofErr w:type="spellEnd"/>
      <w:r w:rsidRPr="00DF138E">
        <w:rPr>
          <w:rFonts w:ascii="Times New Roman" w:hAnsi="Times New Roman" w:cs="Times New Roman"/>
          <w:sz w:val="20"/>
          <w:szCs w:val="20"/>
        </w:rPr>
        <w:t xml:space="preserve"> confirmed via visualization of bacterial organisms).</w:t>
      </w: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rPr>
      </w:pPr>
    </w:p>
    <w:p w:rsidR="00FE3A4D" w:rsidRPr="00DF138E" w:rsidRDefault="00FE3A4D" w:rsidP="00FE3A4D">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Interventions </w:t>
      </w:r>
      <w:r w:rsidRPr="00DF138E">
        <w:rPr>
          <w:rFonts w:ascii="Times New Roman" w:hAnsi="Times New Roman" w:cs="Times New Roman"/>
          <w:sz w:val="20"/>
          <w:szCs w:val="20"/>
        </w:rPr>
        <w:t>– Dogs were randomized to clinician-directed therapy (CDT) and CSA groups. Dogs enrolled in</w:t>
      </w:r>
    </w:p>
    <w:p w:rsidR="00836940" w:rsidRPr="00DF138E" w:rsidRDefault="00FE3A4D" w:rsidP="00FE3A4D">
      <w:pPr>
        <w:autoSpaceDE w:val="0"/>
        <w:autoSpaceDN w:val="0"/>
        <w:adjustRightInd w:val="0"/>
        <w:spacing w:after="0" w:line="240" w:lineRule="auto"/>
        <w:rPr>
          <w:rFonts w:ascii="Times New Roman" w:hAnsi="Times New Roman" w:cs="Times New Roman"/>
          <w:sz w:val="20"/>
          <w:szCs w:val="20"/>
        </w:rPr>
      </w:pPr>
      <w:proofErr w:type="gramStart"/>
      <w:r w:rsidRPr="00DF138E">
        <w:rPr>
          <w:rFonts w:ascii="Times New Roman" w:hAnsi="Times New Roman" w:cs="Times New Roman"/>
          <w:sz w:val="20"/>
          <w:szCs w:val="20"/>
        </w:rPr>
        <w:t>the</w:t>
      </w:r>
      <w:proofErr w:type="gramEnd"/>
      <w:r w:rsidRPr="00DF138E">
        <w:rPr>
          <w:rFonts w:ascii="Times New Roman" w:hAnsi="Times New Roman" w:cs="Times New Roman"/>
          <w:sz w:val="20"/>
          <w:szCs w:val="20"/>
        </w:rPr>
        <w:t xml:space="preserve"> CSA group received 800 mg/kg of CSA within 24 hours following surgical intervention.</w:t>
      </w:r>
      <w:r w:rsidR="00836940" w:rsidRPr="00DF138E">
        <w:rPr>
          <w:rFonts w:ascii="Times New Roman" w:hAnsi="Times New Roman" w:cs="Times New Roman"/>
          <w:sz w:val="20"/>
          <w:szCs w:val="20"/>
        </w:rPr>
        <w:t xml:space="preserve"> A 5% CSA solution was used (</w:t>
      </w:r>
      <w:proofErr w:type="spellStart"/>
      <w:r w:rsidR="00836940" w:rsidRPr="00DF138E">
        <w:rPr>
          <w:rFonts w:ascii="Times New Roman" w:hAnsi="Times New Roman" w:cs="Times New Roman"/>
          <w:sz w:val="20"/>
          <w:szCs w:val="20"/>
        </w:rPr>
        <w:t>iso</w:t>
      </w:r>
      <w:proofErr w:type="spellEnd"/>
      <w:r w:rsidR="00836940" w:rsidRPr="00DF138E">
        <w:rPr>
          <w:rFonts w:ascii="Times New Roman" w:hAnsi="Times New Roman" w:cs="Times New Roman"/>
          <w:sz w:val="20"/>
          <w:szCs w:val="20"/>
        </w:rPr>
        <w:t>-osmotic).</w:t>
      </w:r>
    </w:p>
    <w:p w:rsidR="00FE3A4D" w:rsidRPr="00DF138E" w:rsidRDefault="00FE3A4D" w:rsidP="00FE3A4D">
      <w:pPr>
        <w:autoSpaceDE w:val="0"/>
        <w:autoSpaceDN w:val="0"/>
        <w:adjustRightInd w:val="0"/>
        <w:spacing w:after="0" w:line="240" w:lineRule="auto"/>
        <w:rPr>
          <w:rFonts w:ascii="Times New Roman" w:hAnsi="Times New Roman" w:cs="Times New Roman"/>
          <w:b/>
          <w:bCs/>
          <w:sz w:val="20"/>
          <w:szCs w:val="20"/>
        </w:rPr>
      </w:pPr>
    </w:p>
    <w:p w:rsidR="001210F2" w:rsidRPr="00DF138E" w:rsidRDefault="001210F2" w:rsidP="001210F2">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Attempts were made to provide all enrolled dogs with 100% of their resting energy requirement (RER) within 24 hours following surgical intervention. RER was calculated as (</w:t>
      </w:r>
      <w:proofErr w:type="spellStart"/>
      <w:r w:rsidRPr="00DF138E">
        <w:rPr>
          <w:rFonts w:ascii="Times New Roman" w:hAnsi="Times New Roman" w:cs="Times New Roman"/>
          <w:sz w:val="20"/>
          <w:szCs w:val="20"/>
        </w:rPr>
        <w:t>BodyWeight</w:t>
      </w:r>
      <w:proofErr w:type="spellEnd"/>
      <w:r w:rsidRPr="00DF138E">
        <w:rPr>
          <w:rFonts w:ascii="Times New Roman" w:hAnsi="Times New Roman" w:cs="Times New Roman"/>
          <w:sz w:val="20"/>
          <w:szCs w:val="20"/>
        </w:rPr>
        <w:t xml:space="preserve"> [kg]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 xml:space="preserve">30)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 xml:space="preserve">70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 xml:space="preserve">kcal required per day or (70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Body Weight [kg]</w:t>
      </w:r>
      <w:proofErr w:type="gramStart"/>
      <w:r w:rsidRPr="00DF138E">
        <w:rPr>
          <w:rFonts w:ascii="Times New Roman" w:hAnsi="Times New Roman" w:cs="Times New Roman"/>
          <w:sz w:val="20"/>
          <w:szCs w:val="20"/>
        </w:rPr>
        <w:t>)0.75</w:t>
      </w:r>
      <w:proofErr w:type="gramEnd"/>
      <w:r w:rsidRPr="00DF138E">
        <w:rPr>
          <w:rFonts w:ascii="Times New Roman" w:hAnsi="Times New Roman" w:cs="Times New Roman"/>
          <w:sz w:val="20"/>
          <w:szCs w:val="20"/>
        </w:rPr>
        <w:t xml:space="preserve">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kcal required per day dependent on animal size. The use of nutritional support was clinician directed</w:t>
      </w:r>
    </w:p>
    <w:p w:rsidR="001210F2" w:rsidRPr="00DF138E" w:rsidRDefault="001210F2" w:rsidP="00FE3A4D">
      <w:pPr>
        <w:autoSpaceDE w:val="0"/>
        <w:autoSpaceDN w:val="0"/>
        <w:adjustRightInd w:val="0"/>
        <w:spacing w:after="0" w:line="240" w:lineRule="auto"/>
        <w:rPr>
          <w:rFonts w:ascii="Times New Roman" w:hAnsi="Times New Roman" w:cs="Times New Roman"/>
          <w:b/>
          <w:bCs/>
          <w:sz w:val="20"/>
          <w:szCs w:val="20"/>
        </w:rPr>
      </w:pPr>
    </w:p>
    <w:p w:rsidR="00D0348C" w:rsidRPr="00DF138E" w:rsidRDefault="003C2963" w:rsidP="003C2963">
      <w:pPr>
        <w:autoSpaceDE w:val="0"/>
        <w:autoSpaceDN w:val="0"/>
        <w:adjustRightInd w:val="0"/>
        <w:spacing w:after="0" w:line="240" w:lineRule="auto"/>
        <w:rPr>
          <w:rFonts w:ascii="Times New Roman" w:hAnsi="Times New Roman" w:cs="Times New Roman"/>
          <w:b/>
          <w:sz w:val="20"/>
          <w:szCs w:val="20"/>
        </w:rPr>
      </w:pPr>
      <w:r w:rsidRPr="00DF138E">
        <w:rPr>
          <w:rFonts w:ascii="Times New Roman" w:hAnsi="Times New Roman" w:cs="Times New Roman"/>
          <w:b/>
          <w:sz w:val="20"/>
          <w:szCs w:val="20"/>
        </w:rPr>
        <w:t>NO</w:t>
      </w:r>
      <w:r w:rsidR="00D0348C" w:rsidRPr="00DF138E">
        <w:rPr>
          <w:rFonts w:ascii="Times New Roman" w:hAnsi="Times New Roman" w:cs="Times New Roman"/>
          <w:b/>
          <w:sz w:val="20"/>
          <w:szCs w:val="20"/>
        </w:rPr>
        <w:t>TE:</w:t>
      </w:r>
    </w:p>
    <w:p w:rsidR="00DF138E" w:rsidRPr="00DF138E" w:rsidRDefault="00D0348C" w:rsidP="00DF138E">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In</w:t>
      </w:r>
      <w:r w:rsidR="003C2963" w:rsidRPr="00DF138E">
        <w:rPr>
          <w:rFonts w:ascii="Times New Roman" w:hAnsi="Times New Roman" w:cs="Times New Roman"/>
          <w:sz w:val="20"/>
          <w:szCs w:val="20"/>
        </w:rPr>
        <w:t xml:space="preserve"> this study simultaneous fluid administration with CSA was at the discretion of the clinician. However, all dogs’ crystalloid infusions were continued, and </w:t>
      </w:r>
      <w:proofErr w:type="gramStart"/>
      <w:r w:rsidR="003C2963" w:rsidRPr="00DF138E">
        <w:rPr>
          <w:rFonts w:ascii="Times New Roman" w:hAnsi="Times New Roman" w:cs="Times New Roman"/>
          <w:sz w:val="20"/>
          <w:szCs w:val="20"/>
        </w:rPr>
        <w:t>HES  infusions</w:t>
      </w:r>
      <w:proofErr w:type="gramEnd"/>
      <w:r w:rsidR="003C2963" w:rsidRPr="00DF138E">
        <w:rPr>
          <w:rFonts w:ascii="Times New Roman" w:hAnsi="Times New Roman" w:cs="Times New Roman"/>
          <w:sz w:val="20"/>
          <w:szCs w:val="20"/>
        </w:rPr>
        <w:t>, if utilized, were halted during CSA administration. No limits were placed regarding the use of artificial colloids or blood products.</w:t>
      </w:r>
    </w:p>
    <w:p w:rsidR="00DF138E" w:rsidRPr="00DF138E" w:rsidRDefault="00DF138E" w:rsidP="00DF138E">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All dogs enrolled in the study received continuous rate infusions of HES.</w:t>
      </w:r>
    </w:p>
    <w:p w:rsidR="00CE134E" w:rsidRPr="00DF138E" w:rsidRDefault="00D0348C" w:rsidP="00CE134E">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Cs/>
          <w:sz w:val="20"/>
          <w:szCs w:val="20"/>
        </w:rPr>
        <w:lastRenderedPageBreak/>
        <w:t xml:space="preserve"> Patients were assessed for MODS (as an 0.5mg/</w:t>
      </w:r>
      <w:proofErr w:type="spellStart"/>
      <w:r w:rsidRPr="00DF138E">
        <w:rPr>
          <w:rFonts w:ascii="Times New Roman" w:hAnsi="Times New Roman" w:cs="Times New Roman"/>
          <w:bCs/>
          <w:sz w:val="20"/>
          <w:szCs w:val="20"/>
        </w:rPr>
        <w:t>dL</w:t>
      </w:r>
      <w:proofErr w:type="spellEnd"/>
      <w:r w:rsidRPr="00DF138E">
        <w:rPr>
          <w:rFonts w:ascii="Times New Roman" w:hAnsi="Times New Roman" w:cs="Times New Roman"/>
          <w:bCs/>
          <w:sz w:val="20"/>
          <w:szCs w:val="20"/>
        </w:rPr>
        <w:t xml:space="preserve"> increase in </w:t>
      </w:r>
      <w:proofErr w:type="spellStart"/>
      <w:r w:rsidRPr="00DF138E">
        <w:rPr>
          <w:rFonts w:ascii="Times New Roman" w:hAnsi="Times New Roman" w:cs="Times New Roman"/>
          <w:bCs/>
          <w:sz w:val="20"/>
          <w:szCs w:val="20"/>
        </w:rPr>
        <w:t>creatinine</w:t>
      </w:r>
      <w:proofErr w:type="spellEnd"/>
      <w:r w:rsidRPr="00DF138E">
        <w:rPr>
          <w:rFonts w:ascii="Times New Roman" w:hAnsi="Times New Roman" w:cs="Times New Roman"/>
          <w:bCs/>
          <w:sz w:val="20"/>
          <w:szCs w:val="20"/>
        </w:rPr>
        <w:t xml:space="preserve"> at any 2 time points while in the hospital (if no pre or post renal azotemia), 0.5mg/</w:t>
      </w:r>
      <w:proofErr w:type="spellStart"/>
      <w:r w:rsidRPr="00DF138E">
        <w:rPr>
          <w:rFonts w:ascii="Times New Roman" w:hAnsi="Times New Roman" w:cs="Times New Roman"/>
          <w:bCs/>
          <w:sz w:val="20"/>
          <w:szCs w:val="20"/>
        </w:rPr>
        <w:t>dL</w:t>
      </w:r>
      <w:proofErr w:type="spellEnd"/>
      <w:r w:rsidRPr="00DF138E">
        <w:rPr>
          <w:rFonts w:ascii="Times New Roman" w:hAnsi="Times New Roman" w:cs="Times New Roman"/>
          <w:bCs/>
          <w:sz w:val="20"/>
          <w:szCs w:val="20"/>
        </w:rPr>
        <w:t xml:space="preserve"> increase in bilirubin at any time during hospitalization, if a patient required vasopressor therapy, requirement for oxygen supplementation, 25% prolongation of PT/PTT above normal range or if platelet count was less </w:t>
      </w:r>
      <w:proofErr w:type="gramStart"/>
      <w:r w:rsidRPr="00DF138E">
        <w:rPr>
          <w:rFonts w:ascii="Times New Roman" w:hAnsi="Times New Roman" w:cs="Times New Roman"/>
          <w:bCs/>
          <w:sz w:val="20"/>
          <w:szCs w:val="20"/>
        </w:rPr>
        <w:t>than  or</w:t>
      </w:r>
      <w:proofErr w:type="gramEnd"/>
      <w:r w:rsidRPr="00DF138E">
        <w:rPr>
          <w:rFonts w:ascii="Times New Roman" w:hAnsi="Times New Roman" w:cs="Times New Roman"/>
          <w:bCs/>
          <w:sz w:val="20"/>
          <w:szCs w:val="20"/>
        </w:rPr>
        <w:t xml:space="preserve"> equal to 100,000 /</w:t>
      </w:r>
      <w:proofErr w:type="spellStart"/>
      <w:r w:rsidRPr="00DF138E">
        <w:rPr>
          <w:rFonts w:ascii="Times New Roman" w:hAnsi="Times New Roman" w:cs="Times New Roman"/>
          <w:bCs/>
          <w:sz w:val="20"/>
          <w:szCs w:val="20"/>
        </w:rPr>
        <w:t>uL</w:t>
      </w:r>
      <w:proofErr w:type="spellEnd"/>
      <w:r w:rsidRPr="00DF138E">
        <w:rPr>
          <w:rFonts w:ascii="Times New Roman" w:hAnsi="Times New Roman" w:cs="Times New Roman"/>
          <w:bCs/>
          <w:sz w:val="20"/>
          <w:szCs w:val="20"/>
        </w:rPr>
        <w:t>. MODS was diagnosed if 2 or more organ systems were affected</w:t>
      </w:r>
    </w:p>
    <w:p w:rsidR="005E25BF" w:rsidRPr="00DF138E" w:rsidRDefault="005E25BF" w:rsidP="00CE134E">
      <w:pPr>
        <w:pStyle w:val="ListParagraph"/>
        <w:numPr>
          <w:ilvl w:val="0"/>
          <w:numId w:val="4"/>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Cs/>
          <w:sz w:val="20"/>
          <w:szCs w:val="20"/>
        </w:rPr>
        <w:t xml:space="preserve">The </w:t>
      </w:r>
      <w:proofErr w:type="gramStart"/>
      <w:r w:rsidRPr="00DF138E">
        <w:rPr>
          <w:rFonts w:ascii="Times New Roman" w:hAnsi="Times New Roman" w:cs="Times New Roman"/>
          <w:bCs/>
          <w:sz w:val="20"/>
          <w:szCs w:val="20"/>
        </w:rPr>
        <w:t>occurrence of delayed reactions were</w:t>
      </w:r>
      <w:proofErr w:type="gramEnd"/>
      <w:r w:rsidRPr="00DF138E">
        <w:rPr>
          <w:rFonts w:ascii="Times New Roman" w:hAnsi="Times New Roman" w:cs="Times New Roman"/>
          <w:bCs/>
          <w:sz w:val="20"/>
          <w:szCs w:val="20"/>
        </w:rPr>
        <w:t xml:space="preserve"> determined by owner question</w:t>
      </w:r>
      <w:r w:rsidR="00035406" w:rsidRPr="00DF138E">
        <w:rPr>
          <w:rFonts w:ascii="Times New Roman" w:hAnsi="Times New Roman" w:cs="Times New Roman"/>
          <w:bCs/>
          <w:sz w:val="20"/>
          <w:szCs w:val="20"/>
        </w:rPr>
        <w:t xml:space="preserve">ing by a phone call 6 weeks following discharge </w:t>
      </w:r>
      <w:r w:rsidR="00CE134E" w:rsidRPr="00DF138E">
        <w:rPr>
          <w:rFonts w:ascii="Times New Roman" w:hAnsi="Times New Roman" w:cs="Times New Roman"/>
          <w:sz w:val="20"/>
          <w:szCs w:val="20"/>
        </w:rPr>
        <w:t>(</w:t>
      </w:r>
      <w:proofErr w:type="spellStart"/>
      <w:r w:rsidR="00CE134E" w:rsidRPr="00DF138E">
        <w:rPr>
          <w:rFonts w:ascii="Times New Roman" w:hAnsi="Times New Roman" w:cs="Times New Roman"/>
          <w:sz w:val="20"/>
          <w:szCs w:val="20"/>
        </w:rPr>
        <w:t>eg</w:t>
      </w:r>
      <w:proofErr w:type="spellEnd"/>
      <w:r w:rsidR="00CE134E" w:rsidRPr="00DF138E">
        <w:rPr>
          <w:rFonts w:ascii="Times New Roman" w:hAnsi="Times New Roman" w:cs="Times New Roman"/>
          <w:sz w:val="20"/>
          <w:szCs w:val="20"/>
        </w:rPr>
        <w:t>, facial swelling, dermatologic lesions, lameness, anorexia).</w:t>
      </w:r>
    </w:p>
    <w:p w:rsidR="00D0348C" w:rsidRPr="00DF138E" w:rsidRDefault="00D0348C" w:rsidP="00FE3A4D">
      <w:pPr>
        <w:autoSpaceDE w:val="0"/>
        <w:autoSpaceDN w:val="0"/>
        <w:adjustRightInd w:val="0"/>
        <w:spacing w:after="0" w:line="240" w:lineRule="auto"/>
        <w:rPr>
          <w:rFonts w:ascii="Times New Roman" w:hAnsi="Times New Roman" w:cs="Times New Roman"/>
          <w:bCs/>
          <w:sz w:val="20"/>
          <w:szCs w:val="20"/>
        </w:rPr>
      </w:pPr>
    </w:p>
    <w:p w:rsidR="00CE134E" w:rsidRPr="00DF138E" w:rsidRDefault="005A3CD9" w:rsidP="00CE134E">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Measurements and Main Results </w:t>
      </w:r>
      <w:r w:rsidRPr="00DF138E">
        <w:rPr>
          <w:rFonts w:ascii="Times New Roman" w:hAnsi="Times New Roman" w:cs="Times New Roman"/>
          <w:sz w:val="20"/>
          <w:szCs w:val="20"/>
        </w:rPr>
        <w:t xml:space="preserve">– </w:t>
      </w:r>
    </w:p>
    <w:p w:rsidR="00CE134E" w:rsidRPr="00DF138E" w:rsidRDefault="005A3CD9" w:rsidP="00CE134E">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 xml:space="preserve">At enrollment, ALB, COP, and DBP were not different between groups. </w:t>
      </w:r>
    </w:p>
    <w:p w:rsidR="00CE134E" w:rsidRPr="00DF138E" w:rsidRDefault="00CE134E" w:rsidP="00CE134E">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 median ALB of all dogs upon enrollment in the study was 15 g/L (1.5 g/</w:t>
      </w:r>
      <w:proofErr w:type="spellStart"/>
      <w:r w:rsidRPr="00DF138E">
        <w:rPr>
          <w:rFonts w:ascii="Times New Roman" w:hAnsi="Times New Roman" w:cs="Times New Roman"/>
          <w:sz w:val="20"/>
          <w:szCs w:val="20"/>
        </w:rPr>
        <w:t>dL</w:t>
      </w:r>
      <w:proofErr w:type="spellEnd"/>
      <w:r w:rsidRPr="00DF138E">
        <w:rPr>
          <w:rFonts w:ascii="Times New Roman" w:hAnsi="Times New Roman" w:cs="Times New Roman"/>
          <w:sz w:val="20"/>
          <w:szCs w:val="20"/>
        </w:rPr>
        <w:t>) ([range 10–24 g/L] 1.0 – 2.4 g/</w:t>
      </w:r>
      <w:proofErr w:type="spellStart"/>
      <w:r w:rsidRPr="00DF138E">
        <w:rPr>
          <w:rFonts w:ascii="Times New Roman" w:hAnsi="Times New Roman" w:cs="Times New Roman"/>
          <w:sz w:val="20"/>
          <w:szCs w:val="20"/>
        </w:rPr>
        <w:t>dL</w:t>
      </w:r>
      <w:proofErr w:type="spellEnd"/>
      <w:r w:rsidRPr="00DF138E">
        <w:rPr>
          <w:rFonts w:ascii="Times New Roman" w:hAnsi="Times New Roman" w:cs="Times New Roman"/>
          <w:sz w:val="20"/>
          <w:szCs w:val="20"/>
        </w:rPr>
        <w:t>). The median COP</w:t>
      </w:r>
      <w:r w:rsidR="00970799" w:rsidRPr="00DF138E">
        <w:rPr>
          <w:rFonts w:ascii="Times New Roman" w:hAnsi="Times New Roman" w:cs="Times New Roman"/>
          <w:sz w:val="20"/>
          <w:szCs w:val="20"/>
        </w:rPr>
        <w:t xml:space="preserve"> </w:t>
      </w:r>
      <w:r w:rsidRPr="00DF138E">
        <w:rPr>
          <w:rFonts w:ascii="Times New Roman" w:hAnsi="Times New Roman" w:cs="Times New Roman"/>
          <w:sz w:val="20"/>
          <w:szCs w:val="20"/>
        </w:rPr>
        <w:t>of all dogs upon enrollment in the study was 9.3 mm.</w:t>
      </w:r>
    </w:p>
    <w:p w:rsidR="00CE134E" w:rsidRPr="00DF138E" w:rsidRDefault="005A3CD9" w:rsidP="00CE134E">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ALB, COP, and DBP were significantly increased in the CSA group 2 hours following completion of the transfusion compared with the CDT group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0.0234, 0.0078, 0.0156, respectively). In comparison to the CDT group, there was a significant change in ALB in the CSA group 24 hours after transfusion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0.0039), but no difference in COP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0.3914) or DBP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0.5145). ALB was significantly higher in the CSA group at 24 hours compared with the CDT group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 xml:space="preserve">0.0367) </w:t>
      </w:r>
      <w:proofErr w:type="gramStart"/>
      <w:r w:rsidRPr="00DF138E">
        <w:rPr>
          <w:rFonts w:ascii="Times New Roman" w:hAnsi="Times New Roman" w:cs="Times New Roman"/>
          <w:sz w:val="20"/>
          <w:szCs w:val="20"/>
        </w:rPr>
        <w:t>At</w:t>
      </w:r>
      <w:proofErr w:type="gramEnd"/>
      <w:r w:rsidRPr="00DF138E">
        <w:rPr>
          <w:rFonts w:ascii="Times New Roman" w:hAnsi="Times New Roman" w:cs="Times New Roman"/>
          <w:sz w:val="20"/>
          <w:szCs w:val="20"/>
        </w:rPr>
        <w:t xml:space="preserve"> the time of death or discharge, there was no difference between groups regarding ALB, COP, or DBP, but an association between ALB and survival was identified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00D73F6A" w:rsidRPr="00DF138E">
        <w:rPr>
          <w:rFonts w:ascii="Times New Roman" w:hAnsi="Times New Roman" w:cs="Times New Roman"/>
          <w:sz w:val="20"/>
          <w:szCs w:val="20"/>
        </w:rPr>
        <w:t xml:space="preserve">0.0273). One </w:t>
      </w:r>
      <w:r w:rsidRPr="00DF138E">
        <w:rPr>
          <w:rFonts w:ascii="Times New Roman" w:hAnsi="Times New Roman" w:cs="Times New Roman"/>
          <w:sz w:val="20"/>
          <w:szCs w:val="20"/>
        </w:rPr>
        <w:t>dog experienced tachypnea during transfusion of CSA; this dog died of unkno</w:t>
      </w:r>
      <w:r w:rsidR="00D73F6A" w:rsidRPr="00DF138E">
        <w:rPr>
          <w:rFonts w:ascii="Times New Roman" w:hAnsi="Times New Roman" w:cs="Times New Roman"/>
          <w:sz w:val="20"/>
          <w:szCs w:val="20"/>
        </w:rPr>
        <w:t xml:space="preserve">wn respiratory causes 120 hours </w:t>
      </w:r>
      <w:r w:rsidRPr="00DF138E">
        <w:rPr>
          <w:rFonts w:ascii="Times New Roman" w:hAnsi="Times New Roman" w:cs="Times New Roman"/>
          <w:sz w:val="20"/>
          <w:szCs w:val="20"/>
        </w:rPr>
        <w:t>after transfusion.</w:t>
      </w:r>
    </w:p>
    <w:p w:rsidR="005A3CD9" w:rsidRPr="00DF138E" w:rsidRDefault="005A3CD9" w:rsidP="005A3CD9">
      <w:pPr>
        <w:autoSpaceDE w:val="0"/>
        <w:autoSpaceDN w:val="0"/>
        <w:adjustRightInd w:val="0"/>
        <w:spacing w:after="0" w:line="240" w:lineRule="auto"/>
        <w:rPr>
          <w:rFonts w:ascii="Times New Roman" w:hAnsi="Times New Roman" w:cs="Times New Roman"/>
          <w:b/>
          <w:bCs/>
          <w:sz w:val="20"/>
          <w:szCs w:val="20"/>
        </w:rPr>
      </w:pPr>
    </w:p>
    <w:p w:rsidR="005A3CD9" w:rsidRPr="00DF138E" w:rsidRDefault="005A3CD9" w:rsidP="005A3CD9">
      <w:p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b/>
          <w:bCs/>
          <w:sz w:val="20"/>
          <w:szCs w:val="20"/>
        </w:rPr>
        <w:t xml:space="preserve">Conclusions </w:t>
      </w:r>
      <w:r w:rsidRPr="00DF138E">
        <w:rPr>
          <w:rFonts w:ascii="Times New Roman" w:hAnsi="Times New Roman" w:cs="Times New Roman"/>
          <w:sz w:val="20"/>
          <w:szCs w:val="20"/>
        </w:rPr>
        <w:t>– The administration of CSA in dogs with septic peritonitis results in an increase in ALB, COP, and</w:t>
      </w:r>
    </w:p>
    <w:p w:rsidR="005A3CD9" w:rsidRPr="00DF138E" w:rsidRDefault="005A3CD9" w:rsidP="005A3CD9">
      <w:pPr>
        <w:autoSpaceDE w:val="0"/>
        <w:autoSpaceDN w:val="0"/>
        <w:adjustRightInd w:val="0"/>
        <w:spacing w:after="0" w:line="240" w:lineRule="auto"/>
        <w:rPr>
          <w:rFonts w:ascii="Times New Roman" w:hAnsi="Times New Roman" w:cs="Times New Roman"/>
          <w:sz w:val="20"/>
          <w:szCs w:val="20"/>
        </w:rPr>
      </w:pPr>
      <w:proofErr w:type="gramStart"/>
      <w:r w:rsidRPr="00DF138E">
        <w:rPr>
          <w:rFonts w:ascii="Times New Roman" w:hAnsi="Times New Roman" w:cs="Times New Roman"/>
          <w:sz w:val="20"/>
          <w:szCs w:val="20"/>
        </w:rPr>
        <w:t>DBP 2 hours after administration.</w:t>
      </w:r>
      <w:proofErr w:type="gramEnd"/>
      <w:r w:rsidRPr="00DF138E">
        <w:rPr>
          <w:rFonts w:ascii="Times New Roman" w:hAnsi="Times New Roman" w:cs="Times New Roman"/>
          <w:sz w:val="20"/>
          <w:szCs w:val="20"/>
        </w:rPr>
        <w:t xml:space="preserve"> An increase in ALB persisted at 24 hours compared w</w:t>
      </w:r>
      <w:r w:rsidR="00D73F6A" w:rsidRPr="00DF138E">
        <w:rPr>
          <w:rFonts w:ascii="Times New Roman" w:hAnsi="Times New Roman" w:cs="Times New Roman"/>
          <w:sz w:val="20"/>
          <w:szCs w:val="20"/>
        </w:rPr>
        <w:t xml:space="preserve">ith a CDT group. Administration </w:t>
      </w:r>
      <w:r w:rsidRPr="00DF138E">
        <w:rPr>
          <w:rFonts w:ascii="Times New Roman" w:hAnsi="Times New Roman" w:cs="Times New Roman"/>
          <w:sz w:val="20"/>
          <w:szCs w:val="20"/>
        </w:rPr>
        <w:t>of this product was not associated with owner-reported delayed adverse events in this population</w:t>
      </w:r>
    </w:p>
    <w:p w:rsidR="00FE3A4D" w:rsidRPr="00DF138E" w:rsidRDefault="005A3CD9" w:rsidP="005A3CD9">
      <w:pPr>
        <w:spacing w:line="240" w:lineRule="auto"/>
        <w:rPr>
          <w:rFonts w:ascii="Times New Roman" w:hAnsi="Times New Roman" w:cs="Times New Roman"/>
          <w:sz w:val="20"/>
          <w:szCs w:val="20"/>
        </w:rPr>
      </w:pPr>
      <w:proofErr w:type="gramStart"/>
      <w:r w:rsidRPr="00DF138E">
        <w:rPr>
          <w:rFonts w:ascii="Times New Roman" w:hAnsi="Times New Roman" w:cs="Times New Roman"/>
          <w:sz w:val="20"/>
          <w:szCs w:val="20"/>
        </w:rPr>
        <w:t>of</w:t>
      </w:r>
      <w:proofErr w:type="gramEnd"/>
      <w:r w:rsidRPr="00DF138E">
        <w:rPr>
          <w:rFonts w:ascii="Times New Roman" w:hAnsi="Times New Roman" w:cs="Times New Roman"/>
          <w:sz w:val="20"/>
          <w:szCs w:val="20"/>
        </w:rPr>
        <w:t xml:space="preserve"> dogs.</w:t>
      </w:r>
    </w:p>
    <w:p w:rsidR="007026E1" w:rsidRPr="00DF138E" w:rsidRDefault="007026E1" w:rsidP="005A3CD9">
      <w:pPr>
        <w:spacing w:line="240" w:lineRule="auto"/>
        <w:rPr>
          <w:rFonts w:ascii="Times New Roman" w:hAnsi="Times New Roman" w:cs="Times New Roman"/>
          <w:sz w:val="20"/>
          <w:szCs w:val="20"/>
        </w:rPr>
      </w:pPr>
      <w:r w:rsidRPr="00DF138E">
        <w:rPr>
          <w:rFonts w:ascii="Times New Roman" w:hAnsi="Times New Roman" w:cs="Times New Roman"/>
          <w:b/>
          <w:sz w:val="20"/>
          <w:szCs w:val="20"/>
        </w:rPr>
        <w:t>Key Points</w:t>
      </w:r>
      <w:r w:rsidRPr="00DF138E">
        <w:rPr>
          <w:rFonts w:ascii="Times New Roman" w:hAnsi="Times New Roman" w:cs="Times New Roman"/>
          <w:sz w:val="20"/>
          <w:szCs w:val="20"/>
        </w:rPr>
        <w:t>:</w:t>
      </w:r>
    </w:p>
    <w:p w:rsidR="00F604E5" w:rsidRPr="00DF138E" w:rsidRDefault="00E830C7" w:rsidP="00F604E5">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 median COP of administered CSA was 22 mm Hg (range 21–25 mm Hg).</w:t>
      </w:r>
    </w:p>
    <w:p w:rsidR="00DF138E" w:rsidRPr="00DF138E" w:rsidRDefault="00F604E5" w:rsidP="00DF138E">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 dogs enrolled in the CSA group experienced a significant increase compared to baseline in ALB, COP, and DBP 2 hours after transfusion (Table 3).</w:t>
      </w:r>
    </w:p>
    <w:p w:rsidR="00DF138E" w:rsidRPr="00DF138E" w:rsidRDefault="00DF138E" w:rsidP="00DF138E">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Note: Due to financial constraints, evaluation of ALB, COP, and DBP were not performed in the CDT group at the 2-hour post transfusion time point.</w:t>
      </w:r>
    </w:p>
    <w:p w:rsidR="00551193" w:rsidRPr="00DF138E" w:rsidRDefault="00551193" w:rsidP="00551193">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 mean increase in COP (4.36 mm Hg) seen in the CSA group</w:t>
      </w:r>
    </w:p>
    <w:p w:rsidR="00F604E5" w:rsidRPr="00DF138E" w:rsidRDefault="00F604E5" w:rsidP="00F604E5">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In addition, there was a significant difference in the median ALB at 24 hours between groups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0.0039), but at no other time point during the study period.</w:t>
      </w:r>
    </w:p>
    <w:p w:rsidR="00F604E5" w:rsidRPr="00DF138E" w:rsidRDefault="00F604E5" w:rsidP="00F604E5">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 change in ALB between enrollment and the date of discharge from the hospital or death was not statistically significant between groups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 xml:space="preserve">1.00). </w:t>
      </w:r>
    </w:p>
    <w:p w:rsidR="008C18AF" w:rsidRPr="00DF138E" w:rsidRDefault="00F604E5" w:rsidP="008C18AF">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There were no differences between the 2 groups in regards to COP or DBP at 24 hours following CSA administration or at the date of death or discharge</w:t>
      </w:r>
    </w:p>
    <w:p w:rsidR="008C18AF" w:rsidRPr="00DF138E" w:rsidRDefault="008C18AF" w:rsidP="008C18AF">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There was no difference in the median crystalloid or synthetic colloid rates between the groups throughout the period of hospitalization</w:t>
      </w:r>
    </w:p>
    <w:p w:rsidR="006674AE" w:rsidRPr="00DF138E" w:rsidRDefault="006674AE" w:rsidP="006674AE">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Median percentage RER consumed was not statistically different between the groups. Four dogs received parenteral nutrition during the study period. Eight dogs received enteral nutrition.</w:t>
      </w:r>
    </w:p>
    <w:p w:rsidR="006674AE" w:rsidRPr="00DF138E" w:rsidRDefault="006674AE" w:rsidP="006674AE">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Twelve dogs survived to discharge, 1 dog died, and 2 were euthanized. The overall mortality rate was 21%.</w:t>
      </w:r>
    </w:p>
    <w:p w:rsidR="00212EE2" w:rsidRPr="00DF138E" w:rsidRDefault="006674AE" w:rsidP="00212EE2">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 xml:space="preserve">Five dogs (35.7%) met the criteria for diagnosis of MODS, including all 3 </w:t>
      </w:r>
      <w:proofErr w:type="spellStart"/>
      <w:r w:rsidRPr="00DF138E">
        <w:rPr>
          <w:rFonts w:ascii="Times New Roman" w:hAnsi="Times New Roman" w:cs="Times New Roman"/>
          <w:sz w:val="20"/>
          <w:szCs w:val="20"/>
        </w:rPr>
        <w:t>nonsurvivors</w:t>
      </w:r>
      <w:proofErr w:type="spellEnd"/>
      <w:r w:rsidRPr="00DF138E">
        <w:rPr>
          <w:rFonts w:ascii="Times New Roman" w:hAnsi="Times New Roman" w:cs="Times New Roman"/>
          <w:sz w:val="20"/>
          <w:szCs w:val="20"/>
        </w:rPr>
        <w:t>. The mortality rate among dogs with MODS was 60%.</w:t>
      </w:r>
    </w:p>
    <w:p w:rsidR="00212EE2" w:rsidRPr="00DF138E" w:rsidRDefault="00212EE2" w:rsidP="00212EE2">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There was no statistical association between survival and ALB at enrollment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0.9899), but there was a statistical association between survival and the last ALB on the date of death or discharge, regardless of group assignment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 xml:space="preserve">0.0352). </w:t>
      </w:r>
    </w:p>
    <w:p w:rsidR="00212EE2" w:rsidRPr="00DF138E" w:rsidRDefault="00212EE2" w:rsidP="00212EE2">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There was no statistical association between administration of CSA transfusion and survival (</w:t>
      </w:r>
      <w:r w:rsidRPr="00DF138E">
        <w:rPr>
          <w:rFonts w:ascii="Times New Roman" w:hAnsi="Times New Roman" w:cs="Times New Roman"/>
          <w:i/>
          <w:iCs/>
          <w:sz w:val="20"/>
          <w:szCs w:val="20"/>
        </w:rPr>
        <w:t xml:space="preserve">P </w:t>
      </w:r>
      <w:r w:rsidRPr="00DF138E">
        <w:rPr>
          <w:rFonts w:ascii="Times New Roman" w:eastAsia="MTSY" w:hAnsi="Times New Roman" w:cs="Times New Roman"/>
          <w:sz w:val="20"/>
          <w:szCs w:val="20"/>
        </w:rPr>
        <w:t xml:space="preserve">= </w:t>
      </w:r>
      <w:r w:rsidRPr="00DF138E">
        <w:rPr>
          <w:rFonts w:ascii="Times New Roman" w:hAnsi="Times New Roman" w:cs="Times New Roman"/>
          <w:sz w:val="20"/>
          <w:szCs w:val="20"/>
        </w:rPr>
        <w:t>1.00).</w:t>
      </w:r>
    </w:p>
    <w:p w:rsidR="000F4F45" w:rsidRPr="00DF138E" w:rsidRDefault="00945308" w:rsidP="00945308">
      <w:pPr>
        <w:autoSpaceDE w:val="0"/>
        <w:autoSpaceDN w:val="0"/>
        <w:adjustRightInd w:val="0"/>
        <w:spacing w:after="0" w:line="240" w:lineRule="auto"/>
        <w:rPr>
          <w:rFonts w:ascii="Times New Roman" w:hAnsi="Times New Roman" w:cs="Times New Roman"/>
          <w:b/>
          <w:sz w:val="20"/>
          <w:szCs w:val="20"/>
        </w:rPr>
      </w:pPr>
      <w:r w:rsidRPr="00DF138E">
        <w:rPr>
          <w:rFonts w:ascii="Times New Roman" w:hAnsi="Times New Roman" w:cs="Times New Roman"/>
          <w:b/>
          <w:sz w:val="20"/>
          <w:szCs w:val="20"/>
        </w:rPr>
        <w:t xml:space="preserve">Questions: </w:t>
      </w:r>
    </w:p>
    <w:p w:rsidR="00945308" w:rsidRPr="00DF138E" w:rsidRDefault="00945308" w:rsidP="00945308">
      <w:pPr>
        <w:pStyle w:val="ListParagraph"/>
        <w:numPr>
          <w:ilvl w:val="0"/>
          <w:numId w:val="3"/>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In this study, dogs receiving CSA did not receive other colloidal products. T or F?</w:t>
      </w:r>
    </w:p>
    <w:p w:rsidR="00E830C7" w:rsidRPr="00DF138E" w:rsidRDefault="00E830C7" w:rsidP="00E830C7">
      <w:pPr>
        <w:pStyle w:val="ListParagraph"/>
        <w:autoSpaceDE w:val="0"/>
        <w:autoSpaceDN w:val="0"/>
        <w:adjustRightInd w:val="0"/>
        <w:spacing w:after="0" w:line="240" w:lineRule="auto"/>
        <w:rPr>
          <w:rFonts w:ascii="Times New Roman" w:hAnsi="Times New Roman" w:cs="Times New Roman"/>
          <w:sz w:val="20"/>
          <w:szCs w:val="20"/>
        </w:rPr>
      </w:pPr>
    </w:p>
    <w:p w:rsidR="00945308" w:rsidRPr="00DF138E" w:rsidRDefault="00945308" w:rsidP="00945308">
      <w:pPr>
        <w:pStyle w:val="ListParagraph"/>
        <w:numPr>
          <w:ilvl w:val="0"/>
          <w:numId w:val="3"/>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In either group, fluid therapy was determined by the clinician treating the case. T or F?</w:t>
      </w:r>
    </w:p>
    <w:p w:rsidR="00E830C7" w:rsidRPr="00DF138E" w:rsidRDefault="00E830C7" w:rsidP="00E830C7">
      <w:pPr>
        <w:autoSpaceDE w:val="0"/>
        <w:autoSpaceDN w:val="0"/>
        <w:adjustRightInd w:val="0"/>
        <w:spacing w:after="0" w:line="240" w:lineRule="auto"/>
        <w:rPr>
          <w:rFonts w:ascii="Times New Roman" w:hAnsi="Times New Roman" w:cs="Times New Roman"/>
          <w:sz w:val="20"/>
          <w:szCs w:val="20"/>
        </w:rPr>
      </w:pPr>
    </w:p>
    <w:p w:rsidR="00E830C7" w:rsidRPr="00DF138E" w:rsidRDefault="00E830C7" w:rsidP="00945308">
      <w:pPr>
        <w:pStyle w:val="ListParagraph"/>
        <w:numPr>
          <w:ilvl w:val="0"/>
          <w:numId w:val="3"/>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2 hours post CSA transfusion there was a significant increase in which of the following?</w:t>
      </w:r>
    </w:p>
    <w:p w:rsidR="00E830C7" w:rsidRPr="00DF138E" w:rsidRDefault="00E830C7" w:rsidP="00E830C7">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lastRenderedPageBreak/>
        <w:t>Albumin</w:t>
      </w:r>
    </w:p>
    <w:p w:rsidR="00E830C7" w:rsidRPr="00DF138E" w:rsidRDefault="00E830C7" w:rsidP="00E830C7">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COP</w:t>
      </w:r>
    </w:p>
    <w:p w:rsidR="00E830C7" w:rsidRPr="00DF138E" w:rsidRDefault="00E830C7" w:rsidP="00E830C7">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Doppler blood pressure</w:t>
      </w:r>
    </w:p>
    <w:p w:rsidR="00E830C7" w:rsidRPr="00DF138E" w:rsidRDefault="00E830C7" w:rsidP="00E830C7">
      <w:pPr>
        <w:pStyle w:val="ListParagraph"/>
        <w:numPr>
          <w:ilvl w:val="0"/>
          <w:numId w:val="5"/>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All of the above</w:t>
      </w:r>
    </w:p>
    <w:p w:rsidR="00E830C7" w:rsidRPr="00DF138E" w:rsidRDefault="00E830C7" w:rsidP="00E830C7">
      <w:pPr>
        <w:pStyle w:val="ListParagraph"/>
        <w:autoSpaceDE w:val="0"/>
        <w:autoSpaceDN w:val="0"/>
        <w:adjustRightInd w:val="0"/>
        <w:spacing w:after="0" w:line="240" w:lineRule="auto"/>
        <w:ind w:left="1080"/>
        <w:rPr>
          <w:rFonts w:ascii="Times New Roman" w:hAnsi="Times New Roman" w:cs="Times New Roman"/>
          <w:sz w:val="20"/>
          <w:szCs w:val="20"/>
        </w:rPr>
      </w:pPr>
    </w:p>
    <w:p w:rsidR="00E830C7" w:rsidRPr="00DF138E" w:rsidRDefault="00E830C7" w:rsidP="00E830C7">
      <w:pPr>
        <w:pStyle w:val="ListParagraph"/>
        <w:numPr>
          <w:ilvl w:val="0"/>
          <w:numId w:val="3"/>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At 24hours post CSA, which of the above measurements was determined to be significantly different from the CDT group?</w:t>
      </w:r>
    </w:p>
    <w:p w:rsidR="00E830C7" w:rsidRPr="00DF138E" w:rsidRDefault="00212EE2" w:rsidP="00E830C7">
      <w:pPr>
        <w:pStyle w:val="ListParagraph"/>
        <w:numPr>
          <w:ilvl w:val="0"/>
          <w:numId w:val="3"/>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There was an association between the use of CSA and survival. T or F?</w:t>
      </w:r>
    </w:p>
    <w:p w:rsidR="00DF138E" w:rsidRPr="00DF138E" w:rsidRDefault="00DF138E" w:rsidP="00E830C7">
      <w:pPr>
        <w:pStyle w:val="ListParagraph"/>
        <w:numPr>
          <w:ilvl w:val="0"/>
          <w:numId w:val="3"/>
        </w:numPr>
        <w:autoSpaceDE w:val="0"/>
        <w:autoSpaceDN w:val="0"/>
        <w:adjustRightInd w:val="0"/>
        <w:spacing w:after="0" w:line="240" w:lineRule="auto"/>
        <w:rPr>
          <w:rFonts w:ascii="Times New Roman" w:hAnsi="Times New Roman" w:cs="Times New Roman"/>
          <w:sz w:val="20"/>
          <w:szCs w:val="20"/>
        </w:rPr>
      </w:pPr>
      <w:r w:rsidRPr="00DF138E">
        <w:rPr>
          <w:rFonts w:ascii="Times New Roman" w:hAnsi="Times New Roman" w:cs="Times New Roman"/>
          <w:sz w:val="20"/>
          <w:szCs w:val="20"/>
        </w:rPr>
        <w:t>List at least 2 limitations of this study</w:t>
      </w:r>
    </w:p>
    <w:p w:rsidR="00F24AFD" w:rsidRDefault="00F24AFD" w:rsidP="00F24AFD">
      <w:pPr>
        <w:autoSpaceDE w:val="0"/>
        <w:autoSpaceDN w:val="0"/>
        <w:adjustRightInd w:val="0"/>
        <w:spacing w:after="0" w:line="240" w:lineRule="auto"/>
        <w:rPr>
          <w:rFonts w:ascii="Times New Roman" w:hAnsi="Times New Roman" w:cs="Times New Roman"/>
          <w:sz w:val="20"/>
          <w:szCs w:val="20"/>
        </w:rPr>
      </w:pPr>
    </w:p>
    <w:p w:rsidR="00F24AFD" w:rsidRDefault="00F24AFD" w:rsidP="00F24AFD">
      <w:pPr>
        <w:autoSpaceDE w:val="0"/>
        <w:autoSpaceDN w:val="0"/>
        <w:adjustRightInd w:val="0"/>
        <w:spacing w:after="0" w:line="240" w:lineRule="auto"/>
        <w:rPr>
          <w:rFonts w:ascii="Times New Roman" w:hAnsi="Times New Roman" w:cs="Times New Roman"/>
          <w:sz w:val="20"/>
          <w:szCs w:val="20"/>
        </w:rPr>
      </w:pPr>
    </w:p>
    <w:p w:rsidR="00F24AFD" w:rsidRPr="00F24AFD" w:rsidRDefault="00F24AFD" w:rsidP="00F24AFD">
      <w:pPr>
        <w:autoSpaceDE w:val="0"/>
        <w:autoSpaceDN w:val="0"/>
        <w:adjustRightInd w:val="0"/>
        <w:spacing w:after="0" w:line="240" w:lineRule="auto"/>
        <w:rPr>
          <w:rFonts w:ascii="Times New Roman" w:hAnsi="Times New Roman" w:cs="Times New Roman"/>
          <w:b/>
          <w:bCs/>
          <w:sz w:val="20"/>
          <w:szCs w:val="20"/>
          <w:u w:val="single"/>
        </w:rPr>
      </w:pPr>
      <w:r w:rsidRPr="00F24AFD">
        <w:rPr>
          <w:rFonts w:ascii="Times New Roman" w:hAnsi="Times New Roman" w:cs="Times New Roman"/>
          <w:b/>
          <w:bCs/>
          <w:sz w:val="20"/>
          <w:szCs w:val="20"/>
          <w:u w:val="single"/>
        </w:rPr>
        <w:t xml:space="preserve">In vitro evaluation of canine hemostasis following dilution with </w:t>
      </w:r>
      <w:proofErr w:type="spellStart"/>
      <w:r w:rsidRPr="00F24AFD">
        <w:rPr>
          <w:rFonts w:ascii="Times New Roman" w:hAnsi="Times New Roman" w:cs="Times New Roman"/>
          <w:b/>
          <w:bCs/>
          <w:sz w:val="20"/>
          <w:szCs w:val="20"/>
          <w:u w:val="single"/>
        </w:rPr>
        <w:t>hydroxyethyl</w:t>
      </w:r>
      <w:proofErr w:type="spellEnd"/>
      <w:r w:rsidRPr="00F24AFD">
        <w:rPr>
          <w:rFonts w:ascii="Times New Roman" w:hAnsi="Times New Roman" w:cs="Times New Roman"/>
          <w:b/>
          <w:bCs/>
          <w:sz w:val="20"/>
          <w:szCs w:val="20"/>
          <w:u w:val="single"/>
        </w:rPr>
        <w:t xml:space="preserve"> starch (130/0.4) via </w:t>
      </w:r>
      <w:proofErr w:type="spellStart"/>
      <w:r w:rsidRPr="00F24AFD">
        <w:rPr>
          <w:rFonts w:ascii="Times New Roman" w:hAnsi="Times New Roman" w:cs="Times New Roman"/>
          <w:b/>
          <w:bCs/>
          <w:sz w:val="20"/>
          <w:szCs w:val="20"/>
          <w:u w:val="single"/>
        </w:rPr>
        <w:t>thromboelastometry</w:t>
      </w:r>
      <w:proofErr w:type="spellEnd"/>
    </w:p>
    <w:p w:rsidR="00F24AFD" w:rsidRDefault="00F24AFD" w:rsidP="00F24AFD">
      <w:pPr>
        <w:autoSpaceDE w:val="0"/>
        <w:autoSpaceDN w:val="0"/>
        <w:adjustRightInd w:val="0"/>
        <w:spacing w:after="0" w:line="240" w:lineRule="auto"/>
        <w:rPr>
          <w:rFonts w:ascii="Times New Roman" w:hAnsi="Times New Roman" w:cs="Times New Roman"/>
          <w:sz w:val="20"/>
          <w:szCs w:val="20"/>
        </w:rPr>
      </w:pP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b/>
          <w:sz w:val="20"/>
          <w:szCs w:val="20"/>
        </w:rPr>
        <w:t>Authors:</w:t>
      </w:r>
      <w:r w:rsidRPr="00721DBC">
        <w:rPr>
          <w:rFonts w:ascii="Times New Roman" w:hAnsi="Times New Roman" w:cs="Times New Roman"/>
          <w:sz w:val="20"/>
          <w:szCs w:val="20"/>
        </w:rPr>
        <w:t xml:space="preserve"> Sara Falco, DVM; Barbara Bruno, DVM; Cristiana </w:t>
      </w:r>
      <w:proofErr w:type="spellStart"/>
      <w:r w:rsidRPr="00721DBC">
        <w:rPr>
          <w:rFonts w:ascii="Times New Roman" w:hAnsi="Times New Roman" w:cs="Times New Roman"/>
          <w:sz w:val="20"/>
          <w:szCs w:val="20"/>
        </w:rPr>
        <w:t>Maurella</w:t>
      </w:r>
      <w:proofErr w:type="spellEnd"/>
      <w:r w:rsidRPr="00721DBC">
        <w:rPr>
          <w:rFonts w:ascii="Times New Roman" w:hAnsi="Times New Roman" w:cs="Times New Roman"/>
          <w:sz w:val="20"/>
          <w:szCs w:val="20"/>
        </w:rPr>
        <w:t xml:space="preserve">, DVM, MS; Claudio </w:t>
      </w:r>
      <w:proofErr w:type="spellStart"/>
      <w:r w:rsidRPr="00721DBC">
        <w:rPr>
          <w:rFonts w:ascii="Times New Roman" w:hAnsi="Times New Roman" w:cs="Times New Roman"/>
          <w:sz w:val="20"/>
          <w:szCs w:val="20"/>
        </w:rPr>
        <w:t>Bellino</w:t>
      </w:r>
      <w:proofErr w:type="spellEnd"/>
      <w:r w:rsidRPr="00721DBC">
        <w:rPr>
          <w:rFonts w:ascii="Times New Roman" w:hAnsi="Times New Roman" w:cs="Times New Roman"/>
          <w:sz w:val="20"/>
          <w:szCs w:val="20"/>
        </w:rPr>
        <w:t>, DVM, PhD;</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sz w:val="20"/>
          <w:szCs w:val="20"/>
        </w:rPr>
        <w:t xml:space="preserve">Antonio </w:t>
      </w:r>
      <w:proofErr w:type="spellStart"/>
      <w:r w:rsidRPr="00721DBC">
        <w:rPr>
          <w:rFonts w:ascii="Times New Roman" w:hAnsi="Times New Roman" w:cs="Times New Roman"/>
          <w:sz w:val="20"/>
          <w:szCs w:val="20"/>
        </w:rPr>
        <w:t>D’Angelo</w:t>
      </w:r>
      <w:proofErr w:type="spellEnd"/>
      <w:r w:rsidRPr="00721DBC">
        <w:rPr>
          <w:rFonts w:ascii="Times New Roman" w:hAnsi="Times New Roman" w:cs="Times New Roman"/>
          <w:sz w:val="20"/>
          <w:szCs w:val="20"/>
        </w:rPr>
        <w:t xml:space="preserve">, DVM, PhD, DECVN, DECBHM; Paola </w:t>
      </w:r>
      <w:proofErr w:type="spellStart"/>
      <w:r w:rsidRPr="00721DBC">
        <w:rPr>
          <w:rFonts w:ascii="Times New Roman" w:hAnsi="Times New Roman" w:cs="Times New Roman"/>
          <w:sz w:val="20"/>
          <w:szCs w:val="20"/>
        </w:rPr>
        <w:t>Gianella</w:t>
      </w:r>
      <w:proofErr w:type="spellEnd"/>
      <w:r w:rsidRPr="00721DBC">
        <w:rPr>
          <w:rFonts w:ascii="Times New Roman" w:hAnsi="Times New Roman" w:cs="Times New Roman"/>
          <w:sz w:val="20"/>
          <w:szCs w:val="20"/>
        </w:rPr>
        <w:t>, DVM, PhD, DACVIM; Alberto</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proofErr w:type="spellStart"/>
      <w:r w:rsidRPr="00721DBC">
        <w:rPr>
          <w:rFonts w:ascii="Times New Roman" w:hAnsi="Times New Roman" w:cs="Times New Roman"/>
          <w:sz w:val="20"/>
          <w:szCs w:val="20"/>
        </w:rPr>
        <w:t>Tarducci</w:t>
      </w:r>
      <w:proofErr w:type="spellEnd"/>
      <w:r w:rsidRPr="00721DBC">
        <w:rPr>
          <w:rFonts w:ascii="Times New Roman" w:hAnsi="Times New Roman" w:cs="Times New Roman"/>
          <w:sz w:val="20"/>
          <w:szCs w:val="20"/>
        </w:rPr>
        <w:t xml:space="preserve">, DVM; Renato </w:t>
      </w:r>
      <w:proofErr w:type="spellStart"/>
      <w:r w:rsidRPr="00721DBC">
        <w:rPr>
          <w:rFonts w:ascii="Times New Roman" w:hAnsi="Times New Roman" w:cs="Times New Roman"/>
          <w:sz w:val="20"/>
          <w:szCs w:val="20"/>
        </w:rPr>
        <w:t>Zanatta</w:t>
      </w:r>
      <w:proofErr w:type="spellEnd"/>
      <w:r w:rsidRPr="00721DBC">
        <w:rPr>
          <w:rFonts w:ascii="Times New Roman" w:hAnsi="Times New Roman" w:cs="Times New Roman"/>
          <w:sz w:val="20"/>
          <w:szCs w:val="20"/>
        </w:rPr>
        <w:t xml:space="preserve">, DVM, PhD and Antonio </w:t>
      </w:r>
      <w:proofErr w:type="spellStart"/>
      <w:r w:rsidRPr="00721DBC">
        <w:rPr>
          <w:rFonts w:ascii="Times New Roman" w:hAnsi="Times New Roman" w:cs="Times New Roman"/>
          <w:sz w:val="20"/>
          <w:szCs w:val="20"/>
        </w:rPr>
        <w:t>Borrelli</w:t>
      </w:r>
      <w:proofErr w:type="spellEnd"/>
      <w:r w:rsidRPr="00721DBC">
        <w:rPr>
          <w:rFonts w:ascii="Times New Roman" w:hAnsi="Times New Roman" w:cs="Times New Roman"/>
          <w:sz w:val="20"/>
          <w:szCs w:val="20"/>
        </w:rPr>
        <w:t>, DVM, PhD, MS</w:t>
      </w:r>
    </w:p>
    <w:p w:rsidR="00F24AFD" w:rsidRDefault="00F24AFD" w:rsidP="00F24AFD">
      <w:pPr>
        <w:autoSpaceDE w:val="0"/>
        <w:autoSpaceDN w:val="0"/>
        <w:adjustRightInd w:val="0"/>
        <w:spacing w:after="0" w:line="240" w:lineRule="auto"/>
        <w:rPr>
          <w:rFonts w:ascii="Times New Roman" w:hAnsi="Times New Roman" w:cs="Times New Roman"/>
          <w:sz w:val="20"/>
          <w:szCs w:val="20"/>
        </w:rPr>
      </w:pPr>
    </w:p>
    <w:p w:rsidR="00CE3D4F" w:rsidRPr="001247FB" w:rsidRDefault="00CE3D4F" w:rsidP="00F24AFD">
      <w:pPr>
        <w:autoSpaceDE w:val="0"/>
        <w:autoSpaceDN w:val="0"/>
        <w:adjustRightInd w:val="0"/>
        <w:spacing w:after="0" w:line="240" w:lineRule="auto"/>
        <w:rPr>
          <w:rFonts w:ascii="Times New Roman" w:hAnsi="Times New Roman" w:cs="Times New Roman"/>
          <w:b/>
          <w:sz w:val="20"/>
          <w:szCs w:val="20"/>
        </w:rPr>
      </w:pPr>
      <w:r w:rsidRPr="001247FB">
        <w:rPr>
          <w:rFonts w:ascii="Times New Roman" w:hAnsi="Times New Roman" w:cs="Times New Roman"/>
          <w:b/>
          <w:sz w:val="20"/>
          <w:szCs w:val="20"/>
        </w:rPr>
        <w:t>Background:</w:t>
      </w:r>
    </w:p>
    <w:p w:rsidR="00CE3D4F" w:rsidRPr="001247FB" w:rsidRDefault="00CE3D4F" w:rsidP="00CE3D4F">
      <w:pPr>
        <w:autoSpaceDE w:val="0"/>
        <w:autoSpaceDN w:val="0"/>
        <w:adjustRightInd w:val="0"/>
        <w:spacing w:after="0" w:line="240" w:lineRule="auto"/>
        <w:rPr>
          <w:rFonts w:ascii="Times New Roman" w:hAnsi="Times New Roman" w:cs="Times New Roman"/>
          <w:sz w:val="20"/>
          <w:szCs w:val="20"/>
        </w:rPr>
      </w:pPr>
      <w:r w:rsidRPr="001247FB">
        <w:rPr>
          <w:rFonts w:ascii="Times New Roman" w:hAnsi="Times New Roman" w:cs="Times New Roman"/>
          <w:sz w:val="20"/>
          <w:szCs w:val="20"/>
        </w:rPr>
        <w:t>Colloid physicochemical and pharmacological properties depend on their mean molecular weight, molar substitution, and C2/C6 ratio.</w:t>
      </w:r>
    </w:p>
    <w:p w:rsidR="00CE3D4F" w:rsidRPr="001247FB" w:rsidRDefault="00CE3D4F" w:rsidP="00CE3D4F">
      <w:pPr>
        <w:autoSpaceDE w:val="0"/>
        <w:autoSpaceDN w:val="0"/>
        <w:adjustRightInd w:val="0"/>
        <w:spacing w:after="0" w:line="240" w:lineRule="auto"/>
        <w:rPr>
          <w:rFonts w:ascii="Times New Roman" w:hAnsi="Times New Roman" w:cs="Times New Roman"/>
          <w:sz w:val="20"/>
          <w:szCs w:val="20"/>
        </w:rPr>
      </w:pPr>
      <w:r w:rsidRPr="001247FB">
        <w:rPr>
          <w:rFonts w:ascii="Times New Roman" w:hAnsi="Times New Roman" w:cs="Times New Roman"/>
          <w:sz w:val="20"/>
          <w:szCs w:val="20"/>
        </w:rPr>
        <w:t xml:space="preserve">Molar substitution and the C2/C6 ratio determine the rate of HES degradation by plasma alpha amylase and intravascular retention time. These features of HES may produce some side effects such as </w:t>
      </w:r>
      <w:proofErr w:type="spellStart"/>
      <w:r w:rsidRPr="001247FB">
        <w:rPr>
          <w:rFonts w:ascii="Times New Roman" w:hAnsi="Times New Roman" w:cs="Times New Roman"/>
          <w:sz w:val="20"/>
          <w:szCs w:val="20"/>
        </w:rPr>
        <w:t>hypocoagulability</w:t>
      </w:r>
      <w:proofErr w:type="spellEnd"/>
      <w:r w:rsidRPr="001247FB">
        <w:rPr>
          <w:rFonts w:ascii="Times New Roman" w:hAnsi="Times New Roman" w:cs="Times New Roman"/>
          <w:sz w:val="20"/>
          <w:szCs w:val="20"/>
        </w:rPr>
        <w:t xml:space="preserve"> and impairment of renal function.</w:t>
      </w:r>
    </w:p>
    <w:p w:rsidR="00CE3D4F" w:rsidRDefault="00CE3D4F" w:rsidP="00CE3D4F">
      <w:pPr>
        <w:autoSpaceDE w:val="0"/>
        <w:autoSpaceDN w:val="0"/>
        <w:adjustRightInd w:val="0"/>
        <w:spacing w:after="0" w:line="240" w:lineRule="auto"/>
        <w:rPr>
          <w:rFonts w:ascii="Times New Roman" w:hAnsi="Times New Roman" w:cs="Times New Roman"/>
          <w:sz w:val="20"/>
          <w:szCs w:val="20"/>
        </w:rPr>
      </w:pPr>
      <w:r w:rsidRPr="001247FB">
        <w:rPr>
          <w:rFonts w:ascii="Times New Roman" w:hAnsi="Times New Roman" w:cs="Times New Roman"/>
          <w:sz w:val="20"/>
          <w:szCs w:val="20"/>
        </w:rPr>
        <w:t xml:space="preserve">The etiology of </w:t>
      </w:r>
      <w:proofErr w:type="spellStart"/>
      <w:r w:rsidRPr="001247FB">
        <w:rPr>
          <w:rFonts w:ascii="Times New Roman" w:hAnsi="Times New Roman" w:cs="Times New Roman"/>
          <w:sz w:val="20"/>
          <w:szCs w:val="20"/>
        </w:rPr>
        <w:t>hypocoagulability</w:t>
      </w:r>
      <w:proofErr w:type="spellEnd"/>
      <w:r w:rsidRPr="001247FB">
        <w:rPr>
          <w:rFonts w:ascii="Times New Roman" w:hAnsi="Times New Roman" w:cs="Times New Roman"/>
          <w:sz w:val="20"/>
          <w:szCs w:val="20"/>
        </w:rPr>
        <w:t xml:space="preserve"> is multifactorial: there is a </w:t>
      </w:r>
      <w:proofErr w:type="spellStart"/>
      <w:r w:rsidRPr="001247FB">
        <w:rPr>
          <w:rFonts w:ascii="Times New Roman" w:hAnsi="Times New Roman" w:cs="Times New Roman"/>
          <w:sz w:val="20"/>
          <w:szCs w:val="20"/>
        </w:rPr>
        <w:t>dilutional</w:t>
      </w:r>
      <w:proofErr w:type="spellEnd"/>
      <w:r w:rsidRPr="001247FB">
        <w:rPr>
          <w:rFonts w:ascii="Times New Roman" w:hAnsi="Times New Roman" w:cs="Times New Roman"/>
          <w:sz w:val="20"/>
          <w:szCs w:val="20"/>
        </w:rPr>
        <w:t xml:space="preserve"> effect typified a decrease in blood components or plasma factors, and a </w:t>
      </w:r>
      <w:proofErr w:type="spellStart"/>
      <w:r w:rsidRPr="001247FB">
        <w:rPr>
          <w:rFonts w:ascii="Times New Roman" w:hAnsi="Times New Roman" w:cs="Times New Roman"/>
          <w:sz w:val="20"/>
          <w:szCs w:val="20"/>
        </w:rPr>
        <w:t>nondilutional</w:t>
      </w:r>
      <w:proofErr w:type="spellEnd"/>
      <w:r w:rsidRPr="001247FB">
        <w:rPr>
          <w:rFonts w:ascii="Times New Roman" w:hAnsi="Times New Roman" w:cs="Times New Roman"/>
          <w:sz w:val="20"/>
          <w:szCs w:val="20"/>
        </w:rPr>
        <w:t xml:space="preserve"> effect. In vivo studies have demonstrated a decrease in factor VIII, von </w:t>
      </w:r>
      <w:proofErr w:type="spellStart"/>
      <w:r w:rsidRPr="001247FB">
        <w:rPr>
          <w:rFonts w:ascii="Times New Roman" w:hAnsi="Times New Roman" w:cs="Times New Roman"/>
          <w:sz w:val="20"/>
          <w:szCs w:val="20"/>
        </w:rPr>
        <w:t>Willebrand</w:t>
      </w:r>
      <w:proofErr w:type="spellEnd"/>
      <w:r w:rsidRPr="001247FB">
        <w:rPr>
          <w:rFonts w:ascii="Times New Roman" w:hAnsi="Times New Roman" w:cs="Times New Roman"/>
          <w:sz w:val="20"/>
          <w:szCs w:val="20"/>
        </w:rPr>
        <w:t xml:space="preserve"> factor, </w:t>
      </w:r>
      <w:proofErr w:type="gramStart"/>
      <w:r w:rsidRPr="001247FB">
        <w:rPr>
          <w:rFonts w:ascii="Times New Roman" w:hAnsi="Times New Roman" w:cs="Times New Roman"/>
          <w:sz w:val="20"/>
          <w:szCs w:val="20"/>
        </w:rPr>
        <w:t>d</w:t>
      </w:r>
      <w:r w:rsidR="001247FB" w:rsidRPr="001247FB">
        <w:rPr>
          <w:rFonts w:ascii="Times New Roman" w:hAnsi="Times New Roman" w:cs="Times New Roman"/>
          <w:sz w:val="20"/>
          <w:szCs w:val="20"/>
        </w:rPr>
        <w:t>ecreased</w:t>
      </w:r>
      <w:proofErr w:type="gramEnd"/>
      <w:r w:rsidR="001247FB" w:rsidRPr="001247FB">
        <w:rPr>
          <w:rFonts w:ascii="Times New Roman" w:hAnsi="Times New Roman" w:cs="Times New Roman"/>
          <w:sz w:val="20"/>
          <w:szCs w:val="20"/>
        </w:rPr>
        <w:t xml:space="preserve"> expression of integrin A </w:t>
      </w:r>
      <w:proofErr w:type="spellStart"/>
      <w:r w:rsidRPr="001247FB">
        <w:rPr>
          <w:rFonts w:ascii="Times New Roman" w:hAnsi="Times New Roman" w:cs="Times New Roman"/>
          <w:sz w:val="20"/>
          <w:szCs w:val="20"/>
        </w:rPr>
        <w:t>IIb</w:t>
      </w:r>
      <w:proofErr w:type="spellEnd"/>
      <w:r w:rsidR="001247FB" w:rsidRPr="001247FB">
        <w:rPr>
          <w:rFonts w:ascii="Times New Roman" w:hAnsi="Times New Roman" w:cs="Times New Roman"/>
          <w:sz w:val="20"/>
          <w:szCs w:val="20"/>
        </w:rPr>
        <w:t xml:space="preserve"> B</w:t>
      </w:r>
      <w:r w:rsidRPr="001247FB">
        <w:rPr>
          <w:rFonts w:ascii="Times New Roman" w:hAnsi="Times New Roman" w:cs="Times New Roman"/>
          <w:sz w:val="20"/>
          <w:szCs w:val="20"/>
        </w:rPr>
        <w:t>3 on activated platelet</w:t>
      </w:r>
      <w:r w:rsidR="001247FB" w:rsidRPr="001247FB">
        <w:rPr>
          <w:rFonts w:ascii="Times New Roman" w:hAnsi="Times New Roman" w:cs="Times New Roman"/>
          <w:sz w:val="20"/>
          <w:szCs w:val="20"/>
        </w:rPr>
        <w:t xml:space="preserve">s, acquired fibrinogen </w:t>
      </w:r>
      <w:r w:rsidRPr="001247FB">
        <w:rPr>
          <w:rFonts w:ascii="Times New Roman" w:hAnsi="Times New Roman" w:cs="Times New Roman"/>
          <w:sz w:val="20"/>
          <w:szCs w:val="20"/>
        </w:rPr>
        <w:t>deficiency, and impairm</w:t>
      </w:r>
      <w:r w:rsidR="001247FB" w:rsidRPr="001247FB">
        <w:rPr>
          <w:rFonts w:ascii="Times New Roman" w:hAnsi="Times New Roman" w:cs="Times New Roman"/>
          <w:sz w:val="20"/>
          <w:szCs w:val="20"/>
        </w:rPr>
        <w:t xml:space="preserve">ent of polymerization of fibrin </w:t>
      </w:r>
      <w:r w:rsidRPr="001247FB">
        <w:rPr>
          <w:rFonts w:ascii="Times New Roman" w:hAnsi="Times New Roman" w:cs="Times New Roman"/>
          <w:sz w:val="20"/>
          <w:szCs w:val="20"/>
        </w:rPr>
        <w:t>monomers.</w:t>
      </w:r>
    </w:p>
    <w:p w:rsidR="00D62F6A" w:rsidRDefault="00D62F6A" w:rsidP="00D62F6A">
      <w:pPr>
        <w:autoSpaceDE w:val="0"/>
        <w:autoSpaceDN w:val="0"/>
        <w:adjustRightInd w:val="0"/>
        <w:spacing w:after="0" w:line="240" w:lineRule="auto"/>
        <w:rPr>
          <w:rFonts w:ascii="Palatino-Roman" w:hAnsi="Palatino-Roman" w:cs="Palatino-Roman"/>
          <w:sz w:val="19"/>
          <w:szCs w:val="19"/>
        </w:rPr>
      </w:pPr>
      <w:proofErr w:type="gramStart"/>
      <w:r>
        <w:rPr>
          <w:rFonts w:ascii="Times New Roman" w:hAnsi="Times New Roman" w:cs="Times New Roman"/>
          <w:sz w:val="20"/>
          <w:szCs w:val="20"/>
        </w:rPr>
        <w:t xml:space="preserve">HES </w:t>
      </w:r>
      <w:r>
        <w:rPr>
          <w:rFonts w:ascii="Palatino-Roman" w:hAnsi="Palatino-Roman" w:cs="Palatino-Roman"/>
          <w:sz w:val="19"/>
          <w:szCs w:val="19"/>
        </w:rPr>
        <w:t>has</w:t>
      </w:r>
      <w:proofErr w:type="gramEnd"/>
      <w:r>
        <w:rPr>
          <w:rFonts w:ascii="Palatino-Roman" w:hAnsi="Palatino-Roman" w:cs="Palatino-Roman"/>
          <w:sz w:val="19"/>
          <w:szCs w:val="19"/>
        </w:rPr>
        <w:t xml:space="preserve"> a low mean molecular weight (130 </w:t>
      </w:r>
      <w:proofErr w:type="spellStart"/>
      <w:r>
        <w:rPr>
          <w:rFonts w:ascii="Palatino-Roman" w:hAnsi="Palatino-Roman" w:cs="Palatino-Roman"/>
          <w:sz w:val="19"/>
          <w:szCs w:val="19"/>
        </w:rPr>
        <w:t>kD</w:t>
      </w:r>
      <w:proofErr w:type="spellEnd"/>
      <w:r>
        <w:rPr>
          <w:rFonts w:ascii="Palatino-Roman" w:hAnsi="Palatino-Roman" w:cs="Palatino-Roman"/>
          <w:sz w:val="19"/>
          <w:szCs w:val="19"/>
        </w:rPr>
        <w:t>) and a low degree of substitution (0.4).</w:t>
      </w:r>
      <w:r>
        <w:rPr>
          <w:rFonts w:ascii="Palatino-Roman" w:hAnsi="Palatino-Roman" w:cs="Palatino-Roman"/>
          <w:sz w:val="13"/>
          <w:szCs w:val="13"/>
        </w:rPr>
        <w:t xml:space="preserve"> </w:t>
      </w:r>
      <w:r>
        <w:rPr>
          <w:rFonts w:ascii="Palatino-Roman" w:hAnsi="Palatino-Roman" w:cs="Palatino-Roman"/>
          <w:sz w:val="19"/>
          <w:szCs w:val="19"/>
        </w:rPr>
        <w:t xml:space="preserve">Unlike high molecular weight HES (ranging from 450 to 670 </w:t>
      </w:r>
      <w:proofErr w:type="spellStart"/>
      <w:proofErr w:type="gramStart"/>
      <w:r>
        <w:rPr>
          <w:rFonts w:ascii="Palatino-Roman" w:hAnsi="Palatino-Roman" w:cs="Palatino-Roman"/>
          <w:sz w:val="19"/>
          <w:szCs w:val="19"/>
        </w:rPr>
        <w:t>kD</w:t>
      </w:r>
      <w:proofErr w:type="spellEnd"/>
      <w:proofErr w:type="gramEnd"/>
      <w:r>
        <w:rPr>
          <w:rFonts w:ascii="Palatino-Roman" w:hAnsi="Palatino-Roman" w:cs="Palatino-Roman"/>
          <w:sz w:val="19"/>
          <w:szCs w:val="19"/>
        </w:rPr>
        <w:t>), HES 130/0.4 is rapidly degradable and does not accumulate in plasma following repeated administration. It has a shorter intravascular retention time and has minor effects on coagulation and renal function, as demonstrated in studies in people.</w:t>
      </w:r>
    </w:p>
    <w:p w:rsidR="00052511" w:rsidRPr="00367A4A" w:rsidRDefault="00052511" w:rsidP="00D62F6A">
      <w:pPr>
        <w:autoSpaceDE w:val="0"/>
        <w:autoSpaceDN w:val="0"/>
        <w:adjustRightInd w:val="0"/>
        <w:spacing w:after="0" w:line="240" w:lineRule="auto"/>
        <w:rPr>
          <w:rFonts w:ascii="Times New Roman" w:hAnsi="Times New Roman" w:cs="Times New Roman"/>
          <w:sz w:val="20"/>
          <w:szCs w:val="20"/>
        </w:rPr>
      </w:pPr>
    </w:p>
    <w:p w:rsidR="00052511" w:rsidRPr="00367A4A" w:rsidRDefault="00052511" w:rsidP="00052511">
      <w:pPr>
        <w:autoSpaceDE w:val="0"/>
        <w:autoSpaceDN w:val="0"/>
        <w:adjustRightInd w:val="0"/>
        <w:spacing w:after="0" w:line="240" w:lineRule="auto"/>
        <w:rPr>
          <w:rFonts w:ascii="Times New Roman" w:hAnsi="Times New Roman" w:cs="Times New Roman"/>
          <w:b/>
          <w:sz w:val="20"/>
          <w:szCs w:val="20"/>
        </w:rPr>
      </w:pPr>
      <w:r w:rsidRPr="00367A4A">
        <w:rPr>
          <w:rFonts w:ascii="Times New Roman" w:hAnsi="Times New Roman" w:cs="Times New Roman"/>
          <w:b/>
          <w:sz w:val="20"/>
          <w:szCs w:val="20"/>
        </w:rPr>
        <w:t>NOTE:</w:t>
      </w:r>
    </w:p>
    <w:p w:rsidR="00052511" w:rsidRPr="00367A4A" w:rsidRDefault="00052511" w:rsidP="0005251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367A4A">
        <w:rPr>
          <w:rFonts w:ascii="Times New Roman" w:hAnsi="Times New Roman" w:cs="Times New Roman"/>
          <w:b/>
          <w:sz w:val="20"/>
          <w:szCs w:val="20"/>
          <w:u w:val="single"/>
        </w:rPr>
        <w:t>CT</w:t>
      </w:r>
      <w:r w:rsidRPr="00367A4A">
        <w:rPr>
          <w:rFonts w:ascii="Times New Roman" w:hAnsi="Times New Roman" w:cs="Times New Roman"/>
          <w:sz w:val="20"/>
          <w:szCs w:val="20"/>
        </w:rPr>
        <w:t xml:space="preserve"> represents the first phase of fibrin formation from activation of the test to </w:t>
      </w:r>
      <w:proofErr w:type="gramStart"/>
      <w:r w:rsidRPr="00367A4A">
        <w:rPr>
          <w:rFonts w:ascii="Times New Roman" w:hAnsi="Times New Roman" w:cs="Times New Roman"/>
          <w:sz w:val="20"/>
          <w:szCs w:val="20"/>
        </w:rPr>
        <w:t>a clot</w:t>
      </w:r>
      <w:proofErr w:type="gramEnd"/>
      <w:r w:rsidRPr="00367A4A">
        <w:rPr>
          <w:rFonts w:ascii="Times New Roman" w:hAnsi="Times New Roman" w:cs="Times New Roman"/>
          <w:sz w:val="20"/>
          <w:szCs w:val="20"/>
        </w:rPr>
        <w:t xml:space="preserve"> amplitude of 2 mm; this parameter is mainly affected by the concentration of plasma coagulation factors and coagulation inhibitors (</w:t>
      </w:r>
      <w:proofErr w:type="spellStart"/>
      <w:r w:rsidRPr="00367A4A">
        <w:rPr>
          <w:rFonts w:ascii="Times New Roman" w:hAnsi="Times New Roman" w:cs="Times New Roman"/>
          <w:sz w:val="20"/>
          <w:szCs w:val="20"/>
        </w:rPr>
        <w:t>eg</w:t>
      </w:r>
      <w:proofErr w:type="spellEnd"/>
      <w:r w:rsidRPr="00367A4A">
        <w:rPr>
          <w:rFonts w:ascii="Times New Roman" w:hAnsi="Times New Roman" w:cs="Times New Roman"/>
          <w:sz w:val="20"/>
          <w:szCs w:val="20"/>
        </w:rPr>
        <w:t xml:space="preserve">, </w:t>
      </w:r>
      <w:proofErr w:type="spellStart"/>
      <w:r w:rsidRPr="00367A4A">
        <w:rPr>
          <w:rFonts w:ascii="Times New Roman" w:hAnsi="Times New Roman" w:cs="Times New Roman"/>
          <w:sz w:val="20"/>
          <w:szCs w:val="20"/>
        </w:rPr>
        <w:t>antithrombinor</w:t>
      </w:r>
      <w:proofErr w:type="spellEnd"/>
      <w:r w:rsidRPr="00367A4A">
        <w:rPr>
          <w:rFonts w:ascii="Times New Roman" w:hAnsi="Times New Roman" w:cs="Times New Roman"/>
          <w:sz w:val="20"/>
          <w:szCs w:val="20"/>
        </w:rPr>
        <w:t xml:space="preserve"> drugs).</w:t>
      </w:r>
    </w:p>
    <w:p w:rsidR="00052511" w:rsidRPr="00367A4A" w:rsidRDefault="00052511" w:rsidP="0005251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367A4A">
        <w:rPr>
          <w:rFonts w:ascii="Times New Roman" w:hAnsi="Times New Roman" w:cs="Times New Roman"/>
          <w:b/>
          <w:sz w:val="20"/>
          <w:szCs w:val="20"/>
          <w:u w:val="single"/>
        </w:rPr>
        <w:t>CFT</w:t>
      </w:r>
      <w:r w:rsidRPr="00367A4A">
        <w:rPr>
          <w:rFonts w:ascii="Times New Roman" w:hAnsi="Times New Roman" w:cs="Times New Roman"/>
          <w:sz w:val="20"/>
          <w:szCs w:val="20"/>
        </w:rPr>
        <w:t xml:space="preserve"> depicts the velocity of clot formation and is affected predominantly by platelet number and function and by fibrinogen activity. </w:t>
      </w:r>
    </w:p>
    <w:p w:rsidR="00052511" w:rsidRPr="00367A4A" w:rsidRDefault="00052511" w:rsidP="0005251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proofErr w:type="gramStart"/>
      <w:r w:rsidRPr="00367A4A">
        <w:rPr>
          <w:rFonts w:ascii="Times New Roman" w:hAnsi="Times New Roman" w:cs="Times New Roman"/>
          <w:b/>
          <w:sz w:val="20"/>
          <w:szCs w:val="20"/>
          <w:u w:val="single"/>
        </w:rPr>
        <w:t xml:space="preserve">MCF </w:t>
      </w:r>
      <w:r w:rsidRPr="00367A4A">
        <w:rPr>
          <w:rFonts w:ascii="Times New Roman" w:hAnsi="Times New Roman" w:cs="Times New Roman"/>
          <w:sz w:val="20"/>
          <w:szCs w:val="20"/>
        </w:rPr>
        <w:t xml:space="preserve"> is</w:t>
      </w:r>
      <w:proofErr w:type="gramEnd"/>
      <w:r w:rsidRPr="00367A4A">
        <w:rPr>
          <w:rFonts w:ascii="Times New Roman" w:hAnsi="Times New Roman" w:cs="Times New Roman"/>
          <w:sz w:val="20"/>
          <w:szCs w:val="20"/>
        </w:rPr>
        <w:t xml:space="preserve"> determined by both platelet number and function and fibrin formation in the </w:t>
      </w:r>
      <w:proofErr w:type="spellStart"/>
      <w:r w:rsidRPr="00367A4A">
        <w:rPr>
          <w:rFonts w:ascii="Times New Roman" w:hAnsi="Times New Roman" w:cs="Times New Roman"/>
          <w:sz w:val="20"/>
          <w:szCs w:val="20"/>
        </w:rPr>
        <w:t>presenceof</w:t>
      </w:r>
      <w:proofErr w:type="spellEnd"/>
      <w:r w:rsidRPr="00367A4A">
        <w:rPr>
          <w:rFonts w:ascii="Times New Roman" w:hAnsi="Times New Roman" w:cs="Times New Roman"/>
          <w:sz w:val="20"/>
          <w:szCs w:val="20"/>
        </w:rPr>
        <w:t xml:space="preserve"> factor XIII.</w:t>
      </w:r>
    </w:p>
    <w:p w:rsidR="00052511" w:rsidRPr="00367A4A" w:rsidRDefault="00052511" w:rsidP="0005251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367A4A">
        <w:rPr>
          <w:rFonts w:ascii="Times New Roman" w:hAnsi="Times New Roman" w:cs="Times New Roman"/>
          <w:b/>
          <w:sz w:val="20"/>
          <w:szCs w:val="20"/>
          <w:u w:val="single"/>
        </w:rPr>
        <w:t>The alpha angle</w:t>
      </w:r>
      <w:r w:rsidRPr="00367A4A">
        <w:rPr>
          <w:rFonts w:ascii="Times New Roman" w:hAnsi="Times New Roman" w:cs="Times New Roman"/>
          <w:sz w:val="20"/>
          <w:szCs w:val="20"/>
        </w:rPr>
        <w:t xml:space="preserve"> corresponds to the slope of the tangent on the elasticity curve and indicates a tendency toward a hypo- or </w:t>
      </w:r>
      <w:proofErr w:type="spellStart"/>
      <w:r w:rsidRPr="00367A4A">
        <w:rPr>
          <w:rFonts w:ascii="Times New Roman" w:hAnsi="Times New Roman" w:cs="Times New Roman"/>
          <w:sz w:val="20"/>
          <w:szCs w:val="20"/>
        </w:rPr>
        <w:t>hypercoagulable</w:t>
      </w:r>
      <w:proofErr w:type="spellEnd"/>
      <w:r w:rsidRPr="00367A4A">
        <w:rPr>
          <w:rFonts w:ascii="Times New Roman" w:hAnsi="Times New Roman" w:cs="Times New Roman"/>
          <w:sz w:val="20"/>
          <w:szCs w:val="20"/>
        </w:rPr>
        <w:t xml:space="preserve"> condition.</w:t>
      </w:r>
    </w:p>
    <w:p w:rsidR="00052511" w:rsidRPr="00367A4A" w:rsidRDefault="00052511" w:rsidP="00052511">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367A4A">
        <w:rPr>
          <w:rFonts w:ascii="Times New Roman" w:hAnsi="Times New Roman" w:cs="Times New Roman"/>
          <w:b/>
          <w:sz w:val="20"/>
          <w:szCs w:val="20"/>
          <w:u w:val="single"/>
        </w:rPr>
        <w:t>ML</w:t>
      </w:r>
      <w:r w:rsidRPr="00367A4A">
        <w:rPr>
          <w:rFonts w:ascii="Times New Roman" w:hAnsi="Times New Roman" w:cs="Times New Roman"/>
          <w:sz w:val="20"/>
          <w:szCs w:val="20"/>
        </w:rPr>
        <w:t xml:space="preserve"> indicates the degree of fibrinolysis</w:t>
      </w:r>
    </w:p>
    <w:p w:rsidR="00CE3D4F" w:rsidRPr="00721DBC" w:rsidRDefault="00CE3D4F" w:rsidP="00CE3D4F">
      <w:pPr>
        <w:autoSpaceDE w:val="0"/>
        <w:autoSpaceDN w:val="0"/>
        <w:adjustRightInd w:val="0"/>
        <w:spacing w:after="0" w:line="240" w:lineRule="auto"/>
        <w:rPr>
          <w:rFonts w:ascii="Times New Roman" w:hAnsi="Times New Roman" w:cs="Times New Roman"/>
          <w:sz w:val="20"/>
          <w:szCs w:val="20"/>
        </w:rPr>
      </w:pPr>
    </w:p>
    <w:p w:rsidR="00F24AFD"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721DBC">
        <w:rPr>
          <w:rFonts w:ascii="Times New Roman" w:hAnsi="Times New Roman" w:cs="Times New Roman"/>
          <w:b/>
          <w:bCs/>
          <w:sz w:val="20"/>
          <w:szCs w:val="20"/>
        </w:rPr>
        <w:t xml:space="preserve">Objective </w:t>
      </w:r>
      <w:r w:rsidRPr="00721DBC">
        <w:rPr>
          <w:rFonts w:ascii="Times New Roman" w:hAnsi="Times New Roman" w:cs="Times New Roman"/>
          <w:sz w:val="20"/>
          <w:szCs w:val="20"/>
        </w:rPr>
        <w:t xml:space="preserve">– To assess the effects of in vitro </w:t>
      </w:r>
      <w:proofErr w:type="spellStart"/>
      <w:r w:rsidRPr="00721DBC">
        <w:rPr>
          <w:rFonts w:ascii="Times New Roman" w:hAnsi="Times New Roman" w:cs="Times New Roman"/>
          <w:sz w:val="20"/>
          <w:szCs w:val="20"/>
        </w:rPr>
        <w:t>hemodilution</w:t>
      </w:r>
      <w:proofErr w:type="spellEnd"/>
      <w:r w:rsidRPr="00721DBC">
        <w:rPr>
          <w:rFonts w:ascii="Times New Roman" w:hAnsi="Times New Roman" w:cs="Times New Roman"/>
          <w:sz w:val="20"/>
          <w:szCs w:val="20"/>
        </w:rPr>
        <w:t xml:space="preserve"> of canine blood with a lo</w:t>
      </w:r>
      <w:r w:rsidR="00A65CB3">
        <w:rPr>
          <w:rFonts w:ascii="Times New Roman" w:hAnsi="Times New Roman" w:cs="Times New Roman"/>
          <w:sz w:val="20"/>
          <w:szCs w:val="20"/>
        </w:rPr>
        <w:t xml:space="preserve">w molecular weight </w:t>
      </w:r>
      <w:proofErr w:type="spellStart"/>
      <w:r w:rsidR="00A65CB3">
        <w:rPr>
          <w:rFonts w:ascii="Times New Roman" w:hAnsi="Times New Roman" w:cs="Times New Roman"/>
          <w:sz w:val="20"/>
          <w:szCs w:val="20"/>
        </w:rPr>
        <w:t>hydroxyethyl</w:t>
      </w:r>
      <w:r w:rsidRPr="00721DBC">
        <w:rPr>
          <w:rFonts w:ascii="Times New Roman" w:hAnsi="Times New Roman" w:cs="Times New Roman"/>
          <w:sz w:val="20"/>
          <w:szCs w:val="20"/>
        </w:rPr>
        <w:t>starch</w:t>
      </w:r>
      <w:proofErr w:type="spellEnd"/>
      <w:r w:rsidRPr="00721DBC">
        <w:rPr>
          <w:rFonts w:ascii="Times New Roman" w:hAnsi="Times New Roman" w:cs="Times New Roman"/>
          <w:sz w:val="20"/>
          <w:szCs w:val="20"/>
        </w:rPr>
        <w:t xml:space="preserve"> (HES 130/0.4) by means of </w:t>
      </w:r>
      <w:proofErr w:type="spellStart"/>
      <w:r w:rsidRPr="00721DBC">
        <w:rPr>
          <w:rFonts w:ascii="Times New Roman" w:hAnsi="Times New Roman" w:cs="Times New Roman"/>
          <w:sz w:val="20"/>
          <w:szCs w:val="20"/>
        </w:rPr>
        <w:t>thromboelastometry</w:t>
      </w:r>
      <w:proofErr w:type="spellEnd"/>
      <w:r w:rsidRPr="00721DBC">
        <w:rPr>
          <w:rFonts w:ascii="Times New Roman" w:hAnsi="Times New Roman" w:cs="Times New Roman"/>
          <w:sz w:val="20"/>
          <w:szCs w:val="20"/>
        </w:rPr>
        <w:t xml:space="preserve"> (TEM).</w:t>
      </w:r>
      <w:proofErr w:type="gramEnd"/>
    </w:p>
    <w:p w:rsidR="008156A8" w:rsidRDefault="008156A8" w:rsidP="008156A8">
      <w:pPr>
        <w:autoSpaceDE w:val="0"/>
        <w:autoSpaceDN w:val="0"/>
        <w:adjustRightInd w:val="0"/>
        <w:spacing w:after="0" w:line="240" w:lineRule="auto"/>
        <w:rPr>
          <w:rFonts w:ascii="Palatino-Roman" w:hAnsi="Palatino-Roman" w:cs="Palatino-Roman"/>
          <w:sz w:val="19"/>
          <w:szCs w:val="19"/>
        </w:rPr>
      </w:pPr>
    </w:p>
    <w:p w:rsidR="008156A8" w:rsidRPr="008156A8" w:rsidRDefault="008156A8" w:rsidP="008156A8">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 xml:space="preserve">The aim of the current study was to develop a canine reference interval for TEM at our institution, and secondly, to assess the effects of in vitro </w:t>
      </w:r>
      <w:proofErr w:type="spellStart"/>
      <w:r>
        <w:rPr>
          <w:rFonts w:ascii="Palatino-Roman" w:hAnsi="Palatino-Roman" w:cs="Palatino-Roman"/>
          <w:sz w:val="19"/>
          <w:szCs w:val="19"/>
        </w:rPr>
        <w:t>hemodilution</w:t>
      </w:r>
      <w:proofErr w:type="spellEnd"/>
      <w:r>
        <w:rPr>
          <w:rFonts w:ascii="Palatino-Roman" w:hAnsi="Palatino-Roman" w:cs="Palatino-Roman"/>
          <w:sz w:val="19"/>
          <w:szCs w:val="19"/>
        </w:rPr>
        <w:t xml:space="preserve"> of canine blood with HES 130/0.4 by means of TEM. Our hypothesis was that in vitro dilution of canine blood with HES 130/0.4 would impair hemostasis despite its low molecular weight and low degree of substitution.</w:t>
      </w:r>
    </w:p>
    <w:p w:rsidR="00F24AFD" w:rsidRPr="00721DBC" w:rsidRDefault="00F24AFD" w:rsidP="00F24AFD">
      <w:pPr>
        <w:autoSpaceDE w:val="0"/>
        <w:autoSpaceDN w:val="0"/>
        <w:adjustRightInd w:val="0"/>
        <w:spacing w:after="0" w:line="240" w:lineRule="auto"/>
        <w:rPr>
          <w:rFonts w:ascii="Times New Roman" w:hAnsi="Times New Roman" w:cs="Times New Roman"/>
          <w:b/>
          <w:bCs/>
          <w:sz w:val="20"/>
          <w:szCs w:val="20"/>
        </w:rPr>
      </w:pP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b/>
          <w:bCs/>
          <w:sz w:val="20"/>
          <w:szCs w:val="20"/>
        </w:rPr>
        <w:t xml:space="preserve">Design </w:t>
      </w:r>
      <w:r w:rsidRPr="00721DBC">
        <w:rPr>
          <w:rFonts w:ascii="Times New Roman" w:hAnsi="Times New Roman" w:cs="Times New Roman"/>
          <w:sz w:val="20"/>
          <w:szCs w:val="20"/>
        </w:rPr>
        <w:t>– In vitro experimental study.</w:t>
      </w:r>
    </w:p>
    <w:p w:rsidR="00F24AFD" w:rsidRPr="00721DBC" w:rsidRDefault="00F24AFD" w:rsidP="00F24AFD">
      <w:pPr>
        <w:autoSpaceDE w:val="0"/>
        <w:autoSpaceDN w:val="0"/>
        <w:adjustRightInd w:val="0"/>
        <w:spacing w:after="0" w:line="240" w:lineRule="auto"/>
        <w:rPr>
          <w:rFonts w:ascii="Times New Roman" w:hAnsi="Times New Roman" w:cs="Times New Roman"/>
          <w:b/>
          <w:bCs/>
          <w:sz w:val="20"/>
          <w:szCs w:val="20"/>
        </w:rPr>
      </w:pP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721DBC">
        <w:rPr>
          <w:rFonts w:ascii="Times New Roman" w:hAnsi="Times New Roman" w:cs="Times New Roman"/>
          <w:b/>
          <w:bCs/>
          <w:sz w:val="20"/>
          <w:szCs w:val="20"/>
        </w:rPr>
        <w:t xml:space="preserve">Setting </w:t>
      </w:r>
      <w:r w:rsidRPr="00721DBC">
        <w:rPr>
          <w:rFonts w:ascii="Times New Roman" w:hAnsi="Times New Roman" w:cs="Times New Roman"/>
          <w:sz w:val="20"/>
          <w:szCs w:val="20"/>
        </w:rPr>
        <w:t>– University Teaching Hospital.</w:t>
      </w:r>
      <w:proofErr w:type="gramEnd"/>
    </w:p>
    <w:p w:rsidR="00F24AFD" w:rsidRPr="00721DBC" w:rsidRDefault="00F24AFD" w:rsidP="00F24AFD">
      <w:pPr>
        <w:autoSpaceDE w:val="0"/>
        <w:autoSpaceDN w:val="0"/>
        <w:adjustRightInd w:val="0"/>
        <w:spacing w:after="0" w:line="240" w:lineRule="auto"/>
        <w:rPr>
          <w:rFonts w:ascii="Times New Roman" w:hAnsi="Times New Roman" w:cs="Times New Roman"/>
          <w:b/>
          <w:bCs/>
          <w:sz w:val="20"/>
          <w:szCs w:val="20"/>
        </w:rPr>
      </w:pPr>
    </w:p>
    <w:p w:rsidR="00F24AFD" w:rsidRPr="00B47BD7"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b/>
          <w:bCs/>
          <w:sz w:val="20"/>
          <w:szCs w:val="20"/>
        </w:rPr>
        <w:t xml:space="preserve">Animals </w:t>
      </w:r>
      <w:r w:rsidRPr="00721DBC">
        <w:rPr>
          <w:rFonts w:ascii="Times New Roman" w:hAnsi="Times New Roman" w:cs="Times New Roman"/>
          <w:sz w:val="20"/>
          <w:szCs w:val="20"/>
        </w:rPr>
        <w:t xml:space="preserve">– </w:t>
      </w:r>
      <w:r w:rsidRPr="00B47BD7">
        <w:rPr>
          <w:rFonts w:ascii="Times New Roman" w:hAnsi="Times New Roman" w:cs="Times New Roman"/>
          <w:sz w:val="20"/>
          <w:szCs w:val="20"/>
        </w:rPr>
        <w:t>Ten healthy adult staff-owned dogs were sampled for the purposes of the study. Samples were also</w:t>
      </w:r>
    </w:p>
    <w:p w:rsidR="00F24AFD" w:rsidRPr="00B47BD7"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B47BD7">
        <w:rPr>
          <w:rFonts w:ascii="Times New Roman" w:hAnsi="Times New Roman" w:cs="Times New Roman"/>
          <w:sz w:val="20"/>
          <w:szCs w:val="20"/>
        </w:rPr>
        <w:t>collected</w:t>
      </w:r>
      <w:proofErr w:type="gramEnd"/>
      <w:r w:rsidRPr="00B47BD7">
        <w:rPr>
          <w:rFonts w:ascii="Times New Roman" w:hAnsi="Times New Roman" w:cs="Times New Roman"/>
          <w:sz w:val="20"/>
          <w:szCs w:val="20"/>
        </w:rPr>
        <w:t xml:space="preserve"> from 45 clinically normal dogs to establish </w:t>
      </w:r>
      <w:proofErr w:type="spellStart"/>
      <w:r w:rsidRPr="00B47BD7">
        <w:rPr>
          <w:rFonts w:ascii="Times New Roman" w:hAnsi="Times New Roman" w:cs="Times New Roman"/>
          <w:sz w:val="20"/>
          <w:szCs w:val="20"/>
        </w:rPr>
        <w:t>thromboelastometric</w:t>
      </w:r>
      <w:proofErr w:type="spellEnd"/>
      <w:r w:rsidRPr="00B47BD7">
        <w:rPr>
          <w:rFonts w:ascii="Times New Roman" w:hAnsi="Times New Roman" w:cs="Times New Roman"/>
          <w:sz w:val="20"/>
          <w:szCs w:val="20"/>
        </w:rPr>
        <w:t xml:space="preserve"> reference intervals.</w:t>
      </w:r>
    </w:p>
    <w:p w:rsidR="00B47BD7" w:rsidRPr="00B47BD7" w:rsidRDefault="00B47BD7" w:rsidP="00F24AFD">
      <w:pPr>
        <w:autoSpaceDE w:val="0"/>
        <w:autoSpaceDN w:val="0"/>
        <w:adjustRightInd w:val="0"/>
        <w:spacing w:after="0" w:line="240" w:lineRule="auto"/>
        <w:rPr>
          <w:rFonts w:ascii="Times New Roman" w:hAnsi="Times New Roman" w:cs="Times New Roman"/>
          <w:sz w:val="20"/>
          <w:szCs w:val="20"/>
        </w:rPr>
      </w:pPr>
    </w:p>
    <w:p w:rsidR="00B47BD7" w:rsidRPr="00B47BD7" w:rsidRDefault="00B47BD7" w:rsidP="00B47BD7">
      <w:pPr>
        <w:autoSpaceDE w:val="0"/>
        <w:autoSpaceDN w:val="0"/>
        <w:adjustRightInd w:val="0"/>
        <w:spacing w:after="0" w:line="240" w:lineRule="auto"/>
        <w:rPr>
          <w:rFonts w:ascii="Times New Roman" w:hAnsi="Times New Roman" w:cs="Times New Roman"/>
          <w:sz w:val="20"/>
          <w:szCs w:val="20"/>
        </w:rPr>
      </w:pPr>
      <w:r w:rsidRPr="00B47BD7">
        <w:rPr>
          <w:rFonts w:ascii="Times New Roman" w:hAnsi="Times New Roman" w:cs="Times New Roman"/>
          <w:sz w:val="20"/>
          <w:szCs w:val="20"/>
        </w:rPr>
        <w:t xml:space="preserve">For inclusion into study all dogs were deemed healthy on the basis of a complete history and physical exam, hematological and biochemical evaluation, coagulation profile, and serological titers. </w:t>
      </w:r>
    </w:p>
    <w:p w:rsidR="00F24AFD" w:rsidRPr="00721DBC" w:rsidRDefault="00F24AFD" w:rsidP="00F24AFD">
      <w:pPr>
        <w:autoSpaceDE w:val="0"/>
        <w:autoSpaceDN w:val="0"/>
        <w:adjustRightInd w:val="0"/>
        <w:spacing w:after="0" w:line="240" w:lineRule="auto"/>
        <w:rPr>
          <w:rFonts w:ascii="Times New Roman" w:hAnsi="Times New Roman" w:cs="Times New Roman"/>
          <w:b/>
          <w:bCs/>
          <w:sz w:val="20"/>
          <w:szCs w:val="20"/>
        </w:rPr>
      </w:pP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b/>
          <w:bCs/>
          <w:sz w:val="20"/>
          <w:szCs w:val="20"/>
        </w:rPr>
        <w:t xml:space="preserve">Interventions </w:t>
      </w:r>
      <w:r w:rsidRPr="00721DBC">
        <w:rPr>
          <w:rFonts w:ascii="Times New Roman" w:hAnsi="Times New Roman" w:cs="Times New Roman"/>
          <w:sz w:val="20"/>
          <w:szCs w:val="20"/>
        </w:rPr>
        <w:t>– For each dog whole blood was collected by jugular venipuncture and placed into tubes containing</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sz w:val="20"/>
          <w:szCs w:val="20"/>
        </w:rPr>
        <w:t xml:space="preserve">3.8% </w:t>
      </w:r>
      <w:proofErr w:type="spellStart"/>
      <w:r w:rsidRPr="00721DBC">
        <w:rPr>
          <w:rFonts w:ascii="Times New Roman" w:hAnsi="Times New Roman" w:cs="Times New Roman"/>
          <w:sz w:val="20"/>
          <w:szCs w:val="20"/>
        </w:rPr>
        <w:t>trisodium</w:t>
      </w:r>
      <w:proofErr w:type="spellEnd"/>
      <w:r w:rsidRPr="00721DBC">
        <w:rPr>
          <w:rFonts w:ascii="Times New Roman" w:hAnsi="Times New Roman" w:cs="Times New Roman"/>
          <w:sz w:val="20"/>
          <w:szCs w:val="20"/>
        </w:rPr>
        <w:t xml:space="preserve"> citrate and stored at 37</w:t>
      </w:r>
      <w:r w:rsidRPr="00721DBC">
        <w:rPr>
          <w:rFonts w:ascii="Times New Roman" w:eastAsia="MTSY" w:hAnsi="Times New Roman" w:cs="Times New Roman"/>
          <w:sz w:val="20"/>
          <w:szCs w:val="20"/>
        </w:rPr>
        <w:t>◦</w:t>
      </w:r>
      <w:r w:rsidRPr="00721DBC">
        <w:rPr>
          <w:rFonts w:ascii="Times New Roman" w:hAnsi="Times New Roman" w:cs="Times New Roman"/>
          <w:sz w:val="20"/>
          <w:szCs w:val="20"/>
        </w:rPr>
        <w:t>C. Two standard dilutions (1:4 and 1:10) from canine blood</w:t>
      </w:r>
    </w:p>
    <w:p w:rsidR="00F24AFD"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721DBC">
        <w:rPr>
          <w:rFonts w:ascii="Times New Roman" w:hAnsi="Times New Roman" w:cs="Times New Roman"/>
          <w:sz w:val="20"/>
          <w:szCs w:val="20"/>
        </w:rPr>
        <w:t>specimens</w:t>
      </w:r>
      <w:proofErr w:type="gramEnd"/>
      <w:r w:rsidRPr="00721DBC">
        <w:rPr>
          <w:rFonts w:ascii="Times New Roman" w:hAnsi="Times New Roman" w:cs="Times New Roman"/>
          <w:sz w:val="20"/>
          <w:szCs w:val="20"/>
        </w:rPr>
        <w:t xml:space="preserve"> were prepared with HES 130/0.4 and saline 0.9%.</w:t>
      </w:r>
    </w:p>
    <w:p w:rsidR="00E70BE8" w:rsidRPr="00E70BE8" w:rsidRDefault="00E70BE8" w:rsidP="00E70BE8">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Saline was chosen in this study; unlike other crystalloids (</w:t>
      </w:r>
      <w:proofErr w:type="spellStart"/>
      <w:r>
        <w:rPr>
          <w:rFonts w:ascii="Palatino-Roman" w:hAnsi="Palatino-Roman" w:cs="Palatino-Roman"/>
          <w:sz w:val="19"/>
          <w:szCs w:val="19"/>
        </w:rPr>
        <w:t>eg</w:t>
      </w:r>
      <w:proofErr w:type="spellEnd"/>
      <w:r>
        <w:rPr>
          <w:rFonts w:ascii="Palatino-Roman" w:hAnsi="Palatino-Roman" w:cs="Palatino-Roman"/>
          <w:sz w:val="19"/>
          <w:szCs w:val="19"/>
        </w:rPr>
        <w:t>, lactated Ringers)</w:t>
      </w:r>
      <w:proofErr w:type="gramStart"/>
      <w:r>
        <w:rPr>
          <w:rFonts w:ascii="Palatino-Roman" w:hAnsi="Palatino-Roman" w:cs="Palatino-Roman"/>
          <w:sz w:val="19"/>
          <w:szCs w:val="19"/>
        </w:rPr>
        <w:t>,</w:t>
      </w:r>
      <w:proofErr w:type="gramEnd"/>
      <w:r>
        <w:rPr>
          <w:rFonts w:ascii="Palatino-Roman" w:hAnsi="Palatino-Roman" w:cs="Palatino-Roman"/>
          <w:sz w:val="19"/>
          <w:szCs w:val="19"/>
        </w:rPr>
        <w:t xml:space="preserve"> saline does not contain calcium, which could induce coagulation.</w:t>
      </w:r>
    </w:p>
    <w:p w:rsidR="00566BEF" w:rsidRDefault="00566BEF" w:rsidP="00F24AFD">
      <w:pPr>
        <w:autoSpaceDE w:val="0"/>
        <w:autoSpaceDN w:val="0"/>
        <w:adjustRightInd w:val="0"/>
        <w:spacing w:after="0" w:line="240" w:lineRule="auto"/>
        <w:rPr>
          <w:rFonts w:ascii="Times New Roman" w:hAnsi="Times New Roman" w:cs="Times New Roman"/>
          <w:sz w:val="20"/>
          <w:szCs w:val="20"/>
        </w:rPr>
      </w:pPr>
    </w:p>
    <w:p w:rsidR="00566BEF" w:rsidRDefault="00566BEF" w:rsidP="00566BEF">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 xml:space="preserve">Profiles performed: Intrinsic pathway (with activation by </w:t>
      </w:r>
      <w:proofErr w:type="spellStart"/>
      <w:r>
        <w:rPr>
          <w:rFonts w:ascii="Palatino-Roman" w:hAnsi="Palatino-Roman" w:cs="Palatino-Roman"/>
          <w:sz w:val="19"/>
          <w:szCs w:val="19"/>
        </w:rPr>
        <w:t>ellagic</w:t>
      </w:r>
      <w:proofErr w:type="spellEnd"/>
      <w:r>
        <w:rPr>
          <w:rFonts w:ascii="Palatino-Roman" w:hAnsi="Palatino-Roman" w:cs="Palatino-Roman"/>
          <w:sz w:val="19"/>
          <w:szCs w:val="19"/>
        </w:rPr>
        <w:t xml:space="preserve"> acid), Extrinsic pathway (with tissue factor activation), and fibrinogen function (platelets inactivated with </w:t>
      </w:r>
      <w:proofErr w:type="spellStart"/>
      <w:r>
        <w:rPr>
          <w:rFonts w:ascii="Palatino-Roman" w:hAnsi="Palatino-Roman" w:cs="Palatino-Roman"/>
          <w:sz w:val="19"/>
          <w:szCs w:val="19"/>
        </w:rPr>
        <w:t>cytochalasin</w:t>
      </w:r>
      <w:proofErr w:type="spellEnd"/>
      <w:r>
        <w:rPr>
          <w:rFonts w:ascii="Palatino-Roman" w:hAnsi="Palatino-Roman" w:cs="Palatino-Roman"/>
          <w:sz w:val="19"/>
          <w:szCs w:val="19"/>
        </w:rPr>
        <w:t xml:space="preserve"> D)</w:t>
      </w:r>
    </w:p>
    <w:p w:rsidR="00F15B92" w:rsidRDefault="00F15B92" w:rsidP="00566BEF">
      <w:pPr>
        <w:autoSpaceDE w:val="0"/>
        <w:autoSpaceDN w:val="0"/>
        <w:adjustRightInd w:val="0"/>
        <w:spacing w:after="0" w:line="240" w:lineRule="auto"/>
        <w:rPr>
          <w:rFonts w:ascii="Palatino-Roman" w:hAnsi="Palatino-Roman" w:cs="Palatino-Roman"/>
          <w:sz w:val="19"/>
          <w:szCs w:val="19"/>
        </w:rPr>
      </w:pPr>
    </w:p>
    <w:p w:rsidR="00F15B92" w:rsidRPr="00566BEF" w:rsidRDefault="00F15B92" w:rsidP="00F15B92">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Profiles from 45 healthy dogs were used to develop reference values for the patient population. In the experimental part of the study, consisting of 10 crossbreed healthy dogs, all baseline TEM tracings were within their established reference intervals.</w:t>
      </w:r>
      <w:r w:rsidR="00D57950">
        <w:rPr>
          <w:rFonts w:ascii="Palatino-Roman" w:hAnsi="Palatino-Roman" w:cs="Palatino-Roman"/>
          <w:sz w:val="19"/>
          <w:szCs w:val="19"/>
        </w:rPr>
        <w:t xml:space="preserve"> These 10 dogs served as their own control group.</w:t>
      </w:r>
    </w:p>
    <w:p w:rsidR="00F24AFD" w:rsidRPr="00721DBC" w:rsidRDefault="00F24AFD" w:rsidP="00F24AFD">
      <w:pPr>
        <w:autoSpaceDE w:val="0"/>
        <w:autoSpaceDN w:val="0"/>
        <w:adjustRightInd w:val="0"/>
        <w:spacing w:after="0" w:line="240" w:lineRule="auto"/>
        <w:rPr>
          <w:rFonts w:ascii="Times New Roman" w:hAnsi="Times New Roman" w:cs="Times New Roman"/>
          <w:b/>
          <w:bCs/>
          <w:sz w:val="20"/>
          <w:szCs w:val="20"/>
        </w:rPr>
      </w:pP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b/>
          <w:bCs/>
          <w:sz w:val="20"/>
          <w:szCs w:val="20"/>
        </w:rPr>
        <w:t xml:space="preserve">Measurements and Main Results </w:t>
      </w:r>
      <w:r w:rsidRPr="00721DBC">
        <w:rPr>
          <w:rFonts w:ascii="Times New Roman" w:hAnsi="Times New Roman" w:cs="Times New Roman"/>
          <w:sz w:val="20"/>
          <w:szCs w:val="20"/>
        </w:rPr>
        <w:t>– The effects of dilution were studied by TEM. No statistically significant</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721DBC">
        <w:rPr>
          <w:rFonts w:ascii="Times New Roman" w:hAnsi="Times New Roman" w:cs="Times New Roman"/>
          <w:sz w:val="20"/>
          <w:szCs w:val="20"/>
        </w:rPr>
        <w:t>differences</w:t>
      </w:r>
      <w:proofErr w:type="gramEnd"/>
      <w:r w:rsidRPr="00721DBC">
        <w:rPr>
          <w:rFonts w:ascii="Times New Roman" w:hAnsi="Times New Roman" w:cs="Times New Roman"/>
          <w:sz w:val="20"/>
          <w:szCs w:val="20"/>
        </w:rPr>
        <w:t xml:space="preserve"> were observed between the TEM values of the control samples and the samples diluted with</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721DBC">
        <w:rPr>
          <w:rFonts w:ascii="Times New Roman" w:hAnsi="Times New Roman" w:cs="Times New Roman"/>
          <w:sz w:val="20"/>
          <w:szCs w:val="20"/>
        </w:rPr>
        <w:t>saline</w:t>
      </w:r>
      <w:proofErr w:type="gramEnd"/>
      <w:r w:rsidRPr="00721DBC">
        <w:rPr>
          <w:rFonts w:ascii="Times New Roman" w:hAnsi="Times New Roman" w:cs="Times New Roman"/>
          <w:sz w:val="20"/>
          <w:szCs w:val="20"/>
        </w:rPr>
        <w:t xml:space="preserve"> solution (ratio 1:10 and 1:4). In contrast, </w:t>
      </w:r>
      <w:proofErr w:type="spellStart"/>
      <w:r w:rsidRPr="00721DBC">
        <w:rPr>
          <w:rFonts w:ascii="Times New Roman" w:hAnsi="Times New Roman" w:cs="Times New Roman"/>
          <w:sz w:val="20"/>
          <w:szCs w:val="20"/>
        </w:rPr>
        <w:t>hypocoagulability</w:t>
      </w:r>
      <w:proofErr w:type="spellEnd"/>
      <w:r w:rsidRPr="00721DBC">
        <w:rPr>
          <w:rFonts w:ascii="Times New Roman" w:hAnsi="Times New Roman" w:cs="Times New Roman"/>
          <w:sz w:val="20"/>
          <w:szCs w:val="20"/>
        </w:rPr>
        <w:t xml:space="preserve"> was observed in the samples treated with</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sz w:val="20"/>
          <w:szCs w:val="20"/>
        </w:rPr>
        <w:t xml:space="preserve">HES 130/0.4, with more severe effects at 1:4 </w:t>
      </w:r>
      <w:proofErr w:type="gramStart"/>
      <w:r w:rsidRPr="00721DBC">
        <w:rPr>
          <w:rFonts w:ascii="Times New Roman" w:hAnsi="Times New Roman" w:cs="Times New Roman"/>
          <w:sz w:val="20"/>
          <w:szCs w:val="20"/>
        </w:rPr>
        <w:t>dilution</w:t>
      </w:r>
      <w:proofErr w:type="gramEnd"/>
      <w:r w:rsidRPr="00721DBC">
        <w:rPr>
          <w:rFonts w:ascii="Times New Roman" w:hAnsi="Times New Roman" w:cs="Times New Roman"/>
          <w:sz w:val="20"/>
          <w:szCs w:val="20"/>
        </w:rPr>
        <w:t xml:space="preserve"> than at 1:10 dilution. The 1:4 </w:t>
      </w:r>
      <w:proofErr w:type="gramStart"/>
      <w:r w:rsidRPr="00721DBC">
        <w:rPr>
          <w:rFonts w:ascii="Times New Roman" w:hAnsi="Times New Roman" w:cs="Times New Roman"/>
          <w:sz w:val="20"/>
          <w:szCs w:val="20"/>
        </w:rPr>
        <w:t>dilution</w:t>
      </w:r>
      <w:proofErr w:type="gramEnd"/>
      <w:r w:rsidRPr="00721DBC">
        <w:rPr>
          <w:rFonts w:ascii="Times New Roman" w:hAnsi="Times New Roman" w:cs="Times New Roman"/>
          <w:sz w:val="20"/>
          <w:szCs w:val="20"/>
        </w:rPr>
        <w:t xml:space="preserve"> with HES 130/0.4</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721DBC">
        <w:rPr>
          <w:rFonts w:ascii="Times New Roman" w:hAnsi="Times New Roman" w:cs="Times New Roman"/>
          <w:sz w:val="20"/>
          <w:szCs w:val="20"/>
        </w:rPr>
        <w:t>produced</w:t>
      </w:r>
      <w:proofErr w:type="gramEnd"/>
      <w:r w:rsidRPr="00721DBC">
        <w:rPr>
          <w:rFonts w:ascii="Times New Roman" w:hAnsi="Times New Roman" w:cs="Times New Roman"/>
          <w:sz w:val="20"/>
          <w:szCs w:val="20"/>
        </w:rPr>
        <w:t xml:space="preserve"> marked alterations: CT (</w:t>
      </w:r>
      <w:r w:rsidRPr="00721DBC">
        <w:rPr>
          <w:rFonts w:ascii="Times New Roman" w:hAnsi="Times New Roman" w:cs="Times New Roman"/>
          <w:i/>
          <w:iCs/>
          <w:sz w:val="20"/>
          <w:szCs w:val="20"/>
        </w:rPr>
        <w:t xml:space="preserve">P </w:t>
      </w:r>
      <w:r w:rsidRPr="00721DBC">
        <w:rPr>
          <w:rFonts w:ascii="Times New Roman" w:eastAsia="MTSY" w:hAnsi="Times New Roman" w:cs="Times New Roman"/>
          <w:sz w:val="20"/>
          <w:szCs w:val="20"/>
        </w:rPr>
        <w:t xml:space="preserve">= </w:t>
      </w:r>
      <w:r w:rsidRPr="00721DBC">
        <w:rPr>
          <w:rFonts w:ascii="Times New Roman" w:hAnsi="Times New Roman" w:cs="Times New Roman"/>
          <w:sz w:val="20"/>
          <w:szCs w:val="20"/>
        </w:rPr>
        <w:t>0.035) and CFT (</w:t>
      </w:r>
      <w:r w:rsidRPr="00721DBC">
        <w:rPr>
          <w:rFonts w:ascii="Times New Roman" w:hAnsi="Times New Roman" w:cs="Times New Roman"/>
          <w:i/>
          <w:iCs/>
          <w:sz w:val="20"/>
          <w:szCs w:val="20"/>
        </w:rPr>
        <w:t xml:space="preserve">P </w:t>
      </w:r>
      <w:r w:rsidRPr="00721DBC">
        <w:rPr>
          <w:rFonts w:ascii="Times New Roman" w:eastAsia="MTSY" w:hAnsi="Times New Roman" w:cs="Times New Roman"/>
          <w:sz w:val="20"/>
          <w:szCs w:val="20"/>
        </w:rPr>
        <w:t xml:space="preserve">= </w:t>
      </w:r>
      <w:r w:rsidRPr="00721DBC">
        <w:rPr>
          <w:rFonts w:ascii="Times New Roman" w:hAnsi="Times New Roman" w:cs="Times New Roman"/>
          <w:sz w:val="20"/>
          <w:szCs w:val="20"/>
        </w:rPr>
        <w:t>0.0007) on the ex-TEM profile, CT (</w:t>
      </w:r>
      <w:r w:rsidRPr="00721DBC">
        <w:rPr>
          <w:rFonts w:ascii="Times New Roman" w:hAnsi="Times New Roman" w:cs="Times New Roman"/>
          <w:i/>
          <w:iCs/>
          <w:sz w:val="20"/>
          <w:szCs w:val="20"/>
        </w:rPr>
        <w:t xml:space="preserve">P </w:t>
      </w:r>
      <w:r w:rsidRPr="00721DBC">
        <w:rPr>
          <w:rFonts w:ascii="Times New Roman" w:eastAsia="MTSY" w:hAnsi="Times New Roman" w:cs="Times New Roman"/>
          <w:sz w:val="20"/>
          <w:szCs w:val="20"/>
        </w:rPr>
        <w:t xml:space="preserve">= </w:t>
      </w:r>
      <w:r w:rsidRPr="00721DBC">
        <w:rPr>
          <w:rFonts w:ascii="Times New Roman" w:hAnsi="Times New Roman" w:cs="Times New Roman"/>
          <w:sz w:val="20"/>
          <w:szCs w:val="20"/>
        </w:rPr>
        <w:t>0.0005) and</w:t>
      </w:r>
    </w:p>
    <w:p w:rsidR="00F24AFD" w:rsidRPr="00721DBC"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sz w:val="20"/>
          <w:szCs w:val="20"/>
        </w:rPr>
        <w:t>ML (</w:t>
      </w:r>
      <w:r w:rsidRPr="00721DBC">
        <w:rPr>
          <w:rFonts w:ascii="Times New Roman" w:hAnsi="Times New Roman" w:cs="Times New Roman"/>
          <w:i/>
          <w:iCs/>
          <w:sz w:val="20"/>
          <w:szCs w:val="20"/>
        </w:rPr>
        <w:t xml:space="preserve">P </w:t>
      </w:r>
      <w:r w:rsidRPr="00721DBC">
        <w:rPr>
          <w:rFonts w:ascii="Times New Roman" w:eastAsia="MTSY" w:hAnsi="Times New Roman" w:cs="Times New Roman"/>
          <w:sz w:val="20"/>
          <w:szCs w:val="20"/>
        </w:rPr>
        <w:t xml:space="preserve">= </w:t>
      </w:r>
      <w:r w:rsidRPr="00721DBC">
        <w:rPr>
          <w:rFonts w:ascii="Times New Roman" w:hAnsi="Times New Roman" w:cs="Times New Roman"/>
          <w:sz w:val="20"/>
          <w:szCs w:val="20"/>
        </w:rPr>
        <w:t>0.0017) on the fib-TEM profile and CFT (</w:t>
      </w:r>
      <w:r w:rsidRPr="00721DBC">
        <w:rPr>
          <w:rFonts w:ascii="Times New Roman" w:hAnsi="Times New Roman" w:cs="Times New Roman"/>
          <w:i/>
          <w:iCs/>
          <w:sz w:val="20"/>
          <w:szCs w:val="20"/>
        </w:rPr>
        <w:t xml:space="preserve">P </w:t>
      </w:r>
      <w:r w:rsidRPr="00721DBC">
        <w:rPr>
          <w:rFonts w:ascii="Times New Roman" w:eastAsia="MTSY" w:hAnsi="Times New Roman" w:cs="Times New Roman"/>
          <w:sz w:val="20"/>
          <w:szCs w:val="20"/>
        </w:rPr>
        <w:t xml:space="preserve">= </w:t>
      </w:r>
      <w:r w:rsidRPr="00721DBC">
        <w:rPr>
          <w:rFonts w:ascii="Times New Roman" w:hAnsi="Times New Roman" w:cs="Times New Roman"/>
          <w:sz w:val="20"/>
          <w:szCs w:val="20"/>
        </w:rPr>
        <w:t>0.0043) on the in-TEM, were all significantly increased</w:t>
      </w: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r w:rsidRPr="00721DBC">
        <w:rPr>
          <w:rFonts w:ascii="Times New Roman" w:hAnsi="Times New Roman" w:cs="Times New Roman"/>
          <w:sz w:val="20"/>
          <w:szCs w:val="20"/>
        </w:rPr>
        <w:t>(</w:t>
      </w:r>
      <w:r w:rsidRPr="00721DBC">
        <w:rPr>
          <w:rFonts w:ascii="Times New Roman" w:hAnsi="Times New Roman" w:cs="Times New Roman"/>
          <w:i/>
          <w:iCs/>
          <w:sz w:val="20"/>
          <w:szCs w:val="20"/>
        </w:rPr>
        <w:t xml:space="preserve">P &lt; </w:t>
      </w:r>
      <w:r w:rsidRPr="00721DBC">
        <w:rPr>
          <w:rFonts w:ascii="Times New Roman" w:hAnsi="Times New Roman" w:cs="Times New Roman"/>
          <w:sz w:val="20"/>
          <w:szCs w:val="20"/>
        </w:rPr>
        <w:t>0.05), whereas MCF (</w:t>
      </w:r>
      <w:r w:rsidRPr="00721DBC">
        <w:rPr>
          <w:rFonts w:ascii="Times New Roman" w:hAnsi="Times New Roman" w:cs="Times New Roman"/>
          <w:i/>
          <w:iCs/>
          <w:sz w:val="20"/>
          <w:szCs w:val="20"/>
        </w:rPr>
        <w:t xml:space="preserve">P </w:t>
      </w:r>
      <w:r w:rsidRPr="00200DB3">
        <w:rPr>
          <w:rFonts w:ascii="Times New Roman" w:eastAsia="MTSY" w:hAnsi="Times New Roman" w:cs="Times New Roman"/>
          <w:sz w:val="20"/>
          <w:szCs w:val="20"/>
        </w:rPr>
        <w:t xml:space="preserve">= </w:t>
      </w:r>
      <w:r w:rsidRPr="00200DB3">
        <w:rPr>
          <w:rFonts w:ascii="Times New Roman" w:hAnsi="Times New Roman" w:cs="Times New Roman"/>
          <w:sz w:val="20"/>
          <w:szCs w:val="20"/>
        </w:rPr>
        <w:t>0.0042) and alpha angle (</w:t>
      </w:r>
      <w:r w:rsidRPr="00200DB3">
        <w:rPr>
          <w:rFonts w:ascii="Times New Roman" w:hAnsi="Times New Roman" w:cs="Times New Roman"/>
          <w:i/>
          <w:iCs/>
          <w:sz w:val="20"/>
          <w:szCs w:val="20"/>
        </w:rPr>
        <w:t xml:space="preserve">P </w:t>
      </w:r>
      <w:r w:rsidRPr="00200DB3">
        <w:rPr>
          <w:rFonts w:ascii="Times New Roman" w:eastAsia="MTSY" w:hAnsi="Times New Roman" w:cs="Times New Roman"/>
          <w:sz w:val="20"/>
          <w:szCs w:val="20"/>
        </w:rPr>
        <w:t xml:space="preserve">= </w:t>
      </w:r>
      <w:r w:rsidRPr="00200DB3">
        <w:rPr>
          <w:rFonts w:ascii="Times New Roman" w:hAnsi="Times New Roman" w:cs="Times New Roman"/>
          <w:sz w:val="20"/>
          <w:szCs w:val="20"/>
        </w:rPr>
        <w:t>0.002) on the in-TEM and MCF (</w:t>
      </w:r>
      <w:r w:rsidRPr="00200DB3">
        <w:rPr>
          <w:rFonts w:ascii="Times New Roman" w:hAnsi="Times New Roman" w:cs="Times New Roman"/>
          <w:i/>
          <w:iCs/>
          <w:sz w:val="20"/>
          <w:szCs w:val="20"/>
        </w:rPr>
        <w:t xml:space="preserve">P </w:t>
      </w:r>
      <w:r w:rsidRPr="00200DB3">
        <w:rPr>
          <w:rFonts w:ascii="Times New Roman" w:eastAsia="MTSY" w:hAnsi="Times New Roman" w:cs="Times New Roman"/>
          <w:sz w:val="20"/>
          <w:szCs w:val="20"/>
        </w:rPr>
        <w:t xml:space="preserve">= </w:t>
      </w:r>
      <w:r w:rsidRPr="00200DB3">
        <w:rPr>
          <w:rFonts w:ascii="Times New Roman" w:hAnsi="Times New Roman" w:cs="Times New Roman"/>
          <w:sz w:val="20"/>
          <w:szCs w:val="20"/>
        </w:rPr>
        <w:t>0.011) and alpha</w:t>
      </w: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200DB3">
        <w:rPr>
          <w:rFonts w:ascii="Times New Roman" w:hAnsi="Times New Roman" w:cs="Times New Roman"/>
          <w:sz w:val="20"/>
          <w:szCs w:val="20"/>
        </w:rPr>
        <w:t>angle</w:t>
      </w:r>
      <w:proofErr w:type="gramEnd"/>
      <w:r w:rsidRPr="00200DB3">
        <w:rPr>
          <w:rFonts w:ascii="Times New Roman" w:hAnsi="Times New Roman" w:cs="Times New Roman"/>
          <w:sz w:val="20"/>
          <w:szCs w:val="20"/>
        </w:rPr>
        <w:t xml:space="preserve"> (</w:t>
      </w:r>
      <w:r w:rsidRPr="00200DB3">
        <w:rPr>
          <w:rFonts w:ascii="Times New Roman" w:hAnsi="Times New Roman" w:cs="Times New Roman"/>
          <w:i/>
          <w:iCs/>
          <w:sz w:val="20"/>
          <w:szCs w:val="20"/>
        </w:rPr>
        <w:t xml:space="preserve">P </w:t>
      </w:r>
      <w:r w:rsidRPr="00200DB3">
        <w:rPr>
          <w:rFonts w:ascii="Times New Roman" w:eastAsia="MTSY" w:hAnsi="Times New Roman" w:cs="Times New Roman"/>
          <w:sz w:val="20"/>
          <w:szCs w:val="20"/>
        </w:rPr>
        <w:t xml:space="preserve">= </w:t>
      </w:r>
      <w:r w:rsidRPr="00200DB3">
        <w:rPr>
          <w:rFonts w:ascii="Times New Roman" w:hAnsi="Times New Roman" w:cs="Times New Roman"/>
          <w:sz w:val="20"/>
          <w:szCs w:val="20"/>
        </w:rPr>
        <w:t>0.001) ex-TEM profiles and MCF (</w:t>
      </w:r>
      <w:r w:rsidRPr="00200DB3">
        <w:rPr>
          <w:rFonts w:ascii="Times New Roman" w:hAnsi="Times New Roman" w:cs="Times New Roman"/>
          <w:i/>
          <w:iCs/>
          <w:sz w:val="20"/>
          <w:szCs w:val="20"/>
        </w:rPr>
        <w:t xml:space="preserve">P </w:t>
      </w:r>
      <w:r w:rsidRPr="00200DB3">
        <w:rPr>
          <w:rFonts w:ascii="Times New Roman" w:eastAsia="MTSY" w:hAnsi="Times New Roman" w:cs="Times New Roman"/>
          <w:sz w:val="20"/>
          <w:szCs w:val="20"/>
        </w:rPr>
        <w:t xml:space="preserve">= </w:t>
      </w:r>
      <w:r w:rsidRPr="00200DB3">
        <w:rPr>
          <w:rFonts w:ascii="Times New Roman" w:hAnsi="Times New Roman" w:cs="Times New Roman"/>
          <w:sz w:val="20"/>
          <w:szCs w:val="20"/>
        </w:rPr>
        <w:t>0.0001) on the fib-TEM profile were significantly decreased</w:t>
      </w: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200DB3">
        <w:rPr>
          <w:rFonts w:ascii="Times New Roman" w:hAnsi="Times New Roman" w:cs="Times New Roman"/>
          <w:sz w:val="20"/>
          <w:szCs w:val="20"/>
        </w:rPr>
        <w:t>(</w:t>
      </w:r>
      <w:r w:rsidRPr="00200DB3">
        <w:rPr>
          <w:rFonts w:ascii="Times New Roman" w:hAnsi="Times New Roman" w:cs="Times New Roman"/>
          <w:i/>
          <w:iCs/>
          <w:sz w:val="20"/>
          <w:szCs w:val="20"/>
        </w:rPr>
        <w:t xml:space="preserve">P &lt; </w:t>
      </w:r>
      <w:r w:rsidRPr="00200DB3">
        <w:rPr>
          <w:rFonts w:ascii="Times New Roman" w:hAnsi="Times New Roman" w:cs="Times New Roman"/>
          <w:sz w:val="20"/>
          <w:szCs w:val="20"/>
        </w:rPr>
        <w:t>0.05).</w:t>
      </w:r>
      <w:proofErr w:type="gramEnd"/>
    </w:p>
    <w:p w:rsidR="00F24AFD" w:rsidRPr="00200DB3" w:rsidRDefault="00F24AFD" w:rsidP="00F24AFD">
      <w:pPr>
        <w:autoSpaceDE w:val="0"/>
        <w:autoSpaceDN w:val="0"/>
        <w:adjustRightInd w:val="0"/>
        <w:spacing w:after="0" w:line="240" w:lineRule="auto"/>
        <w:rPr>
          <w:rFonts w:ascii="Times New Roman" w:hAnsi="Times New Roman" w:cs="Times New Roman"/>
          <w:b/>
          <w:bCs/>
          <w:sz w:val="20"/>
          <w:szCs w:val="20"/>
        </w:rPr>
      </w:pP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b/>
          <w:bCs/>
          <w:sz w:val="20"/>
          <w:szCs w:val="20"/>
        </w:rPr>
        <w:t xml:space="preserve">Conclusions </w:t>
      </w:r>
      <w:r w:rsidRPr="00200DB3">
        <w:rPr>
          <w:rFonts w:ascii="Times New Roman" w:hAnsi="Times New Roman" w:cs="Times New Roman"/>
          <w:sz w:val="20"/>
          <w:szCs w:val="20"/>
        </w:rPr>
        <w:t xml:space="preserve">– Dilution of canine blood with HES 130/0.4 results in a </w:t>
      </w:r>
      <w:proofErr w:type="spellStart"/>
      <w:r w:rsidRPr="00200DB3">
        <w:rPr>
          <w:rFonts w:ascii="Times New Roman" w:hAnsi="Times New Roman" w:cs="Times New Roman"/>
          <w:sz w:val="20"/>
          <w:szCs w:val="20"/>
        </w:rPr>
        <w:t>thromboelastometric</w:t>
      </w:r>
      <w:proofErr w:type="spellEnd"/>
      <w:r w:rsidRPr="00200DB3">
        <w:rPr>
          <w:rFonts w:ascii="Times New Roman" w:hAnsi="Times New Roman" w:cs="Times New Roman"/>
          <w:sz w:val="20"/>
          <w:szCs w:val="20"/>
        </w:rPr>
        <w:t xml:space="preserve"> pattern consistent</w:t>
      </w: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200DB3">
        <w:rPr>
          <w:rFonts w:ascii="Times New Roman" w:hAnsi="Times New Roman" w:cs="Times New Roman"/>
          <w:sz w:val="20"/>
          <w:szCs w:val="20"/>
        </w:rPr>
        <w:t>with</w:t>
      </w:r>
      <w:proofErr w:type="gramEnd"/>
      <w:r w:rsidRPr="00200DB3">
        <w:rPr>
          <w:rFonts w:ascii="Times New Roman" w:hAnsi="Times New Roman" w:cs="Times New Roman"/>
          <w:sz w:val="20"/>
          <w:szCs w:val="20"/>
        </w:rPr>
        <w:t xml:space="preserve"> </w:t>
      </w:r>
      <w:proofErr w:type="spellStart"/>
      <w:r w:rsidRPr="00200DB3">
        <w:rPr>
          <w:rFonts w:ascii="Times New Roman" w:hAnsi="Times New Roman" w:cs="Times New Roman"/>
          <w:sz w:val="20"/>
          <w:szCs w:val="20"/>
        </w:rPr>
        <w:t>hypocoagulation</w:t>
      </w:r>
      <w:proofErr w:type="spellEnd"/>
      <w:r w:rsidRPr="00200DB3">
        <w:rPr>
          <w:rFonts w:ascii="Times New Roman" w:hAnsi="Times New Roman" w:cs="Times New Roman"/>
          <w:sz w:val="20"/>
          <w:szCs w:val="20"/>
        </w:rPr>
        <w:t xml:space="preserve"> and this effect appears to result from a dose-dependent alteration in fibrinogen concentration</w:t>
      </w: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200DB3">
        <w:rPr>
          <w:rFonts w:ascii="Times New Roman" w:hAnsi="Times New Roman" w:cs="Times New Roman"/>
          <w:sz w:val="20"/>
          <w:szCs w:val="20"/>
        </w:rPr>
        <w:t>and</w:t>
      </w:r>
      <w:proofErr w:type="gramEnd"/>
      <w:r w:rsidRPr="00200DB3">
        <w:rPr>
          <w:rFonts w:ascii="Times New Roman" w:hAnsi="Times New Roman" w:cs="Times New Roman"/>
          <w:sz w:val="20"/>
          <w:szCs w:val="20"/>
        </w:rPr>
        <w:t xml:space="preserve"> inhibition of platelet function. As this is an in vitro study, further in vivo investigations are necessary</w:t>
      </w:r>
    </w:p>
    <w:p w:rsidR="00F24AFD" w:rsidRPr="00200DB3" w:rsidRDefault="00F24AFD" w:rsidP="00F24AFD">
      <w:pPr>
        <w:autoSpaceDE w:val="0"/>
        <w:autoSpaceDN w:val="0"/>
        <w:adjustRightInd w:val="0"/>
        <w:spacing w:after="0" w:line="240" w:lineRule="auto"/>
        <w:rPr>
          <w:rFonts w:ascii="Times New Roman" w:hAnsi="Times New Roman" w:cs="Times New Roman"/>
          <w:sz w:val="20"/>
          <w:szCs w:val="20"/>
        </w:rPr>
      </w:pPr>
      <w:proofErr w:type="gramStart"/>
      <w:r w:rsidRPr="00200DB3">
        <w:rPr>
          <w:rFonts w:ascii="Times New Roman" w:hAnsi="Times New Roman" w:cs="Times New Roman"/>
          <w:sz w:val="20"/>
          <w:szCs w:val="20"/>
        </w:rPr>
        <w:t>to</w:t>
      </w:r>
      <w:proofErr w:type="gramEnd"/>
      <w:r w:rsidRPr="00200DB3">
        <w:rPr>
          <w:rFonts w:ascii="Times New Roman" w:hAnsi="Times New Roman" w:cs="Times New Roman"/>
          <w:sz w:val="20"/>
          <w:szCs w:val="20"/>
        </w:rPr>
        <w:t xml:space="preserve"> confirm the results.</w:t>
      </w:r>
    </w:p>
    <w:p w:rsidR="001809F4" w:rsidRPr="00200DB3" w:rsidRDefault="001809F4" w:rsidP="00F24AFD">
      <w:pPr>
        <w:autoSpaceDE w:val="0"/>
        <w:autoSpaceDN w:val="0"/>
        <w:adjustRightInd w:val="0"/>
        <w:spacing w:after="0" w:line="240" w:lineRule="auto"/>
        <w:rPr>
          <w:rFonts w:ascii="Times New Roman" w:hAnsi="Times New Roman" w:cs="Times New Roman"/>
          <w:sz w:val="20"/>
          <w:szCs w:val="20"/>
        </w:rPr>
      </w:pPr>
    </w:p>
    <w:p w:rsidR="001809F4" w:rsidRPr="00200DB3" w:rsidRDefault="001809F4" w:rsidP="00F24AFD">
      <w:pPr>
        <w:autoSpaceDE w:val="0"/>
        <w:autoSpaceDN w:val="0"/>
        <w:adjustRightInd w:val="0"/>
        <w:spacing w:after="0" w:line="240" w:lineRule="auto"/>
        <w:rPr>
          <w:rFonts w:ascii="Times New Roman" w:hAnsi="Times New Roman" w:cs="Times New Roman"/>
          <w:b/>
          <w:sz w:val="20"/>
          <w:szCs w:val="20"/>
        </w:rPr>
      </w:pPr>
      <w:r w:rsidRPr="00200DB3">
        <w:rPr>
          <w:rFonts w:ascii="Times New Roman" w:hAnsi="Times New Roman" w:cs="Times New Roman"/>
          <w:b/>
          <w:sz w:val="20"/>
          <w:szCs w:val="20"/>
        </w:rPr>
        <w:t>Key points:</w:t>
      </w:r>
    </w:p>
    <w:p w:rsidR="00647903" w:rsidRPr="00200DB3" w:rsidRDefault="001809F4" w:rsidP="00647903">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No statistically significant differences were observed between baseline TEM values for control dogs and the samples diluted with saline solution (ratio 1:10 and 1:4).</w:t>
      </w:r>
      <w:r w:rsidR="009C2B81" w:rsidRPr="00200DB3">
        <w:rPr>
          <w:rFonts w:ascii="Times New Roman" w:hAnsi="Times New Roman" w:cs="Times New Roman"/>
          <w:sz w:val="20"/>
          <w:szCs w:val="20"/>
        </w:rPr>
        <w:t xml:space="preserve"> </w:t>
      </w:r>
    </w:p>
    <w:p w:rsidR="009C2B81" w:rsidRPr="00200DB3" w:rsidRDefault="009C2B81" w:rsidP="00647903">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In some animals (especially at the 1:4 saline dilution), however, they noted a reduced clot consistency (</w:t>
      </w:r>
      <w:proofErr w:type="spellStart"/>
      <w:r w:rsidRPr="00200DB3">
        <w:rPr>
          <w:rFonts w:ascii="Times New Roman" w:hAnsi="Times New Roman" w:cs="Times New Roman"/>
          <w:sz w:val="20"/>
          <w:szCs w:val="20"/>
        </w:rPr>
        <w:t>ie</w:t>
      </w:r>
      <w:proofErr w:type="spellEnd"/>
      <w:r w:rsidRPr="00200DB3">
        <w:rPr>
          <w:rFonts w:ascii="Times New Roman" w:hAnsi="Times New Roman" w:cs="Times New Roman"/>
          <w:sz w:val="20"/>
          <w:szCs w:val="20"/>
        </w:rPr>
        <w:t>, low MCF) and slower CT and CFT as compared with their established reference interval</w:t>
      </w:r>
      <w:r w:rsidR="00647903" w:rsidRPr="00200DB3">
        <w:rPr>
          <w:rFonts w:ascii="Times New Roman" w:hAnsi="Times New Roman" w:cs="Times New Roman"/>
          <w:sz w:val="20"/>
          <w:szCs w:val="20"/>
        </w:rPr>
        <w:t xml:space="preserve">.  </w:t>
      </w:r>
    </w:p>
    <w:p w:rsidR="00A94BC4" w:rsidRPr="00200DB3" w:rsidRDefault="00A94BC4" w:rsidP="00A94BC4">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 xml:space="preserve">Dilution with saline (1:10 and 1:4) did not induce statistically significant alterations in TEM tracings; therefore, the </w:t>
      </w:r>
      <w:proofErr w:type="spellStart"/>
      <w:r w:rsidRPr="00200DB3">
        <w:rPr>
          <w:rFonts w:ascii="Times New Roman" w:hAnsi="Times New Roman" w:cs="Times New Roman"/>
          <w:sz w:val="20"/>
          <w:szCs w:val="20"/>
        </w:rPr>
        <w:t>hypocoagulable</w:t>
      </w:r>
      <w:proofErr w:type="spellEnd"/>
      <w:r w:rsidRPr="00200DB3">
        <w:rPr>
          <w:rFonts w:ascii="Times New Roman" w:hAnsi="Times New Roman" w:cs="Times New Roman"/>
          <w:sz w:val="20"/>
          <w:szCs w:val="20"/>
        </w:rPr>
        <w:t xml:space="preserve"> effects seen with </w:t>
      </w:r>
      <w:proofErr w:type="spellStart"/>
      <w:r w:rsidRPr="00200DB3">
        <w:rPr>
          <w:rFonts w:ascii="Times New Roman" w:hAnsi="Times New Roman" w:cs="Times New Roman"/>
          <w:sz w:val="20"/>
          <w:szCs w:val="20"/>
        </w:rPr>
        <w:t>hemodilution</w:t>
      </w:r>
      <w:proofErr w:type="spellEnd"/>
      <w:r w:rsidRPr="00200DB3">
        <w:rPr>
          <w:rFonts w:ascii="Times New Roman" w:hAnsi="Times New Roman" w:cs="Times New Roman"/>
          <w:sz w:val="20"/>
          <w:szCs w:val="20"/>
        </w:rPr>
        <w:t xml:space="preserve"> with HES could not solely be attributed to a </w:t>
      </w:r>
      <w:proofErr w:type="spellStart"/>
      <w:r w:rsidRPr="00200DB3">
        <w:rPr>
          <w:rFonts w:ascii="Times New Roman" w:hAnsi="Times New Roman" w:cs="Times New Roman"/>
          <w:sz w:val="20"/>
          <w:szCs w:val="20"/>
        </w:rPr>
        <w:t>dilutional</w:t>
      </w:r>
      <w:proofErr w:type="spellEnd"/>
      <w:r w:rsidRPr="00200DB3">
        <w:rPr>
          <w:rFonts w:ascii="Times New Roman" w:hAnsi="Times New Roman" w:cs="Times New Roman"/>
          <w:sz w:val="20"/>
          <w:szCs w:val="20"/>
        </w:rPr>
        <w:t xml:space="preserve"> effect.</w:t>
      </w:r>
    </w:p>
    <w:p w:rsidR="00B16DC7" w:rsidRPr="00200DB3" w:rsidRDefault="001809F4" w:rsidP="00B16DC7">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When</w:t>
      </w:r>
      <w:r w:rsidR="00D57950" w:rsidRPr="00200DB3">
        <w:rPr>
          <w:rFonts w:ascii="Times New Roman" w:hAnsi="Times New Roman" w:cs="Times New Roman"/>
          <w:sz w:val="20"/>
          <w:szCs w:val="20"/>
        </w:rPr>
        <w:t xml:space="preserve"> </w:t>
      </w:r>
      <w:r w:rsidRPr="00200DB3">
        <w:rPr>
          <w:rFonts w:ascii="Times New Roman" w:hAnsi="Times New Roman" w:cs="Times New Roman"/>
          <w:sz w:val="20"/>
          <w:szCs w:val="20"/>
        </w:rPr>
        <w:t>compared to baseline values, the 1:10 dilution with HES130/0.4 produced a moderate increase in CFT on the ex-TEM profile and a moderate decrease in MCF on the fib-TEM profile</w:t>
      </w:r>
    </w:p>
    <w:p w:rsidR="009D2F18" w:rsidRPr="00200DB3" w:rsidRDefault="00B16DC7" w:rsidP="009D2F18">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 xml:space="preserve">In contrast, the 1:4 dilution with HES 130/0.4 produced marked alterations: CT and CFT on the ex-TEM profile, CT and ML on the fib-TEM profile, and CFT on the in-TEM profile were significantly increased, whereas MCF and </w:t>
      </w:r>
      <w:r w:rsidR="00F37D74" w:rsidRPr="00200DB3">
        <w:rPr>
          <w:rFonts w:ascii="Times New Roman" w:hAnsi="Times New Roman" w:cs="Times New Roman"/>
          <w:sz w:val="20"/>
          <w:szCs w:val="20"/>
        </w:rPr>
        <w:t xml:space="preserve">alpha </w:t>
      </w:r>
      <w:r w:rsidRPr="00200DB3">
        <w:rPr>
          <w:rFonts w:ascii="Times New Roman" w:hAnsi="Times New Roman" w:cs="Times New Roman"/>
          <w:sz w:val="20"/>
          <w:szCs w:val="20"/>
        </w:rPr>
        <w:t>on both the in-TEM and ex-TEM profiles and MCF on the fib-TEM profile were significantly decreased</w:t>
      </w:r>
    </w:p>
    <w:p w:rsidR="005766E5" w:rsidRPr="00200DB3" w:rsidRDefault="005766E5" w:rsidP="005766E5">
      <w:p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Interpretation:</w:t>
      </w:r>
    </w:p>
    <w:p w:rsidR="005766E5" w:rsidRPr="00200DB3" w:rsidRDefault="004F34A3" w:rsidP="005766E5">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Th</w:t>
      </w:r>
      <w:r w:rsidR="009D2F18" w:rsidRPr="00200DB3">
        <w:rPr>
          <w:rFonts w:ascii="Times New Roman" w:hAnsi="Times New Roman" w:cs="Times New Roman"/>
          <w:sz w:val="20"/>
          <w:szCs w:val="20"/>
        </w:rPr>
        <w:t xml:space="preserve">e 1:4 </w:t>
      </w:r>
      <w:proofErr w:type="gramStart"/>
      <w:r w:rsidR="009D2F18" w:rsidRPr="00200DB3">
        <w:rPr>
          <w:rFonts w:ascii="Times New Roman" w:hAnsi="Times New Roman" w:cs="Times New Roman"/>
          <w:sz w:val="20"/>
          <w:szCs w:val="20"/>
        </w:rPr>
        <w:t>dilution</w:t>
      </w:r>
      <w:proofErr w:type="gramEnd"/>
      <w:r w:rsidR="009D2F18" w:rsidRPr="00200DB3">
        <w:rPr>
          <w:rFonts w:ascii="Times New Roman" w:hAnsi="Times New Roman" w:cs="Times New Roman"/>
          <w:sz w:val="20"/>
          <w:szCs w:val="20"/>
        </w:rPr>
        <w:t xml:space="preserve"> also produced a decrease in the alpha angle and an increase in CFT on the in-TEM and</w:t>
      </w:r>
      <w:r w:rsidR="005766E5" w:rsidRPr="00200DB3">
        <w:rPr>
          <w:rFonts w:ascii="Times New Roman" w:hAnsi="Times New Roman" w:cs="Times New Roman"/>
          <w:sz w:val="20"/>
          <w:szCs w:val="20"/>
        </w:rPr>
        <w:t xml:space="preserve"> </w:t>
      </w:r>
      <w:r w:rsidR="009D2F18" w:rsidRPr="00200DB3">
        <w:rPr>
          <w:rFonts w:ascii="Times New Roman" w:hAnsi="Times New Roman" w:cs="Times New Roman"/>
          <w:sz w:val="20"/>
          <w:szCs w:val="20"/>
        </w:rPr>
        <w:t>ex-TEM profiles. These alterations indicate a delayed interaction</w:t>
      </w:r>
      <w:r w:rsidR="005766E5" w:rsidRPr="00200DB3">
        <w:rPr>
          <w:rFonts w:ascii="Times New Roman" w:hAnsi="Times New Roman" w:cs="Times New Roman"/>
          <w:sz w:val="20"/>
          <w:szCs w:val="20"/>
        </w:rPr>
        <w:t xml:space="preserve"> </w:t>
      </w:r>
      <w:r w:rsidR="009D2F18" w:rsidRPr="00200DB3">
        <w:rPr>
          <w:rFonts w:ascii="Times New Roman" w:hAnsi="Times New Roman" w:cs="Times New Roman"/>
          <w:sz w:val="20"/>
          <w:szCs w:val="20"/>
        </w:rPr>
        <w:t>between fibrinogen, platelet, and plasma factors</w:t>
      </w:r>
      <w:r w:rsidR="005766E5" w:rsidRPr="00200DB3">
        <w:rPr>
          <w:rFonts w:ascii="Times New Roman" w:hAnsi="Times New Roman" w:cs="Times New Roman"/>
          <w:sz w:val="20"/>
          <w:szCs w:val="20"/>
        </w:rPr>
        <w:t>.</w:t>
      </w:r>
    </w:p>
    <w:p w:rsidR="005766E5" w:rsidRPr="00200DB3" w:rsidRDefault="009D2F18" w:rsidP="009D2F18">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t>Reduced clot firmness was indicated by a decrease in</w:t>
      </w:r>
      <w:r w:rsidR="005766E5" w:rsidRPr="00200DB3">
        <w:rPr>
          <w:rFonts w:ascii="Times New Roman" w:hAnsi="Times New Roman" w:cs="Times New Roman"/>
          <w:sz w:val="20"/>
          <w:szCs w:val="20"/>
        </w:rPr>
        <w:t xml:space="preserve"> </w:t>
      </w:r>
      <w:r w:rsidRPr="00200DB3">
        <w:rPr>
          <w:rFonts w:ascii="Times New Roman" w:hAnsi="Times New Roman" w:cs="Times New Roman"/>
          <w:sz w:val="20"/>
          <w:szCs w:val="20"/>
        </w:rPr>
        <w:t>MCF on all profiles, probably due to interference between</w:t>
      </w:r>
      <w:r w:rsidR="005766E5" w:rsidRPr="00200DB3">
        <w:rPr>
          <w:rFonts w:ascii="Times New Roman" w:hAnsi="Times New Roman" w:cs="Times New Roman"/>
          <w:sz w:val="20"/>
          <w:szCs w:val="20"/>
        </w:rPr>
        <w:t xml:space="preserve"> </w:t>
      </w:r>
      <w:r w:rsidRPr="00200DB3">
        <w:rPr>
          <w:rFonts w:ascii="Times New Roman" w:hAnsi="Times New Roman" w:cs="Times New Roman"/>
          <w:sz w:val="20"/>
          <w:szCs w:val="20"/>
        </w:rPr>
        <w:t>the colloid molecules, factor XIII, and fibrinogen.</w:t>
      </w:r>
      <w:r w:rsidR="005766E5" w:rsidRPr="00200DB3">
        <w:rPr>
          <w:rFonts w:ascii="Times New Roman" w:hAnsi="Times New Roman" w:cs="Times New Roman"/>
          <w:sz w:val="20"/>
          <w:szCs w:val="20"/>
        </w:rPr>
        <w:t xml:space="preserve"> </w:t>
      </w:r>
      <w:r w:rsidRPr="00200DB3">
        <w:rPr>
          <w:rFonts w:ascii="Times New Roman" w:hAnsi="Times New Roman" w:cs="Times New Roman"/>
          <w:sz w:val="20"/>
          <w:szCs w:val="20"/>
        </w:rPr>
        <w:t xml:space="preserve">Fibrinogen deficiency and </w:t>
      </w:r>
      <w:proofErr w:type="spellStart"/>
      <w:r w:rsidRPr="00200DB3">
        <w:rPr>
          <w:rFonts w:ascii="Times New Roman" w:hAnsi="Times New Roman" w:cs="Times New Roman"/>
          <w:sz w:val="20"/>
          <w:szCs w:val="20"/>
        </w:rPr>
        <w:t>fibrinogenopathy</w:t>
      </w:r>
      <w:proofErr w:type="spellEnd"/>
      <w:r w:rsidRPr="00200DB3">
        <w:rPr>
          <w:rFonts w:ascii="Times New Roman" w:hAnsi="Times New Roman" w:cs="Times New Roman"/>
          <w:sz w:val="20"/>
          <w:szCs w:val="20"/>
        </w:rPr>
        <w:t xml:space="preserve"> are thought</w:t>
      </w:r>
      <w:r w:rsidR="005766E5" w:rsidRPr="00200DB3">
        <w:rPr>
          <w:rFonts w:ascii="Times New Roman" w:hAnsi="Times New Roman" w:cs="Times New Roman"/>
          <w:sz w:val="20"/>
          <w:szCs w:val="20"/>
        </w:rPr>
        <w:t xml:space="preserve"> </w:t>
      </w:r>
      <w:r w:rsidRPr="00200DB3">
        <w:rPr>
          <w:rFonts w:ascii="Times New Roman" w:hAnsi="Times New Roman" w:cs="Times New Roman"/>
          <w:sz w:val="20"/>
          <w:szCs w:val="20"/>
        </w:rPr>
        <w:t>to be the</w:t>
      </w:r>
      <w:r w:rsidR="00743A38">
        <w:rPr>
          <w:rFonts w:ascii="Times New Roman" w:hAnsi="Times New Roman" w:cs="Times New Roman"/>
          <w:sz w:val="20"/>
          <w:szCs w:val="20"/>
        </w:rPr>
        <w:t xml:space="preserve"> </w:t>
      </w:r>
      <w:r w:rsidRPr="00200DB3">
        <w:rPr>
          <w:rFonts w:ascii="Times New Roman" w:hAnsi="Times New Roman" w:cs="Times New Roman"/>
          <w:sz w:val="20"/>
          <w:szCs w:val="20"/>
        </w:rPr>
        <w:t>major mechanisms underlying coagulopathy in</w:t>
      </w:r>
      <w:r w:rsidR="005766E5" w:rsidRPr="00200DB3">
        <w:rPr>
          <w:rFonts w:ascii="Times New Roman" w:hAnsi="Times New Roman" w:cs="Times New Roman"/>
          <w:sz w:val="20"/>
          <w:szCs w:val="20"/>
        </w:rPr>
        <w:t xml:space="preserve"> </w:t>
      </w:r>
      <w:r w:rsidRPr="00200DB3">
        <w:rPr>
          <w:rFonts w:ascii="Times New Roman" w:hAnsi="Times New Roman" w:cs="Times New Roman"/>
          <w:sz w:val="20"/>
          <w:szCs w:val="20"/>
        </w:rPr>
        <w:t>people.</w:t>
      </w:r>
    </w:p>
    <w:p w:rsidR="009D2F18" w:rsidRPr="00743A38" w:rsidRDefault="005766E5" w:rsidP="00743A38">
      <w:pPr>
        <w:pStyle w:val="ListParagraph"/>
        <w:numPr>
          <w:ilvl w:val="0"/>
          <w:numId w:val="2"/>
        </w:numPr>
        <w:autoSpaceDE w:val="0"/>
        <w:autoSpaceDN w:val="0"/>
        <w:adjustRightInd w:val="0"/>
        <w:spacing w:after="0" w:line="240" w:lineRule="auto"/>
        <w:rPr>
          <w:rFonts w:ascii="Times New Roman" w:hAnsi="Times New Roman" w:cs="Times New Roman"/>
          <w:sz w:val="20"/>
          <w:szCs w:val="20"/>
        </w:rPr>
      </w:pPr>
      <w:r w:rsidRPr="00200DB3">
        <w:rPr>
          <w:rFonts w:ascii="Times New Roman" w:hAnsi="Times New Roman" w:cs="Times New Roman"/>
          <w:sz w:val="20"/>
          <w:szCs w:val="20"/>
        </w:rPr>
        <w:lastRenderedPageBreak/>
        <w:t xml:space="preserve">The </w:t>
      </w:r>
      <w:r w:rsidR="009D2F18" w:rsidRPr="00200DB3">
        <w:rPr>
          <w:rFonts w:ascii="Times New Roman" w:hAnsi="Times New Roman" w:cs="Times New Roman"/>
          <w:sz w:val="20"/>
          <w:szCs w:val="20"/>
        </w:rPr>
        <w:t>significant increase in ML on</w:t>
      </w:r>
      <w:r w:rsidRPr="00200DB3">
        <w:rPr>
          <w:rFonts w:ascii="Times New Roman" w:hAnsi="Times New Roman" w:cs="Times New Roman"/>
          <w:sz w:val="20"/>
          <w:szCs w:val="20"/>
        </w:rPr>
        <w:t xml:space="preserve"> the fib-TEM profile generally </w:t>
      </w:r>
      <w:r w:rsidR="009D2F18" w:rsidRPr="00200DB3">
        <w:rPr>
          <w:rFonts w:ascii="Times New Roman" w:hAnsi="Times New Roman" w:cs="Times New Roman"/>
          <w:sz w:val="20"/>
          <w:szCs w:val="20"/>
        </w:rPr>
        <w:t>reflects</w:t>
      </w:r>
      <w:r w:rsidRPr="00200DB3">
        <w:rPr>
          <w:rFonts w:ascii="Times New Roman" w:hAnsi="Times New Roman" w:cs="Times New Roman"/>
          <w:sz w:val="20"/>
          <w:szCs w:val="20"/>
        </w:rPr>
        <w:t xml:space="preserve"> </w:t>
      </w:r>
      <w:r w:rsidR="009D2F18" w:rsidRPr="00200DB3">
        <w:rPr>
          <w:rFonts w:ascii="Times New Roman" w:hAnsi="Times New Roman" w:cs="Times New Roman"/>
          <w:sz w:val="20"/>
          <w:szCs w:val="20"/>
        </w:rPr>
        <w:t>either a deficiency/alteration of factor XIII (which interferes</w:t>
      </w:r>
      <w:r w:rsidRPr="00200DB3">
        <w:rPr>
          <w:rFonts w:ascii="Times New Roman" w:hAnsi="Times New Roman" w:cs="Times New Roman"/>
          <w:sz w:val="20"/>
          <w:szCs w:val="20"/>
        </w:rPr>
        <w:t xml:space="preserve"> </w:t>
      </w:r>
      <w:r w:rsidR="009D2F18" w:rsidRPr="00200DB3">
        <w:rPr>
          <w:rFonts w:ascii="Times New Roman" w:hAnsi="Times New Roman" w:cs="Times New Roman"/>
          <w:sz w:val="20"/>
          <w:szCs w:val="20"/>
        </w:rPr>
        <w:t>with clot firmness) or an increase in fibrinolysis. In</w:t>
      </w:r>
      <w:r w:rsidRPr="00200DB3">
        <w:rPr>
          <w:rFonts w:ascii="Times New Roman" w:hAnsi="Times New Roman" w:cs="Times New Roman"/>
          <w:sz w:val="20"/>
          <w:szCs w:val="20"/>
        </w:rPr>
        <w:t xml:space="preserve"> </w:t>
      </w:r>
      <w:r w:rsidR="009D2F18" w:rsidRPr="00200DB3">
        <w:rPr>
          <w:rFonts w:ascii="Times New Roman" w:hAnsi="Times New Roman" w:cs="Times New Roman"/>
          <w:sz w:val="20"/>
          <w:szCs w:val="20"/>
        </w:rPr>
        <w:t xml:space="preserve">this case, </w:t>
      </w:r>
      <w:proofErr w:type="spellStart"/>
      <w:r w:rsidR="009D2F18" w:rsidRPr="00200DB3">
        <w:rPr>
          <w:rFonts w:ascii="Times New Roman" w:hAnsi="Times New Roman" w:cs="Times New Roman"/>
          <w:sz w:val="20"/>
          <w:szCs w:val="20"/>
        </w:rPr>
        <w:t>hypocoagulability</w:t>
      </w:r>
      <w:proofErr w:type="spellEnd"/>
      <w:r w:rsidR="009D2F18" w:rsidRPr="00200DB3">
        <w:rPr>
          <w:rFonts w:ascii="Times New Roman" w:hAnsi="Times New Roman" w:cs="Times New Roman"/>
          <w:sz w:val="20"/>
          <w:szCs w:val="20"/>
        </w:rPr>
        <w:t xml:space="preserve"> is suggested mainly by decreased</w:t>
      </w:r>
      <w:r w:rsidR="009D173B" w:rsidRPr="00200DB3">
        <w:rPr>
          <w:rFonts w:ascii="Times New Roman" w:hAnsi="Times New Roman" w:cs="Times New Roman"/>
          <w:sz w:val="20"/>
          <w:szCs w:val="20"/>
        </w:rPr>
        <w:t xml:space="preserve"> </w:t>
      </w:r>
      <w:r w:rsidR="009D2F18" w:rsidRPr="00200DB3">
        <w:rPr>
          <w:rFonts w:ascii="Times New Roman" w:hAnsi="Times New Roman" w:cs="Times New Roman"/>
          <w:sz w:val="20"/>
          <w:szCs w:val="20"/>
        </w:rPr>
        <w:t>clot consistency (MCF) and increased fibrinolysis</w:t>
      </w:r>
      <w:r w:rsidR="00743A38">
        <w:rPr>
          <w:rFonts w:ascii="Times New Roman" w:hAnsi="Times New Roman" w:cs="Times New Roman"/>
          <w:sz w:val="20"/>
          <w:szCs w:val="20"/>
        </w:rPr>
        <w:t xml:space="preserve"> </w:t>
      </w:r>
      <w:r w:rsidR="009D2F18" w:rsidRPr="00743A38">
        <w:rPr>
          <w:rFonts w:ascii="Times New Roman" w:hAnsi="Times New Roman" w:cs="Times New Roman"/>
          <w:sz w:val="20"/>
          <w:szCs w:val="20"/>
        </w:rPr>
        <w:t>(ML) in relation to the increase in the dose employed.</w:t>
      </w:r>
    </w:p>
    <w:p w:rsidR="001809F4" w:rsidRDefault="001809F4" w:rsidP="00F24AFD">
      <w:pPr>
        <w:autoSpaceDE w:val="0"/>
        <w:autoSpaceDN w:val="0"/>
        <w:adjustRightInd w:val="0"/>
        <w:spacing w:after="0" w:line="240" w:lineRule="auto"/>
        <w:rPr>
          <w:rFonts w:ascii="Times New Roman" w:hAnsi="Times New Roman" w:cs="Times New Roman"/>
          <w:sz w:val="20"/>
          <w:szCs w:val="20"/>
        </w:rPr>
      </w:pPr>
    </w:p>
    <w:p w:rsidR="00D57950" w:rsidRPr="00D57950" w:rsidRDefault="00D57950" w:rsidP="00F24AFD">
      <w:pPr>
        <w:autoSpaceDE w:val="0"/>
        <w:autoSpaceDN w:val="0"/>
        <w:adjustRightInd w:val="0"/>
        <w:spacing w:after="0" w:line="240" w:lineRule="auto"/>
        <w:rPr>
          <w:rFonts w:ascii="Times New Roman" w:hAnsi="Times New Roman" w:cs="Times New Roman"/>
          <w:b/>
          <w:sz w:val="20"/>
          <w:szCs w:val="20"/>
        </w:rPr>
      </w:pPr>
      <w:r w:rsidRPr="00D57950">
        <w:rPr>
          <w:rFonts w:ascii="Times New Roman" w:hAnsi="Times New Roman" w:cs="Times New Roman"/>
          <w:b/>
          <w:sz w:val="20"/>
          <w:szCs w:val="20"/>
        </w:rPr>
        <w:t>Questions:</w:t>
      </w:r>
    </w:p>
    <w:p w:rsidR="00F24AFD" w:rsidRDefault="00D57950" w:rsidP="00F24AFD">
      <w:pPr>
        <w:pStyle w:val="ListParagraph"/>
        <w:numPr>
          <w:ilvl w:val="0"/>
          <w:numId w:val="6"/>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1:10 dilution of HES displayed </w:t>
      </w:r>
      <w:proofErr w:type="spellStart"/>
      <w:r>
        <w:rPr>
          <w:rFonts w:ascii="Times New Roman" w:hAnsi="Times New Roman" w:cs="Times New Roman"/>
          <w:sz w:val="20"/>
          <w:szCs w:val="20"/>
        </w:rPr>
        <w:t>hypocoagulability</w:t>
      </w:r>
      <w:proofErr w:type="spellEnd"/>
      <w:r>
        <w:rPr>
          <w:rFonts w:ascii="Times New Roman" w:hAnsi="Times New Roman" w:cs="Times New Roman"/>
          <w:sz w:val="20"/>
          <w:szCs w:val="20"/>
        </w:rPr>
        <w:t>. T or F?</w:t>
      </w:r>
    </w:p>
    <w:p w:rsidR="00AF152E" w:rsidRDefault="00003A75" w:rsidP="00F24AFD">
      <w:pPr>
        <w:pStyle w:val="ListParagraph"/>
        <w:numPr>
          <w:ilvl w:val="0"/>
          <w:numId w:val="6"/>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List 2 mechanisms</w:t>
      </w:r>
      <w:r w:rsidR="00AF152E">
        <w:rPr>
          <w:rFonts w:ascii="Times New Roman" w:hAnsi="Times New Roman" w:cs="Times New Roman"/>
          <w:sz w:val="20"/>
          <w:szCs w:val="20"/>
        </w:rPr>
        <w:t xml:space="preserve"> by which a colloid may cause </w:t>
      </w:r>
      <w:proofErr w:type="spellStart"/>
      <w:r w:rsidR="00AF152E">
        <w:rPr>
          <w:rFonts w:ascii="Times New Roman" w:hAnsi="Times New Roman" w:cs="Times New Roman"/>
          <w:sz w:val="20"/>
          <w:szCs w:val="20"/>
        </w:rPr>
        <w:t>hypocoagulabilty</w:t>
      </w:r>
      <w:proofErr w:type="spellEnd"/>
    </w:p>
    <w:p w:rsidR="00715B08" w:rsidRDefault="00892015" w:rsidP="00F24AFD">
      <w:pPr>
        <w:pStyle w:val="ListParagraph"/>
        <w:numPr>
          <w:ilvl w:val="0"/>
          <w:numId w:val="6"/>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With the 1:4 HES dilution, list the changes noted in the various profiles</w:t>
      </w:r>
    </w:p>
    <w:p w:rsidR="003C71A9" w:rsidRDefault="003C71A9" w:rsidP="003C71A9">
      <w:pPr>
        <w:autoSpaceDE w:val="0"/>
        <w:autoSpaceDN w:val="0"/>
        <w:adjustRightInd w:val="0"/>
        <w:spacing w:after="0" w:line="240" w:lineRule="auto"/>
        <w:rPr>
          <w:rFonts w:ascii="Times New Roman" w:hAnsi="Times New Roman" w:cs="Times New Roman"/>
          <w:sz w:val="20"/>
          <w:szCs w:val="20"/>
        </w:rPr>
      </w:pPr>
    </w:p>
    <w:p w:rsidR="003C71A9" w:rsidRDefault="003C71A9" w:rsidP="003C71A9">
      <w:pPr>
        <w:autoSpaceDE w:val="0"/>
        <w:autoSpaceDN w:val="0"/>
        <w:adjustRightInd w:val="0"/>
        <w:spacing w:after="0" w:line="240" w:lineRule="auto"/>
        <w:rPr>
          <w:rFonts w:ascii="Times New Roman" w:hAnsi="Times New Roman" w:cs="Times New Roman"/>
          <w:b/>
          <w:bCs/>
          <w:sz w:val="20"/>
          <w:szCs w:val="20"/>
          <w:u w:val="single"/>
        </w:rPr>
      </w:pPr>
    </w:p>
    <w:p w:rsidR="003C71A9" w:rsidRPr="003C71A9" w:rsidRDefault="003C71A9" w:rsidP="003C71A9">
      <w:pPr>
        <w:autoSpaceDE w:val="0"/>
        <w:autoSpaceDN w:val="0"/>
        <w:adjustRightInd w:val="0"/>
        <w:spacing w:after="0" w:line="240" w:lineRule="auto"/>
        <w:rPr>
          <w:rFonts w:ascii="Times New Roman" w:hAnsi="Times New Roman" w:cs="Times New Roman"/>
          <w:b/>
          <w:bCs/>
          <w:sz w:val="20"/>
          <w:szCs w:val="20"/>
          <w:u w:val="single"/>
        </w:rPr>
      </w:pPr>
      <w:proofErr w:type="spellStart"/>
      <w:r w:rsidRPr="003C71A9">
        <w:rPr>
          <w:rFonts w:ascii="Times New Roman" w:hAnsi="Times New Roman" w:cs="Times New Roman"/>
          <w:b/>
          <w:bCs/>
          <w:sz w:val="20"/>
          <w:szCs w:val="20"/>
          <w:u w:val="single"/>
        </w:rPr>
        <w:t>Son</w:t>
      </w:r>
      <w:r w:rsidRPr="003C71A9">
        <w:rPr>
          <w:rFonts w:ascii="Times New Roman" w:hAnsi="Times New Roman" w:cs="Times New Roman"/>
          <w:b/>
          <w:bCs/>
          <w:sz w:val="20"/>
          <w:szCs w:val="20"/>
          <w:u w:val="single"/>
        </w:rPr>
        <w:t>oclot</w:t>
      </w:r>
      <w:proofErr w:type="spellEnd"/>
      <w:r w:rsidRPr="003C71A9">
        <w:rPr>
          <w:rFonts w:ascii="Times New Roman" w:hAnsi="Times New Roman" w:cs="Times New Roman"/>
          <w:b/>
          <w:bCs/>
          <w:sz w:val="20"/>
          <w:szCs w:val="20"/>
          <w:u w:val="single"/>
        </w:rPr>
        <w:t xml:space="preserve"> evaluation of whole blood </w:t>
      </w:r>
      <w:r w:rsidRPr="003C71A9">
        <w:rPr>
          <w:rFonts w:ascii="Times New Roman" w:hAnsi="Times New Roman" w:cs="Times New Roman"/>
          <w:b/>
          <w:bCs/>
          <w:sz w:val="20"/>
          <w:szCs w:val="20"/>
          <w:u w:val="single"/>
        </w:rPr>
        <w:t>coagulation in healthy adult dogs</w:t>
      </w:r>
    </w:p>
    <w:p w:rsidR="003C71A9" w:rsidRDefault="003C71A9" w:rsidP="003C71A9">
      <w:pPr>
        <w:autoSpaceDE w:val="0"/>
        <w:autoSpaceDN w:val="0"/>
        <w:adjustRightInd w:val="0"/>
        <w:spacing w:after="0" w:line="240" w:lineRule="auto"/>
        <w:rPr>
          <w:rFonts w:ascii="Times New Roman" w:hAnsi="Times New Roman" w:cs="Times New Roman"/>
          <w:sz w:val="20"/>
          <w:szCs w:val="20"/>
        </w:rPr>
      </w:pPr>
    </w:p>
    <w:p w:rsidR="003C71A9" w:rsidRPr="003C71A9" w:rsidRDefault="003C71A9" w:rsidP="003C71A9">
      <w:pPr>
        <w:autoSpaceDE w:val="0"/>
        <w:autoSpaceDN w:val="0"/>
        <w:adjustRightInd w:val="0"/>
        <w:spacing w:after="0" w:line="240" w:lineRule="auto"/>
        <w:rPr>
          <w:rFonts w:ascii="Times New Roman" w:hAnsi="Times New Roman" w:cs="Times New Roman"/>
          <w:sz w:val="20"/>
          <w:szCs w:val="20"/>
        </w:rPr>
      </w:pPr>
      <w:r w:rsidRPr="003C71A9">
        <w:rPr>
          <w:rFonts w:ascii="Times New Roman" w:hAnsi="Times New Roman" w:cs="Times New Roman"/>
          <w:b/>
          <w:sz w:val="20"/>
          <w:szCs w:val="20"/>
        </w:rPr>
        <w:t>Authors:</w:t>
      </w:r>
      <w:r>
        <w:rPr>
          <w:rFonts w:ascii="Times New Roman" w:hAnsi="Times New Roman" w:cs="Times New Roman"/>
          <w:sz w:val="20"/>
          <w:szCs w:val="20"/>
        </w:rPr>
        <w:t xml:space="preserve"> </w:t>
      </w:r>
      <w:r w:rsidRPr="003C71A9">
        <w:rPr>
          <w:rFonts w:ascii="Times New Roman" w:hAnsi="Times New Roman" w:cs="Times New Roman"/>
          <w:sz w:val="20"/>
          <w:szCs w:val="20"/>
        </w:rPr>
        <w:t xml:space="preserve">Danielle M. </w:t>
      </w:r>
      <w:proofErr w:type="spellStart"/>
      <w:r w:rsidRPr="003C71A9">
        <w:rPr>
          <w:rFonts w:ascii="Times New Roman" w:hAnsi="Times New Roman" w:cs="Times New Roman"/>
          <w:sz w:val="20"/>
          <w:szCs w:val="20"/>
        </w:rPr>
        <w:t>Babski</w:t>
      </w:r>
      <w:proofErr w:type="spellEnd"/>
      <w:r w:rsidRPr="003C71A9">
        <w:rPr>
          <w:rFonts w:ascii="Times New Roman" w:hAnsi="Times New Roman" w:cs="Times New Roman"/>
          <w:sz w:val="20"/>
          <w:szCs w:val="20"/>
        </w:rPr>
        <w:t xml:space="preserve">, DVM; Benjamin M. </w:t>
      </w:r>
      <w:proofErr w:type="spellStart"/>
      <w:r w:rsidRPr="003C71A9">
        <w:rPr>
          <w:rFonts w:ascii="Times New Roman" w:hAnsi="Times New Roman" w:cs="Times New Roman"/>
          <w:sz w:val="20"/>
          <w:szCs w:val="20"/>
        </w:rPr>
        <w:t>Brainard</w:t>
      </w:r>
      <w:proofErr w:type="spellEnd"/>
      <w:r w:rsidRPr="003C71A9">
        <w:rPr>
          <w:rFonts w:ascii="Times New Roman" w:hAnsi="Times New Roman" w:cs="Times New Roman"/>
          <w:sz w:val="20"/>
          <w:szCs w:val="20"/>
        </w:rPr>
        <w:t xml:space="preserve">, VMD, DACVA, DACVECC; Paula M. </w:t>
      </w:r>
      <w:proofErr w:type="spellStart"/>
      <w:r w:rsidRPr="003C71A9">
        <w:rPr>
          <w:rFonts w:ascii="Times New Roman" w:hAnsi="Times New Roman" w:cs="Times New Roman"/>
          <w:sz w:val="20"/>
          <w:szCs w:val="20"/>
        </w:rPr>
        <w:t>Krimer</w:t>
      </w:r>
      <w:proofErr w:type="spellEnd"/>
      <w:r w:rsidRPr="003C71A9">
        <w:rPr>
          <w:rFonts w:ascii="Times New Roman" w:hAnsi="Times New Roman" w:cs="Times New Roman"/>
          <w:sz w:val="20"/>
          <w:szCs w:val="20"/>
        </w:rPr>
        <w:t>,</w:t>
      </w:r>
    </w:p>
    <w:p w:rsidR="003C71A9" w:rsidRPr="003C71A9" w:rsidRDefault="003C71A9" w:rsidP="003C71A9">
      <w:pPr>
        <w:autoSpaceDE w:val="0"/>
        <w:autoSpaceDN w:val="0"/>
        <w:adjustRightInd w:val="0"/>
        <w:spacing w:after="0" w:line="240" w:lineRule="auto"/>
        <w:rPr>
          <w:rFonts w:ascii="Times New Roman" w:hAnsi="Times New Roman" w:cs="Times New Roman"/>
          <w:sz w:val="20"/>
          <w:szCs w:val="20"/>
        </w:rPr>
      </w:pPr>
      <w:r w:rsidRPr="003C71A9">
        <w:rPr>
          <w:rFonts w:ascii="Times New Roman" w:hAnsi="Times New Roman" w:cs="Times New Roman"/>
          <w:sz w:val="20"/>
          <w:szCs w:val="20"/>
        </w:rPr>
        <w:t xml:space="preserve">DVM, </w:t>
      </w:r>
      <w:proofErr w:type="spellStart"/>
      <w:r w:rsidRPr="003C71A9">
        <w:rPr>
          <w:rFonts w:ascii="Times New Roman" w:hAnsi="Times New Roman" w:cs="Times New Roman"/>
          <w:sz w:val="20"/>
          <w:szCs w:val="20"/>
        </w:rPr>
        <w:t>DVSc</w:t>
      </w:r>
      <w:proofErr w:type="spellEnd"/>
      <w:r w:rsidRPr="003C71A9">
        <w:rPr>
          <w:rFonts w:ascii="Times New Roman" w:hAnsi="Times New Roman" w:cs="Times New Roman"/>
          <w:sz w:val="20"/>
          <w:szCs w:val="20"/>
        </w:rPr>
        <w:t>, DACVP; Alan G. Ralph, DVM; Jennifer R. Pittman, DVM, DACVECC and Amie</w:t>
      </w:r>
    </w:p>
    <w:p w:rsidR="003C71A9" w:rsidRDefault="003C71A9" w:rsidP="003C71A9">
      <w:pPr>
        <w:autoSpaceDE w:val="0"/>
        <w:autoSpaceDN w:val="0"/>
        <w:adjustRightInd w:val="0"/>
        <w:spacing w:after="0" w:line="240" w:lineRule="auto"/>
        <w:rPr>
          <w:rFonts w:ascii="Times New Roman" w:hAnsi="Times New Roman" w:cs="Times New Roman"/>
          <w:sz w:val="20"/>
          <w:szCs w:val="20"/>
        </w:rPr>
      </w:pPr>
      <w:r w:rsidRPr="003C71A9">
        <w:rPr>
          <w:rFonts w:ascii="Times New Roman" w:hAnsi="Times New Roman" w:cs="Times New Roman"/>
          <w:sz w:val="20"/>
          <w:szCs w:val="20"/>
        </w:rPr>
        <w:t>Koenig, DVM, DACVIM, DACVECC</w:t>
      </w:r>
    </w:p>
    <w:p w:rsidR="009034E4" w:rsidRDefault="009034E4" w:rsidP="003C71A9">
      <w:pPr>
        <w:autoSpaceDE w:val="0"/>
        <w:autoSpaceDN w:val="0"/>
        <w:adjustRightInd w:val="0"/>
        <w:spacing w:after="0" w:line="240" w:lineRule="auto"/>
        <w:rPr>
          <w:rFonts w:ascii="Times New Roman" w:hAnsi="Times New Roman" w:cs="Times New Roman"/>
          <w:sz w:val="20"/>
          <w:szCs w:val="20"/>
        </w:rPr>
      </w:pPr>
    </w:p>
    <w:p w:rsidR="00067C3F" w:rsidRDefault="00CD57D2" w:rsidP="00067C3F">
      <w:pPr>
        <w:autoSpaceDE w:val="0"/>
        <w:autoSpaceDN w:val="0"/>
        <w:adjustRightInd w:val="0"/>
        <w:spacing w:after="0" w:line="240" w:lineRule="auto"/>
        <w:rPr>
          <w:rFonts w:ascii="Palatino-Roman" w:hAnsi="Palatino-Roman" w:cs="Palatino-Roman"/>
          <w:sz w:val="19"/>
          <w:szCs w:val="19"/>
        </w:rPr>
      </w:pPr>
      <w:r w:rsidRPr="00CD57D2">
        <w:rPr>
          <w:rFonts w:ascii="Times New Roman" w:hAnsi="Times New Roman" w:cs="Times New Roman"/>
          <w:b/>
          <w:sz w:val="20"/>
          <w:szCs w:val="20"/>
        </w:rPr>
        <w:t>Background:</w:t>
      </w:r>
      <w:r w:rsidR="00067C3F">
        <w:rPr>
          <w:rFonts w:ascii="Times New Roman" w:hAnsi="Times New Roman" w:cs="Times New Roman"/>
          <w:b/>
          <w:sz w:val="20"/>
          <w:szCs w:val="20"/>
        </w:rPr>
        <w:t xml:space="preserve"> </w:t>
      </w:r>
      <w:r w:rsidR="00067C3F">
        <w:rPr>
          <w:rFonts w:ascii="Palatino-Roman" w:hAnsi="Palatino-Roman" w:cs="Palatino-Roman"/>
          <w:sz w:val="19"/>
          <w:szCs w:val="19"/>
        </w:rPr>
        <w:t xml:space="preserve">Point-of-care (POC) </w:t>
      </w:r>
      <w:r w:rsidR="0055261C">
        <w:rPr>
          <w:rFonts w:ascii="Palatino-Roman" w:hAnsi="Palatino-Roman" w:cs="Palatino-Roman"/>
          <w:sz w:val="19"/>
          <w:szCs w:val="19"/>
        </w:rPr>
        <w:t>coagulation monitors (</w:t>
      </w:r>
      <w:proofErr w:type="spellStart"/>
      <w:r w:rsidR="0055261C">
        <w:rPr>
          <w:rFonts w:ascii="Palatino-Roman" w:hAnsi="Palatino-Roman" w:cs="Palatino-Roman"/>
          <w:sz w:val="19"/>
          <w:szCs w:val="19"/>
        </w:rPr>
        <w:t>Sonoclot</w:t>
      </w:r>
      <w:proofErr w:type="spellEnd"/>
      <w:r w:rsidR="0055261C">
        <w:rPr>
          <w:rFonts w:ascii="Palatino-Roman" w:hAnsi="Palatino-Roman" w:cs="Palatino-Roman"/>
          <w:sz w:val="19"/>
          <w:szCs w:val="19"/>
        </w:rPr>
        <w:t xml:space="preserve">, </w:t>
      </w:r>
      <w:proofErr w:type="spellStart"/>
      <w:r w:rsidR="00067C3F">
        <w:rPr>
          <w:rFonts w:ascii="Palatino-Roman" w:hAnsi="Palatino-Roman" w:cs="Palatino-Roman"/>
          <w:sz w:val="19"/>
          <w:szCs w:val="19"/>
        </w:rPr>
        <w:t>thrombelastography</w:t>
      </w:r>
      <w:proofErr w:type="spellEnd"/>
      <w:r w:rsidR="00067C3F">
        <w:rPr>
          <w:rFonts w:ascii="Palatino-Roman" w:hAnsi="Palatino-Roman" w:cs="Palatino-Roman"/>
          <w:sz w:val="19"/>
          <w:szCs w:val="19"/>
        </w:rPr>
        <w:t xml:space="preserve"> [TEG], an</w:t>
      </w:r>
      <w:r w:rsidR="0055261C">
        <w:rPr>
          <w:rFonts w:ascii="Palatino-Roman" w:hAnsi="Palatino-Roman" w:cs="Palatino-Roman"/>
          <w:sz w:val="19"/>
          <w:szCs w:val="19"/>
        </w:rPr>
        <w:t xml:space="preserve">d rotational </w:t>
      </w:r>
      <w:proofErr w:type="spellStart"/>
      <w:r w:rsidR="0055261C">
        <w:rPr>
          <w:rFonts w:ascii="Palatino-Roman" w:hAnsi="Palatino-Roman" w:cs="Palatino-Roman"/>
          <w:sz w:val="19"/>
          <w:szCs w:val="19"/>
        </w:rPr>
        <w:t>thrombelastometry</w:t>
      </w:r>
      <w:proofErr w:type="spellEnd"/>
      <w:r w:rsidR="0055261C">
        <w:rPr>
          <w:rFonts w:ascii="Palatino-Roman" w:hAnsi="Palatino-Roman" w:cs="Palatino-Roman"/>
          <w:sz w:val="19"/>
          <w:szCs w:val="19"/>
        </w:rPr>
        <w:t xml:space="preserve">) </w:t>
      </w:r>
      <w:r w:rsidR="00067C3F">
        <w:rPr>
          <w:rFonts w:ascii="Palatino-Roman" w:hAnsi="Palatino-Roman" w:cs="Palatino-Roman"/>
          <w:sz w:val="19"/>
          <w:szCs w:val="19"/>
        </w:rPr>
        <w:t xml:space="preserve">measure the </w:t>
      </w:r>
      <w:r w:rsidR="0055261C">
        <w:rPr>
          <w:rFonts w:ascii="Palatino-Roman" w:hAnsi="Palatino-Roman" w:cs="Palatino-Roman"/>
          <w:sz w:val="19"/>
          <w:szCs w:val="19"/>
        </w:rPr>
        <w:t xml:space="preserve">viscoelastic properties of clot </w:t>
      </w:r>
      <w:r w:rsidR="00067C3F">
        <w:rPr>
          <w:rFonts w:ascii="Palatino-Roman" w:hAnsi="Palatino-Roman" w:cs="Palatino-Roman"/>
          <w:sz w:val="19"/>
          <w:szCs w:val="19"/>
        </w:rPr>
        <w:t>formation in whole blood and consequently present a</w:t>
      </w:r>
    </w:p>
    <w:p w:rsidR="0055261C" w:rsidRDefault="00067C3F" w:rsidP="0055261C">
      <w:pPr>
        <w:autoSpaceDE w:val="0"/>
        <w:autoSpaceDN w:val="0"/>
        <w:adjustRightInd w:val="0"/>
        <w:spacing w:after="0" w:line="240" w:lineRule="auto"/>
        <w:rPr>
          <w:rFonts w:ascii="Palatino-Roman" w:hAnsi="Palatino-Roman" w:cs="Palatino-Roman"/>
          <w:sz w:val="19"/>
          <w:szCs w:val="19"/>
        </w:rPr>
      </w:pPr>
      <w:proofErr w:type="gramStart"/>
      <w:r>
        <w:rPr>
          <w:rFonts w:ascii="Palatino-Roman" w:hAnsi="Palatino-Roman" w:cs="Palatino-Roman"/>
          <w:sz w:val="19"/>
          <w:szCs w:val="19"/>
        </w:rPr>
        <w:t>different</w:t>
      </w:r>
      <w:proofErr w:type="gramEnd"/>
      <w:r>
        <w:rPr>
          <w:rFonts w:ascii="Palatino-Roman" w:hAnsi="Palatino-Roman" w:cs="Palatino-Roman"/>
          <w:sz w:val="19"/>
          <w:szCs w:val="19"/>
        </w:rPr>
        <w:t xml:space="preserve"> view of the coagulation status of an animal.</w:t>
      </w:r>
      <w:r w:rsidR="0055261C">
        <w:rPr>
          <w:rFonts w:ascii="Palatino-Roman" w:hAnsi="Palatino-Roman" w:cs="Palatino-Roman"/>
          <w:sz w:val="13"/>
          <w:szCs w:val="13"/>
        </w:rPr>
        <w:t xml:space="preserve"> </w:t>
      </w:r>
      <w:r w:rsidR="0055261C">
        <w:rPr>
          <w:rFonts w:ascii="Palatino-Roman" w:hAnsi="Palatino-Roman" w:cs="Palatino-Roman"/>
          <w:sz w:val="19"/>
          <w:szCs w:val="19"/>
        </w:rPr>
        <w:t>These POC coagulation devices evaluate the entire clotting</w:t>
      </w:r>
    </w:p>
    <w:p w:rsidR="00CD57D2" w:rsidRDefault="0055261C" w:rsidP="0055261C">
      <w:pPr>
        <w:autoSpaceDE w:val="0"/>
        <w:autoSpaceDN w:val="0"/>
        <w:adjustRightInd w:val="0"/>
        <w:spacing w:after="0" w:line="240" w:lineRule="auto"/>
        <w:rPr>
          <w:rFonts w:ascii="Palatino-Roman" w:hAnsi="Palatino-Roman" w:cs="Palatino-Roman"/>
          <w:sz w:val="19"/>
          <w:szCs w:val="19"/>
        </w:rPr>
      </w:pPr>
      <w:proofErr w:type="gramStart"/>
      <w:r>
        <w:rPr>
          <w:rFonts w:ascii="Palatino-Roman" w:hAnsi="Palatino-Roman" w:cs="Palatino-Roman"/>
          <w:sz w:val="19"/>
          <w:szCs w:val="19"/>
        </w:rPr>
        <w:t>process</w:t>
      </w:r>
      <w:proofErr w:type="gramEnd"/>
      <w:r>
        <w:rPr>
          <w:rFonts w:ascii="Palatino-Roman" w:hAnsi="Palatino-Roman" w:cs="Palatino-Roman"/>
          <w:sz w:val="19"/>
          <w:szCs w:val="19"/>
        </w:rPr>
        <w:t xml:space="preserve"> from fibrin </w:t>
      </w:r>
      <w:r>
        <w:rPr>
          <w:rFonts w:ascii="Palatino-Roman" w:hAnsi="Palatino-Roman" w:cs="Palatino-Roman"/>
          <w:sz w:val="19"/>
          <w:szCs w:val="19"/>
        </w:rPr>
        <w:t xml:space="preserve">formation through fibrinolysis, </w:t>
      </w:r>
      <w:r>
        <w:rPr>
          <w:rFonts w:ascii="Palatino-Roman" w:hAnsi="Palatino-Roman" w:cs="Palatino-Roman"/>
          <w:sz w:val="19"/>
          <w:szCs w:val="19"/>
        </w:rPr>
        <w:t>ignoring only the cont</w:t>
      </w:r>
      <w:r>
        <w:rPr>
          <w:rFonts w:ascii="Palatino-Roman" w:hAnsi="Palatino-Roman" w:cs="Palatino-Roman"/>
          <w:sz w:val="19"/>
          <w:szCs w:val="19"/>
        </w:rPr>
        <w:t xml:space="preserve">ribution of the endothelium and </w:t>
      </w:r>
      <w:r>
        <w:rPr>
          <w:rFonts w:ascii="Palatino-Roman" w:hAnsi="Palatino-Roman" w:cs="Palatino-Roman"/>
          <w:sz w:val="19"/>
          <w:szCs w:val="19"/>
        </w:rPr>
        <w:t>blood flow to hemostasis.</w:t>
      </w:r>
    </w:p>
    <w:p w:rsidR="00E21654" w:rsidRDefault="00E21654" w:rsidP="00E21654">
      <w:pPr>
        <w:autoSpaceDE w:val="0"/>
        <w:autoSpaceDN w:val="0"/>
        <w:adjustRightInd w:val="0"/>
        <w:spacing w:after="0" w:line="240" w:lineRule="auto"/>
        <w:rPr>
          <w:rFonts w:ascii="Palatino-Roman" w:hAnsi="Palatino-Roman" w:cs="Palatino-Roman"/>
          <w:sz w:val="19"/>
          <w:szCs w:val="19"/>
        </w:rPr>
      </w:pPr>
    </w:p>
    <w:p w:rsidR="00E21654" w:rsidRDefault="00E21654" w:rsidP="00E21654">
      <w:pPr>
        <w:autoSpaceDE w:val="0"/>
        <w:autoSpaceDN w:val="0"/>
        <w:adjustRightInd w:val="0"/>
        <w:spacing w:after="0" w:line="240" w:lineRule="auto"/>
        <w:rPr>
          <w:rFonts w:ascii="Palatino-Roman" w:hAnsi="Palatino-Roman" w:cs="Palatino-Roman"/>
          <w:sz w:val="19"/>
          <w:szCs w:val="19"/>
        </w:rPr>
      </w:pPr>
      <w:proofErr w:type="spellStart"/>
      <w:r>
        <w:rPr>
          <w:rFonts w:ascii="Palatino-Roman" w:hAnsi="Palatino-Roman" w:cs="Palatino-Roman"/>
          <w:sz w:val="19"/>
          <w:szCs w:val="19"/>
        </w:rPr>
        <w:t>Sonoclot</w:t>
      </w:r>
      <w:proofErr w:type="spellEnd"/>
      <w:r>
        <w:rPr>
          <w:rFonts w:ascii="Palatino-Roman" w:hAnsi="Palatino-Roman" w:cs="Palatino-Roman"/>
          <w:sz w:val="19"/>
          <w:szCs w:val="19"/>
        </w:rPr>
        <w:t xml:space="preserve"> </w:t>
      </w:r>
      <w:r w:rsidRPr="00E21654">
        <w:rPr>
          <w:rFonts w:ascii="Palatino-Roman" w:hAnsi="Palatino-Roman" w:cs="Palatino-Roman"/>
          <w:sz w:val="19"/>
          <w:szCs w:val="19"/>
        </w:rPr>
        <w:sym w:font="Wingdings" w:char="F0E0"/>
      </w:r>
      <w:r>
        <w:rPr>
          <w:rFonts w:ascii="Palatino-Roman" w:hAnsi="Palatino-Roman" w:cs="Palatino-Roman"/>
          <w:sz w:val="19"/>
          <w:szCs w:val="19"/>
        </w:rPr>
        <w:t xml:space="preserve"> pin in a cup. </w:t>
      </w:r>
      <w:r w:rsidR="003A49FC">
        <w:rPr>
          <w:rFonts w:ascii="Palatino-Roman" w:hAnsi="Palatino-Roman" w:cs="Palatino-Roman"/>
          <w:sz w:val="19"/>
          <w:szCs w:val="19"/>
        </w:rPr>
        <w:t xml:space="preserve"> Measures change in impedance of an oscillating probe. </w:t>
      </w:r>
      <w:r>
        <w:rPr>
          <w:rFonts w:ascii="Palatino-Roman" w:hAnsi="Palatino-Roman" w:cs="Palatino-Roman"/>
          <w:sz w:val="19"/>
          <w:szCs w:val="19"/>
        </w:rPr>
        <w:t xml:space="preserve">As coagulation </w:t>
      </w:r>
      <w:proofErr w:type="gramStart"/>
      <w:r>
        <w:rPr>
          <w:rFonts w:ascii="Palatino-Roman" w:hAnsi="Palatino-Roman" w:cs="Palatino-Roman"/>
          <w:sz w:val="19"/>
          <w:szCs w:val="19"/>
        </w:rPr>
        <w:t>progresses, a viscous drag is</w:t>
      </w:r>
      <w:proofErr w:type="gramEnd"/>
      <w:r>
        <w:rPr>
          <w:rFonts w:ascii="Palatino-Roman" w:hAnsi="Palatino-Roman" w:cs="Palatino-Roman"/>
          <w:sz w:val="19"/>
          <w:szCs w:val="19"/>
        </w:rPr>
        <w:t xml:space="preserve"> exerted on th</w:t>
      </w:r>
      <w:r>
        <w:rPr>
          <w:rFonts w:ascii="Palatino-Roman" w:hAnsi="Palatino-Roman" w:cs="Palatino-Roman"/>
          <w:sz w:val="19"/>
          <w:szCs w:val="19"/>
        </w:rPr>
        <w:t xml:space="preserve">e probe, </w:t>
      </w:r>
      <w:r>
        <w:rPr>
          <w:rFonts w:ascii="Palatino-Roman" w:hAnsi="Palatino-Roman" w:cs="Palatino-Roman"/>
          <w:sz w:val="19"/>
          <w:szCs w:val="19"/>
        </w:rPr>
        <w:t>mechanically impeding free v</w:t>
      </w:r>
      <w:r>
        <w:rPr>
          <w:rFonts w:ascii="Palatino-Roman" w:hAnsi="Palatino-Roman" w:cs="Palatino-Roman"/>
          <w:sz w:val="19"/>
          <w:szCs w:val="19"/>
        </w:rPr>
        <w:t xml:space="preserve">ibration. An electronic circuit </w:t>
      </w:r>
      <w:r>
        <w:rPr>
          <w:rFonts w:ascii="Palatino-Roman" w:hAnsi="Palatino-Roman" w:cs="Palatino-Roman"/>
          <w:sz w:val="19"/>
          <w:szCs w:val="19"/>
        </w:rPr>
        <w:t>senses the resistance to</w:t>
      </w:r>
      <w:r>
        <w:rPr>
          <w:rFonts w:ascii="Palatino-Roman" w:hAnsi="Palatino-Roman" w:cs="Palatino-Roman"/>
          <w:sz w:val="19"/>
          <w:szCs w:val="19"/>
        </w:rPr>
        <w:t xml:space="preserve"> motion and generates a signal, </w:t>
      </w:r>
      <w:r>
        <w:rPr>
          <w:rFonts w:ascii="Palatino-Roman" w:hAnsi="Palatino-Roman" w:cs="Palatino-Roman"/>
          <w:sz w:val="19"/>
          <w:szCs w:val="19"/>
        </w:rPr>
        <w:t>which is processed an</w:t>
      </w:r>
      <w:r>
        <w:rPr>
          <w:rFonts w:ascii="Palatino-Roman" w:hAnsi="Palatino-Roman" w:cs="Palatino-Roman"/>
          <w:sz w:val="19"/>
          <w:szCs w:val="19"/>
        </w:rPr>
        <w:t xml:space="preserve">d reported as a unit-less value </w:t>
      </w:r>
      <w:r>
        <w:rPr>
          <w:rFonts w:ascii="Palatino-Roman" w:hAnsi="Palatino-Roman" w:cs="Palatino-Roman"/>
          <w:sz w:val="19"/>
          <w:szCs w:val="19"/>
        </w:rPr>
        <w:t>called the clot signal (CS)</w:t>
      </w:r>
      <w:r>
        <w:rPr>
          <w:rFonts w:ascii="Palatino-Roman" w:hAnsi="Palatino-Roman" w:cs="Palatino-Roman"/>
          <w:sz w:val="19"/>
          <w:szCs w:val="19"/>
        </w:rPr>
        <w:t xml:space="preserve">. Clot development is displayed </w:t>
      </w:r>
      <w:r>
        <w:rPr>
          <w:rFonts w:ascii="Palatino-Roman" w:hAnsi="Palatino-Roman" w:cs="Palatino-Roman"/>
          <w:sz w:val="19"/>
          <w:szCs w:val="19"/>
        </w:rPr>
        <w:t>as a graph of the CS v</w:t>
      </w:r>
      <w:r>
        <w:rPr>
          <w:rFonts w:ascii="Palatino-Roman" w:hAnsi="Palatino-Roman" w:cs="Palatino-Roman"/>
          <w:sz w:val="19"/>
          <w:szCs w:val="19"/>
        </w:rPr>
        <w:t xml:space="preserve">ersus time, called the </w:t>
      </w:r>
      <w:proofErr w:type="spellStart"/>
      <w:r>
        <w:rPr>
          <w:rFonts w:ascii="Palatino-Roman" w:hAnsi="Palatino-Roman" w:cs="Palatino-Roman"/>
          <w:sz w:val="19"/>
          <w:szCs w:val="19"/>
        </w:rPr>
        <w:t>Sonoclot</w:t>
      </w:r>
      <w:proofErr w:type="spellEnd"/>
      <w:r>
        <w:rPr>
          <w:rFonts w:ascii="Palatino-Roman" w:hAnsi="Palatino-Roman" w:cs="Palatino-Roman"/>
          <w:sz w:val="19"/>
          <w:szCs w:val="19"/>
        </w:rPr>
        <w:t xml:space="preserve"> signature, and </w:t>
      </w:r>
      <w:r>
        <w:rPr>
          <w:rFonts w:ascii="Palatino-Roman" w:hAnsi="Palatino-Roman" w:cs="Palatino-Roman"/>
          <w:sz w:val="19"/>
          <w:szCs w:val="19"/>
        </w:rPr>
        <w:t>describe</w:t>
      </w:r>
      <w:r>
        <w:rPr>
          <w:rFonts w:ascii="Palatino-Roman" w:hAnsi="Palatino-Roman" w:cs="Palatino-Roman"/>
          <w:sz w:val="19"/>
          <w:szCs w:val="19"/>
        </w:rPr>
        <w:t xml:space="preserve">s in vitro clot formation, from </w:t>
      </w:r>
      <w:r>
        <w:rPr>
          <w:rFonts w:ascii="Palatino-Roman" w:hAnsi="Palatino-Roman" w:cs="Palatino-Roman"/>
          <w:sz w:val="19"/>
          <w:szCs w:val="19"/>
        </w:rPr>
        <w:t>the start of fibrin form</w:t>
      </w:r>
      <w:r>
        <w:rPr>
          <w:rFonts w:ascii="Palatino-Roman" w:hAnsi="Palatino-Roman" w:cs="Palatino-Roman"/>
          <w:sz w:val="19"/>
          <w:szCs w:val="19"/>
        </w:rPr>
        <w:t xml:space="preserve">ation through polymerization of </w:t>
      </w:r>
      <w:r>
        <w:rPr>
          <w:rFonts w:ascii="Palatino-Roman" w:hAnsi="Palatino-Roman" w:cs="Palatino-Roman"/>
          <w:sz w:val="19"/>
          <w:szCs w:val="19"/>
        </w:rPr>
        <w:t xml:space="preserve">fibrin, platelet activation, clot retraction, and </w:t>
      </w:r>
      <w:proofErr w:type="spellStart"/>
      <w:r>
        <w:rPr>
          <w:rFonts w:ascii="Palatino-Roman" w:hAnsi="Palatino-Roman" w:cs="Palatino-Roman"/>
          <w:sz w:val="19"/>
          <w:szCs w:val="19"/>
        </w:rPr>
        <w:t>lysis</w:t>
      </w:r>
      <w:proofErr w:type="spellEnd"/>
      <w:r>
        <w:rPr>
          <w:rFonts w:ascii="Palatino-Roman" w:hAnsi="Palatino-Roman" w:cs="Palatino-Roman"/>
          <w:sz w:val="19"/>
          <w:szCs w:val="19"/>
        </w:rPr>
        <w:t>.</w:t>
      </w:r>
    </w:p>
    <w:p w:rsidR="00E21654" w:rsidRDefault="00E21654" w:rsidP="0055261C">
      <w:pPr>
        <w:autoSpaceDE w:val="0"/>
        <w:autoSpaceDN w:val="0"/>
        <w:adjustRightInd w:val="0"/>
        <w:spacing w:after="0" w:line="240" w:lineRule="auto"/>
        <w:rPr>
          <w:rFonts w:ascii="Palatino-Roman" w:hAnsi="Palatino-Roman" w:cs="Palatino-Roman"/>
          <w:sz w:val="19"/>
          <w:szCs w:val="19"/>
        </w:rPr>
      </w:pPr>
    </w:p>
    <w:p w:rsidR="00E21654" w:rsidRPr="0055261C" w:rsidRDefault="00E21654" w:rsidP="00E21654">
      <w:pPr>
        <w:autoSpaceDE w:val="0"/>
        <w:autoSpaceDN w:val="0"/>
        <w:adjustRightInd w:val="0"/>
        <w:spacing w:after="0" w:line="240" w:lineRule="auto"/>
        <w:rPr>
          <w:rFonts w:ascii="Palatino-Roman" w:hAnsi="Palatino-Roman" w:cs="Palatino-Roman"/>
          <w:sz w:val="19"/>
          <w:szCs w:val="19"/>
        </w:rPr>
      </w:pPr>
      <w:r>
        <w:rPr>
          <w:rFonts w:ascii="Palatino-Roman" w:hAnsi="Palatino-Roman" w:cs="Palatino-Roman"/>
          <w:sz w:val="19"/>
          <w:szCs w:val="19"/>
        </w:rPr>
        <w:t xml:space="preserve">The </w:t>
      </w:r>
      <w:proofErr w:type="spellStart"/>
      <w:r>
        <w:rPr>
          <w:rFonts w:ascii="Palatino-Roman" w:hAnsi="Palatino-Roman" w:cs="Palatino-Roman"/>
          <w:sz w:val="19"/>
          <w:szCs w:val="19"/>
        </w:rPr>
        <w:t>Sonoclot</w:t>
      </w:r>
      <w:proofErr w:type="spellEnd"/>
      <w:r>
        <w:rPr>
          <w:rFonts w:ascii="Palatino-Roman" w:hAnsi="Palatino-Roman" w:cs="Palatino-Roman"/>
          <w:sz w:val="19"/>
          <w:szCs w:val="19"/>
        </w:rPr>
        <w:t xml:space="preserve"> analyzer pr</w:t>
      </w:r>
      <w:r>
        <w:rPr>
          <w:rFonts w:ascii="Palatino-Roman" w:hAnsi="Palatino-Roman" w:cs="Palatino-Roman"/>
          <w:sz w:val="19"/>
          <w:szCs w:val="19"/>
        </w:rPr>
        <w:t xml:space="preserve">ovides both a qualitative graph and quantitative results </w:t>
      </w:r>
      <w:r>
        <w:rPr>
          <w:rFonts w:ascii="Palatino-Roman" w:hAnsi="Palatino-Roman" w:cs="Palatino-Roman"/>
          <w:sz w:val="19"/>
          <w:szCs w:val="19"/>
        </w:rPr>
        <w:t>described in 3 variable</w:t>
      </w:r>
      <w:r>
        <w:rPr>
          <w:rFonts w:ascii="Palatino-Roman" w:hAnsi="Palatino-Roman" w:cs="Palatino-Roman"/>
          <w:sz w:val="19"/>
          <w:szCs w:val="19"/>
        </w:rPr>
        <w:t xml:space="preserve">s: the ACT, the clot rate (CR), </w:t>
      </w:r>
      <w:r>
        <w:rPr>
          <w:rFonts w:ascii="Palatino-Roman" w:hAnsi="Palatino-Roman" w:cs="Palatino-Roman"/>
          <w:sz w:val="19"/>
          <w:szCs w:val="19"/>
        </w:rPr>
        <w:t>and the platelet function (PF).</w:t>
      </w:r>
    </w:p>
    <w:p w:rsidR="00CD57D2" w:rsidRPr="00CD57D2" w:rsidRDefault="00CD57D2" w:rsidP="003C71A9">
      <w:pPr>
        <w:autoSpaceDE w:val="0"/>
        <w:autoSpaceDN w:val="0"/>
        <w:adjustRightInd w:val="0"/>
        <w:spacing w:after="0" w:line="240" w:lineRule="auto"/>
        <w:rPr>
          <w:rFonts w:ascii="Times New Roman" w:hAnsi="Times New Roman" w:cs="Times New Roman"/>
          <w:b/>
          <w:sz w:val="20"/>
          <w:szCs w:val="20"/>
        </w:rPr>
      </w:pP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b/>
          <w:bCs/>
          <w:sz w:val="20"/>
          <w:szCs w:val="20"/>
        </w:rPr>
        <w:t xml:space="preserve">Objective </w:t>
      </w:r>
      <w:r w:rsidRPr="00610858">
        <w:rPr>
          <w:rFonts w:ascii="Times New Roman" w:hAnsi="Times New Roman" w:cs="Times New Roman"/>
          <w:sz w:val="20"/>
          <w:szCs w:val="20"/>
        </w:rPr>
        <w:t>– To establish a standard protocol for analysis of canine whole blood and generate reference intervals</w:t>
      </w: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610858">
        <w:rPr>
          <w:rFonts w:ascii="Times New Roman" w:hAnsi="Times New Roman" w:cs="Times New Roman"/>
          <w:sz w:val="20"/>
          <w:szCs w:val="20"/>
        </w:rPr>
        <w:t>for</w:t>
      </w:r>
      <w:proofErr w:type="gramEnd"/>
      <w:r w:rsidRPr="00610858">
        <w:rPr>
          <w:rFonts w:ascii="Times New Roman" w:hAnsi="Times New Roman" w:cs="Times New Roman"/>
          <w:sz w:val="20"/>
          <w:szCs w:val="20"/>
        </w:rPr>
        <w:t xml:space="preserve"> healthy dogs using the </w:t>
      </w:r>
      <w:proofErr w:type="spellStart"/>
      <w:r w:rsidRPr="00610858">
        <w:rPr>
          <w:rFonts w:ascii="Times New Roman" w:hAnsi="Times New Roman" w:cs="Times New Roman"/>
          <w:sz w:val="20"/>
          <w:szCs w:val="20"/>
        </w:rPr>
        <w:t>Sonoclot</w:t>
      </w:r>
      <w:proofErr w:type="spellEnd"/>
      <w:r w:rsidRPr="00610858">
        <w:rPr>
          <w:rFonts w:ascii="Times New Roman" w:hAnsi="Times New Roman" w:cs="Times New Roman"/>
          <w:sz w:val="20"/>
          <w:szCs w:val="20"/>
        </w:rPr>
        <w:t xml:space="preserve"> analyzer, and to compare </w:t>
      </w:r>
      <w:proofErr w:type="spellStart"/>
      <w:r w:rsidRPr="00610858">
        <w:rPr>
          <w:rFonts w:ascii="Times New Roman" w:hAnsi="Times New Roman" w:cs="Times New Roman"/>
          <w:sz w:val="20"/>
          <w:szCs w:val="20"/>
        </w:rPr>
        <w:t>Sonoclot</w:t>
      </w:r>
      <w:proofErr w:type="spellEnd"/>
      <w:r w:rsidRPr="00610858">
        <w:rPr>
          <w:rFonts w:ascii="Times New Roman" w:hAnsi="Times New Roman" w:cs="Times New Roman"/>
          <w:sz w:val="20"/>
          <w:szCs w:val="20"/>
        </w:rPr>
        <w:t xml:space="preserve"> values to standard and viscoelastic</w:t>
      </w: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610858">
        <w:rPr>
          <w:rFonts w:ascii="Times New Roman" w:hAnsi="Times New Roman" w:cs="Times New Roman"/>
          <w:sz w:val="20"/>
          <w:szCs w:val="20"/>
        </w:rPr>
        <w:t>coagulation</w:t>
      </w:r>
      <w:proofErr w:type="gramEnd"/>
      <w:r w:rsidRPr="00610858">
        <w:rPr>
          <w:rFonts w:ascii="Times New Roman" w:hAnsi="Times New Roman" w:cs="Times New Roman"/>
          <w:sz w:val="20"/>
          <w:szCs w:val="20"/>
        </w:rPr>
        <w:t xml:space="preserve"> tests.</w:t>
      </w:r>
    </w:p>
    <w:p w:rsidR="009034E4" w:rsidRPr="00610858" w:rsidRDefault="009034E4" w:rsidP="009034E4">
      <w:pPr>
        <w:autoSpaceDE w:val="0"/>
        <w:autoSpaceDN w:val="0"/>
        <w:adjustRightInd w:val="0"/>
        <w:spacing w:after="0" w:line="240" w:lineRule="auto"/>
        <w:rPr>
          <w:rFonts w:ascii="Times New Roman" w:hAnsi="Times New Roman" w:cs="Times New Roman"/>
          <w:b/>
          <w:bCs/>
          <w:sz w:val="20"/>
          <w:szCs w:val="20"/>
        </w:rPr>
      </w:pP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b/>
          <w:bCs/>
          <w:sz w:val="20"/>
          <w:szCs w:val="20"/>
        </w:rPr>
        <w:t xml:space="preserve">Design </w:t>
      </w:r>
      <w:r w:rsidRPr="00610858">
        <w:rPr>
          <w:rFonts w:ascii="Times New Roman" w:hAnsi="Times New Roman" w:cs="Times New Roman"/>
          <w:sz w:val="20"/>
          <w:szCs w:val="20"/>
        </w:rPr>
        <w:t>– Prospective study.</w:t>
      </w: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b/>
          <w:bCs/>
          <w:sz w:val="20"/>
          <w:szCs w:val="20"/>
        </w:rPr>
        <w:t xml:space="preserve">Setting </w:t>
      </w:r>
      <w:r w:rsidRPr="00610858">
        <w:rPr>
          <w:rFonts w:ascii="Times New Roman" w:hAnsi="Times New Roman" w:cs="Times New Roman"/>
          <w:sz w:val="20"/>
          <w:szCs w:val="20"/>
        </w:rPr>
        <w:t>– Veterinary University research facility and teaching hospital.</w:t>
      </w:r>
    </w:p>
    <w:p w:rsidR="009034E4" w:rsidRPr="00610858" w:rsidRDefault="009034E4" w:rsidP="009034E4">
      <w:pPr>
        <w:autoSpaceDE w:val="0"/>
        <w:autoSpaceDN w:val="0"/>
        <w:adjustRightInd w:val="0"/>
        <w:spacing w:after="0" w:line="240" w:lineRule="auto"/>
        <w:rPr>
          <w:rFonts w:ascii="Times New Roman" w:hAnsi="Times New Roman" w:cs="Times New Roman"/>
          <w:b/>
          <w:bCs/>
          <w:sz w:val="20"/>
          <w:szCs w:val="20"/>
        </w:rPr>
      </w:pP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b/>
          <w:bCs/>
          <w:sz w:val="20"/>
          <w:szCs w:val="20"/>
        </w:rPr>
        <w:t xml:space="preserve">Animals </w:t>
      </w:r>
      <w:r w:rsidRPr="00610858">
        <w:rPr>
          <w:rFonts w:ascii="Times New Roman" w:hAnsi="Times New Roman" w:cs="Times New Roman"/>
          <w:sz w:val="20"/>
          <w:szCs w:val="20"/>
        </w:rPr>
        <w:t>– Twelve healthy random source dogs and 52 healthy dogs from the general veterinary school population.</w:t>
      </w:r>
    </w:p>
    <w:p w:rsidR="009034E4" w:rsidRPr="00610858" w:rsidRDefault="009034E4" w:rsidP="009034E4">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sz w:val="20"/>
          <w:szCs w:val="20"/>
        </w:rPr>
        <w:t>Interventions: Blood sampling for viscoelastic coagulation testing.</w:t>
      </w:r>
    </w:p>
    <w:p w:rsidR="00092C47" w:rsidRPr="00610858" w:rsidRDefault="00092C47" w:rsidP="009034E4">
      <w:pPr>
        <w:autoSpaceDE w:val="0"/>
        <w:autoSpaceDN w:val="0"/>
        <w:adjustRightInd w:val="0"/>
        <w:spacing w:after="0" w:line="240" w:lineRule="auto"/>
        <w:rPr>
          <w:rFonts w:ascii="Times New Roman" w:hAnsi="Times New Roman" w:cs="Times New Roman"/>
          <w:sz w:val="20"/>
          <w:szCs w:val="20"/>
        </w:rPr>
      </w:pPr>
    </w:p>
    <w:p w:rsidR="00610858" w:rsidRPr="00610858" w:rsidRDefault="00092C47" w:rsidP="00610858">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sz w:val="20"/>
          <w:szCs w:val="20"/>
        </w:rPr>
        <w:t xml:space="preserve">Group A (12 dogs) were used </w:t>
      </w:r>
      <w:r w:rsidRPr="00610858">
        <w:rPr>
          <w:rFonts w:ascii="Times New Roman" w:hAnsi="Times New Roman" w:cs="Times New Roman"/>
          <w:sz w:val="20"/>
          <w:szCs w:val="20"/>
        </w:rPr>
        <w:t>evaluate rest period and cuvette type.</w:t>
      </w:r>
      <w:r w:rsidR="00610858" w:rsidRPr="00610858">
        <w:rPr>
          <w:rFonts w:ascii="Times New Roman" w:hAnsi="Times New Roman" w:cs="Times New Roman"/>
          <w:sz w:val="20"/>
          <w:szCs w:val="20"/>
        </w:rPr>
        <w:t xml:space="preserve"> D</w:t>
      </w:r>
      <w:r w:rsidR="00610858" w:rsidRPr="00610858">
        <w:rPr>
          <w:rFonts w:ascii="Times New Roman" w:hAnsi="Times New Roman" w:cs="Times New Roman"/>
          <w:sz w:val="20"/>
          <w:szCs w:val="20"/>
        </w:rPr>
        <w:t>ogs from Group A were used to determine if</w:t>
      </w:r>
    </w:p>
    <w:p w:rsidR="00092C47" w:rsidRPr="00610858" w:rsidRDefault="00610858" w:rsidP="00610858">
      <w:pPr>
        <w:autoSpaceDE w:val="0"/>
        <w:autoSpaceDN w:val="0"/>
        <w:adjustRightInd w:val="0"/>
        <w:spacing w:after="0" w:line="240" w:lineRule="auto"/>
        <w:rPr>
          <w:rFonts w:ascii="Times New Roman" w:hAnsi="Times New Roman" w:cs="Times New Roman"/>
          <w:sz w:val="20"/>
          <w:szCs w:val="20"/>
        </w:rPr>
      </w:pPr>
      <w:proofErr w:type="gramStart"/>
      <w:r w:rsidRPr="00610858">
        <w:rPr>
          <w:rFonts w:ascii="Times New Roman" w:hAnsi="Times New Roman" w:cs="Times New Roman"/>
          <w:sz w:val="20"/>
          <w:szCs w:val="20"/>
        </w:rPr>
        <w:t>duration</w:t>
      </w:r>
      <w:proofErr w:type="gramEnd"/>
      <w:r w:rsidRPr="00610858">
        <w:rPr>
          <w:rFonts w:ascii="Times New Roman" w:hAnsi="Times New Roman" w:cs="Times New Roman"/>
          <w:sz w:val="20"/>
          <w:szCs w:val="20"/>
        </w:rPr>
        <w:t xml:space="preserve"> of rest period</w:t>
      </w:r>
      <w:r w:rsidR="00771186">
        <w:rPr>
          <w:rFonts w:ascii="Times New Roman" w:hAnsi="Times New Roman" w:cs="Times New Roman"/>
          <w:sz w:val="20"/>
          <w:szCs w:val="20"/>
        </w:rPr>
        <w:t xml:space="preserve"> (30, 60, 120min) </w:t>
      </w:r>
      <w:r w:rsidRPr="00610858">
        <w:rPr>
          <w:rFonts w:ascii="Times New Roman" w:hAnsi="Times New Roman" w:cs="Times New Roman"/>
          <w:sz w:val="20"/>
          <w:szCs w:val="20"/>
        </w:rPr>
        <w:t xml:space="preserve"> re</w:t>
      </w:r>
      <w:r w:rsidRPr="00610858">
        <w:rPr>
          <w:rFonts w:ascii="Times New Roman" w:hAnsi="Times New Roman" w:cs="Times New Roman"/>
          <w:sz w:val="20"/>
          <w:szCs w:val="20"/>
        </w:rPr>
        <w:t xml:space="preserve">sulted in significant variation </w:t>
      </w:r>
      <w:r w:rsidRPr="00610858">
        <w:rPr>
          <w:rFonts w:ascii="Times New Roman" w:hAnsi="Times New Roman" w:cs="Times New Roman"/>
          <w:sz w:val="20"/>
          <w:szCs w:val="20"/>
        </w:rPr>
        <w:t xml:space="preserve">and how the use of a </w:t>
      </w:r>
      <w:proofErr w:type="spellStart"/>
      <w:r w:rsidRPr="00610858">
        <w:rPr>
          <w:rFonts w:ascii="Times New Roman" w:hAnsi="Times New Roman" w:cs="Times New Roman"/>
          <w:sz w:val="20"/>
          <w:szCs w:val="20"/>
        </w:rPr>
        <w:t>gbACT</w:t>
      </w:r>
      <w:proofErr w:type="spellEnd"/>
      <w:r w:rsidRPr="00610858">
        <w:rPr>
          <w:rFonts w:ascii="Times New Roman" w:eastAsia="MTSY" w:hAnsi="Times New Roman" w:cs="Times New Roman"/>
          <w:sz w:val="20"/>
          <w:szCs w:val="20"/>
        </w:rPr>
        <w:t xml:space="preserve">+ </w:t>
      </w:r>
      <w:r w:rsidR="00771186">
        <w:rPr>
          <w:rFonts w:ascii="Times New Roman" w:hAnsi="Times New Roman" w:cs="Times New Roman"/>
          <w:sz w:val="20"/>
          <w:szCs w:val="20"/>
        </w:rPr>
        <w:t xml:space="preserve">versus a </w:t>
      </w:r>
      <w:proofErr w:type="spellStart"/>
      <w:r w:rsidR="00771186">
        <w:rPr>
          <w:rFonts w:ascii="Times New Roman" w:hAnsi="Times New Roman" w:cs="Times New Roman"/>
          <w:sz w:val="20"/>
          <w:szCs w:val="20"/>
        </w:rPr>
        <w:t>nonACT</w:t>
      </w:r>
      <w:proofErr w:type="spellEnd"/>
      <w:r w:rsidR="00771186">
        <w:rPr>
          <w:rFonts w:ascii="Times New Roman" w:hAnsi="Times New Roman" w:cs="Times New Roman"/>
          <w:sz w:val="20"/>
          <w:szCs w:val="20"/>
        </w:rPr>
        <w:t xml:space="preserve"> would </w:t>
      </w:r>
      <w:r w:rsidRPr="00610858">
        <w:rPr>
          <w:rFonts w:ascii="Times New Roman" w:hAnsi="Times New Roman" w:cs="Times New Roman"/>
          <w:sz w:val="20"/>
          <w:szCs w:val="20"/>
        </w:rPr>
        <w:t xml:space="preserve">affect </w:t>
      </w:r>
      <w:proofErr w:type="spellStart"/>
      <w:r w:rsidRPr="00610858">
        <w:rPr>
          <w:rFonts w:ascii="Times New Roman" w:hAnsi="Times New Roman" w:cs="Times New Roman"/>
          <w:sz w:val="20"/>
          <w:szCs w:val="20"/>
        </w:rPr>
        <w:t>Sonoclot</w:t>
      </w:r>
      <w:proofErr w:type="spellEnd"/>
      <w:r w:rsidRPr="00610858">
        <w:rPr>
          <w:rFonts w:ascii="Times New Roman" w:hAnsi="Times New Roman" w:cs="Times New Roman"/>
          <w:sz w:val="20"/>
          <w:szCs w:val="20"/>
        </w:rPr>
        <w:t xml:space="preserve"> variables</w:t>
      </w:r>
    </w:p>
    <w:p w:rsidR="00610858" w:rsidRPr="00610858" w:rsidRDefault="00610858" w:rsidP="00092C47">
      <w:pPr>
        <w:autoSpaceDE w:val="0"/>
        <w:autoSpaceDN w:val="0"/>
        <w:adjustRightInd w:val="0"/>
        <w:spacing w:after="0" w:line="240" w:lineRule="auto"/>
        <w:rPr>
          <w:rFonts w:ascii="Times New Roman" w:hAnsi="Times New Roman" w:cs="Times New Roman"/>
          <w:sz w:val="20"/>
          <w:szCs w:val="20"/>
        </w:rPr>
      </w:pPr>
    </w:p>
    <w:p w:rsidR="00092C47" w:rsidRPr="00610858" w:rsidRDefault="00092C47" w:rsidP="00092C47">
      <w:pPr>
        <w:autoSpaceDE w:val="0"/>
        <w:autoSpaceDN w:val="0"/>
        <w:adjustRightInd w:val="0"/>
        <w:spacing w:after="0" w:line="240" w:lineRule="auto"/>
        <w:rPr>
          <w:rFonts w:ascii="Times New Roman" w:hAnsi="Times New Roman" w:cs="Times New Roman"/>
          <w:sz w:val="20"/>
          <w:szCs w:val="20"/>
        </w:rPr>
      </w:pPr>
      <w:r w:rsidRPr="00610858">
        <w:rPr>
          <w:rFonts w:ascii="Times New Roman" w:hAnsi="Times New Roman" w:cs="Times New Roman"/>
          <w:sz w:val="20"/>
          <w:szCs w:val="20"/>
        </w:rPr>
        <w:t xml:space="preserve">Group </w:t>
      </w:r>
      <w:proofErr w:type="gramStart"/>
      <w:r w:rsidRPr="00610858">
        <w:rPr>
          <w:rFonts w:ascii="Times New Roman" w:hAnsi="Times New Roman" w:cs="Times New Roman"/>
          <w:sz w:val="20"/>
          <w:szCs w:val="20"/>
        </w:rPr>
        <w:t>B  (</w:t>
      </w:r>
      <w:proofErr w:type="gramEnd"/>
      <w:r w:rsidRPr="00610858">
        <w:rPr>
          <w:rFonts w:ascii="Times New Roman" w:hAnsi="Times New Roman" w:cs="Times New Roman"/>
          <w:sz w:val="20"/>
          <w:szCs w:val="20"/>
        </w:rPr>
        <w:t>54 healthy adult dogs</w:t>
      </w:r>
      <w:r w:rsidRPr="00610858">
        <w:rPr>
          <w:rFonts w:ascii="Times New Roman" w:hAnsi="Times New Roman" w:cs="Times New Roman"/>
          <w:sz w:val="20"/>
          <w:szCs w:val="20"/>
        </w:rPr>
        <w:t>)</w:t>
      </w:r>
      <w:r w:rsidRPr="00610858">
        <w:rPr>
          <w:rFonts w:ascii="Times New Roman" w:hAnsi="Times New Roman" w:cs="Times New Roman"/>
          <w:sz w:val="20"/>
          <w:szCs w:val="20"/>
        </w:rPr>
        <w:t xml:space="preserve"> </w:t>
      </w:r>
      <w:r w:rsidRPr="00610858">
        <w:rPr>
          <w:rFonts w:ascii="Times New Roman" w:hAnsi="Times New Roman" w:cs="Times New Roman"/>
          <w:sz w:val="20"/>
          <w:szCs w:val="20"/>
        </w:rPr>
        <w:t xml:space="preserve"> </w:t>
      </w:r>
      <w:r w:rsidRPr="00610858">
        <w:rPr>
          <w:rFonts w:ascii="Times New Roman" w:hAnsi="Times New Roman" w:cs="Times New Roman"/>
          <w:sz w:val="20"/>
          <w:szCs w:val="20"/>
        </w:rPr>
        <w:t>were used to estab</w:t>
      </w:r>
      <w:r w:rsidRPr="00610858">
        <w:rPr>
          <w:rFonts w:ascii="Times New Roman" w:hAnsi="Times New Roman" w:cs="Times New Roman"/>
          <w:sz w:val="20"/>
          <w:szCs w:val="20"/>
        </w:rPr>
        <w:t xml:space="preserve">lish reference intervals and to </w:t>
      </w:r>
      <w:r w:rsidRPr="00610858">
        <w:rPr>
          <w:rFonts w:ascii="Times New Roman" w:hAnsi="Times New Roman" w:cs="Times New Roman"/>
          <w:sz w:val="20"/>
          <w:szCs w:val="20"/>
        </w:rPr>
        <w:t>evaluate whether traditional coa</w:t>
      </w:r>
      <w:r w:rsidRPr="00610858">
        <w:rPr>
          <w:rFonts w:ascii="Times New Roman" w:hAnsi="Times New Roman" w:cs="Times New Roman"/>
          <w:sz w:val="20"/>
          <w:szCs w:val="20"/>
        </w:rPr>
        <w:t xml:space="preserve">gulation tests and viscoelastic </w:t>
      </w:r>
      <w:r w:rsidRPr="00610858">
        <w:rPr>
          <w:rFonts w:ascii="Times New Roman" w:hAnsi="Times New Roman" w:cs="Times New Roman"/>
          <w:sz w:val="20"/>
          <w:szCs w:val="20"/>
        </w:rPr>
        <w:t>coagulation tests (</w:t>
      </w:r>
      <w:proofErr w:type="spellStart"/>
      <w:r w:rsidRPr="00610858">
        <w:rPr>
          <w:rFonts w:ascii="Times New Roman" w:hAnsi="Times New Roman" w:cs="Times New Roman"/>
          <w:sz w:val="20"/>
          <w:szCs w:val="20"/>
        </w:rPr>
        <w:t>i</w:t>
      </w:r>
      <w:r w:rsidRPr="00610858">
        <w:rPr>
          <w:rFonts w:ascii="Times New Roman" w:hAnsi="Times New Roman" w:cs="Times New Roman"/>
          <w:sz w:val="20"/>
          <w:szCs w:val="20"/>
        </w:rPr>
        <w:t>e</w:t>
      </w:r>
      <w:proofErr w:type="spellEnd"/>
      <w:r w:rsidRPr="00610858">
        <w:rPr>
          <w:rFonts w:ascii="Times New Roman" w:hAnsi="Times New Roman" w:cs="Times New Roman"/>
          <w:sz w:val="20"/>
          <w:szCs w:val="20"/>
        </w:rPr>
        <w:t xml:space="preserve">, TEG) correlate with </w:t>
      </w:r>
      <w:proofErr w:type="spellStart"/>
      <w:r w:rsidRPr="00610858">
        <w:rPr>
          <w:rFonts w:ascii="Times New Roman" w:hAnsi="Times New Roman" w:cs="Times New Roman"/>
          <w:sz w:val="20"/>
          <w:szCs w:val="20"/>
        </w:rPr>
        <w:t>Sonoclot</w:t>
      </w:r>
      <w:proofErr w:type="spellEnd"/>
      <w:r w:rsidRPr="00610858">
        <w:rPr>
          <w:rFonts w:ascii="Times New Roman" w:hAnsi="Times New Roman" w:cs="Times New Roman"/>
          <w:sz w:val="20"/>
          <w:szCs w:val="20"/>
        </w:rPr>
        <w:t xml:space="preserve"> </w:t>
      </w:r>
      <w:r w:rsidRPr="00610858">
        <w:rPr>
          <w:rFonts w:ascii="Times New Roman" w:hAnsi="Times New Roman" w:cs="Times New Roman"/>
          <w:sz w:val="20"/>
          <w:szCs w:val="20"/>
        </w:rPr>
        <w:t>parameters.</w:t>
      </w:r>
      <w:r w:rsidR="00771186">
        <w:rPr>
          <w:rFonts w:ascii="Times New Roman" w:hAnsi="Times New Roman" w:cs="Times New Roman"/>
          <w:sz w:val="20"/>
          <w:szCs w:val="20"/>
        </w:rPr>
        <w:t xml:space="preserve"> </w:t>
      </w:r>
    </w:p>
    <w:p w:rsidR="009034E4" w:rsidRPr="00610858" w:rsidRDefault="009034E4" w:rsidP="009034E4">
      <w:pPr>
        <w:autoSpaceDE w:val="0"/>
        <w:autoSpaceDN w:val="0"/>
        <w:adjustRightInd w:val="0"/>
        <w:spacing w:after="0" w:line="240" w:lineRule="auto"/>
        <w:rPr>
          <w:rFonts w:ascii="Times New Roman" w:hAnsi="Times New Roman" w:cs="Times New Roman"/>
          <w:b/>
          <w:bCs/>
          <w:sz w:val="20"/>
          <w:szCs w:val="20"/>
        </w:rPr>
      </w:pPr>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r w:rsidRPr="009034E4">
        <w:rPr>
          <w:rFonts w:ascii="Times New Roman" w:hAnsi="Times New Roman" w:cs="Times New Roman"/>
          <w:b/>
          <w:bCs/>
          <w:sz w:val="20"/>
          <w:szCs w:val="20"/>
        </w:rPr>
        <w:t xml:space="preserve">Measurements and Main Results </w:t>
      </w:r>
      <w:r w:rsidRPr="009034E4">
        <w:rPr>
          <w:rFonts w:ascii="Times New Roman" w:hAnsi="Times New Roman" w:cs="Times New Roman"/>
          <w:sz w:val="20"/>
          <w:szCs w:val="20"/>
        </w:rPr>
        <w:t>– Blood was collected from 12 healthy adult dogs by jugular venipuncture.</w:t>
      </w:r>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r w:rsidRPr="009034E4">
        <w:rPr>
          <w:rFonts w:ascii="Times New Roman" w:hAnsi="Times New Roman" w:cs="Times New Roman"/>
          <w:sz w:val="20"/>
          <w:szCs w:val="20"/>
        </w:rPr>
        <w:t xml:space="preserve">After a rest period at room temperature of 30, 60, or 120 minutes, 340 </w:t>
      </w:r>
      <w:proofErr w:type="spellStart"/>
      <w:r w:rsidR="00771186">
        <w:rPr>
          <w:rFonts w:ascii="Times New Roman" w:hAnsi="Times New Roman" w:cs="Times New Roman"/>
          <w:sz w:val="20"/>
          <w:szCs w:val="20"/>
        </w:rPr>
        <w:t>u</w:t>
      </w:r>
      <w:r w:rsidRPr="009034E4">
        <w:rPr>
          <w:rFonts w:ascii="Times New Roman" w:hAnsi="Times New Roman" w:cs="Times New Roman"/>
          <w:sz w:val="20"/>
          <w:szCs w:val="20"/>
        </w:rPr>
        <w:t>L</w:t>
      </w:r>
      <w:proofErr w:type="spellEnd"/>
      <w:r w:rsidRPr="009034E4">
        <w:rPr>
          <w:rFonts w:ascii="Times New Roman" w:hAnsi="Times New Roman" w:cs="Times New Roman"/>
          <w:sz w:val="20"/>
          <w:szCs w:val="20"/>
        </w:rPr>
        <w:t xml:space="preserve"> of citrated blood was added to 20 </w:t>
      </w:r>
      <w:proofErr w:type="spellStart"/>
      <w:r w:rsidR="00771186">
        <w:rPr>
          <w:rFonts w:ascii="Times New Roman" w:hAnsi="Times New Roman" w:cs="Times New Roman"/>
          <w:sz w:val="20"/>
          <w:szCs w:val="20"/>
        </w:rPr>
        <w:t>u</w:t>
      </w:r>
      <w:r w:rsidRPr="009034E4">
        <w:rPr>
          <w:rFonts w:ascii="Times New Roman" w:hAnsi="Times New Roman" w:cs="Times New Roman"/>
          <w:sz w:val="20"/>
          <w:szCs w:val="20"/>
        </w:rPr>
        <w:t>L</w:t>
      </w:r>
      <w:proofErr w:type="spellEnd"/>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9034E4">
        <w:rPr>
          <w:rFonts w:ascii="Times New Roman" w:hAnsi="Times New Roman" w:cs="Times New Roman"/>
          <w:sz w:val="20"/>
          <w:szCs w:val="20"/>
        </w:rPr>
        <w:t>of</w:t>
      </w:r>
      <w:proofErr w:type="gramEnd"/>
      <w:r w:rsidRPr="009034E4">
        <w:rPr>
          <w:rFonts w:ascii="Times New Roman" w:hAnsi="Times New Roman" w:cs="Times New Roman"/>
          <w:sz w:val="20"/>
          <w:szCs w:val="20"/>
        </w:rPr>
        <w:t xml:space="preserve"> 0.2MCaCl2 in 1 of 2 cuvette types warmed to 37</w:t>
      </w:r>
      <w:r w:rsidRPr="009034E4">
        <w:rPr>
          <w:rFonts w:ascii="Times New Roman" w:eastAsia="MTSY" w:hAnsi="Times New Roman" w:cs="Times New Roman"/>
          <w:sz w:val="20"/>
          <w:szCs w:val="20"/>
        </w:rPr>
        <w:t xml:space="preserve">◦ </w:t>
      </w:r>
      <w:r w:rsidRPr="009034E4">
        <w:rPr>
          <w:rFonts w:ascii="Times New Roman" w:hAnsi="Times New Roman" w:cs="Times New Roman"/>
          <w:sz w:val="20"/>
          <w:szCs w:val="20"/>
        </w:rPr>
        <w:t>C. Cuvettes contained a magnetic stir-bar with glass beads</w:t>
      </w:r>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9034E4">
        <w:rPr>
          <w:rFonts w:ascii="Times New Roman" w:hAnsi="Times New Roman" w:cs="Times New Roman"/>
          <w:sz w:val="20"/>
          <w:szCs w:val="20"/>
        </w:rPr>
        <w:t>(</w:t>
      </w:r>
      <w:proofErr w:type="spellStart"/>
      <w:r w:rsidRPr="009034E4">
        <w:rPr>
          <w:rFonts w:ascii="Times New Roman" w:hAnsi="Times New Roman" w:cs="Times New Roman"/>
          <w:sz w:val="20"/>
          <w:szCs w:val="20"/>
        </w:rPr>
        <w:t>gbACT</w:t>
      </w:r>
      <w:proofErr w:type="spellEnd"/>
      <w:r w:rsidRPr="009034E4">
        <w:rPr>
          <w:rFonts w:ascii="Times New Roman" w:eastAsia="MTSY" w:hAnsi="Times New Roman" w:cs="Times New Roman"/>
          <w:sz w:val="20"/>
          <w:szCs w:val="20"/>
        </w:rPr>
        <w:t>+</w:t>
      </w:r>
      <w:r w:rsidRPr="009034E4">
        <w:rPr>
          <w:rFonts w:ascii="Times New Roman" w:hAnsi="Times New Roman" w:cs="Times New Roman"/>
          <w:sz w:val="20"/>
          <w:szCs w:val="20"/>
        </w:rPr>
        <w:t>) or only a magnetic stir-bar (</w:t>
      </w:r>
      <w:proofErr w:type="spellStart"/>
      <w:r w:rsidRPr="009034E4">
        <w:rPr>
          <w:rFonts w:ascii="Times New Roman" w:hAnsi="Times New Roman" w:cs="Times New Roman"/>
          <w:sz w:val="20"/>
          <w:szCs w:val="20"/>
        </w:rPr>
        <w:t>nonACT</w:t>
      </w:r>
      <w:proofErr w:type="spellEnd"/>
      <w:r w:rsidRPr="009034E4">
        <w:rPr>
          <w:rFonts w:ascii="Times New Roman" w:hAnsi="Times New Roman" w:cs="Times New Roman"/>
          <w:sz w:val="20"/>
          <w:szCs w:val="20"/>
        </w:rPr>
        <w:t>).</w:t>
      </w:r>
      <w:proofErr w:type="gramEnd"/>
      <w:r w:rsidRPr="009034E4">
        <w:rPr>
          <w:rFonts w:ascii="Times New Roman" w:hAnsi="Times New Roman" w:cs="Times New Roman"/>
          <w:sz w:val="20"/>
          <w:szCs w:val="20"/>
        </w:rPr>
        <w:t xml:space="preserve"> Reference interval samples were collected from 52 healthy</w:t>
      </w:r>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9034E4">
        <w:rPr>
          <w:rFonts w:ascii="Times New Roman" w:hAnsi="Times New Roman" w:cs="Times New Roman"/>
          <w:sz w:val="20"/>
          <w:szCs w:val="20"/>
        </w:rPr>
        <w:t>adult</w:t>
      </w:r>
      <w:proofErr w:type="gramEnd"/>
      <w:r w:rsidRPr="009034E4">
        <w:rPr>
          <w:rFonts w:ascii="Times New Roman" w:hAnsi="Times New Roman" w:cs="Times New Roman"/>
          <w:sz w:val="20"/>
          <w:szCs w:val="20"/>
        </w:rPr>
        <w:t xml:space="preserve"> dogs and analyzed in duplicate. The ACT, CR, and PF were not affected by duration of rest period for</w:t>
      </w:r>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9034E4">
        <w:rPr>
          <w:rFonts w:ascii="Times New Roman" w:hAnsi="Times New Roman" w:cs="Times New Roman"/>
          <w:sz w:val="20"/>
          <w:szCs w:val="20"/>
        </w:rPr>
        <w:t>either</w:t>
      </w:r>
      <w:proofErr w:type="gramEnd"/>
      <w:r w:rsidRPr="009034E4">
        <w:rPr>
          <w:rFonts w:ascii="Times New Roman" w:hAnsi="Times New Roman" w:cs="Times New Roman"/>
          <w:sz w:val="20"/>
          <w:szCs w:val="20"/>
        </w:rPr>
        <w:t xml:space="preserve"> cuvette type. ACT variability was decreased when using </w:t>
      </w:r>
      <w:proofErr w:type="spellStart"/>
      <w:r w:rsidRPr="009034E4">
        <w:rPr>
          <w:rFonts w:ascii="Times New Roman" w:hAnsi="Times New Roman" w:cs="Times New Roman"/>
          <w:sz w:val="20"/>
          <w:szCs w:val="20"/>
        </w:rPr>
        <w:t>gbACT</w:t>
      </w:r>
      <w:proofErr w:type="spellEnd"/>
      <w:r w:rsidRPr="009034E4">
        <w:rPr>
          <w:rFonts w:ascii="Times New Roman" w:eastAsia="MTSY" w:hAnsi="Times New Roman" w:cs="Times New Roman"/>
          <w:sz w:val="20"/>
          <w:szCs w:val="20"/>
        </w:rPr>
        <w:t xml:space="preserve">+ </w:t>
      </w:r>
      <w:r w:rsidRPr="009034E4">
        <w:rPr>
          <w:rFonts w:ascii="Times New Roman" w:hAnsi="Times New Roman" w:cs="Times New Roman"/>
          <w:sz w:val="20"/>
          <w:szCs w:val="20"/>
        </w:rPr>
        <w:t>cuvettes (</w:t>
      </w:r>
      <w:r w:rsidRPr="009034E4">
        <w:rPr>
          <w:rFonts w:ascii="Times New Roman" w:hAnsi="Times New Roman" w:cs="Times New Roman"/>
          <w:i/>
          <w:iCs/>
          <w:sz w:val="20"/>
          <w:szCs w:val="20"/>
        </w:rPr>
        <w:t xml:space="preserve">P &lt; </w:t>
      </w:r>
      <w:r w:rsidRPr="009034E4">
        <w:rPr>
          <w:rFonts w:ascii="Times New Roman" w:hAnsi="Times New Roman" w:cs="Times New Roman"/>
          <w:sz w:val="20"/>
          <w:szCs w:val="20"/>
        </w:rPr>
        <w:t>0.05). In normal dogs</w:t>
      </w:r>
    </w:p>
    <w:p w:rsidR="009034E4" w:rsidRPr="009034E4"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9034E4">
        <w:rPr>
          <w:rFonts w:ascii="Times New Roman" w:hAnsi="Times New Roman" w:cs="Times New Roman"/>
          <w:sz w:val="20"/>
          <w:szCs w:val="20"/>
        </w:rPr>
        <w:t>reference</w:t>
      </w:r>
      <w:proofErr w:type="gramEnd"/>
      <w:r w:rsidRPr="009034E4">
        <w:rPr>
          <w:rFonts w:ascii="Times New Roman" w:hAnsi="Times New Roman" w:cs="Times New Roman"/>
          <w:sz w:val="20"/>
          <w:szCs w:val="20"/>
        </w:rPr>
        <w:t xml:space="preserve"> intervals (mean </w:t>
      </w:r>
      <w:r w:rsidRPr="009034E4">
        <w:rPr>
          <w:rFonts w:ascii="Times New Roman" w:eastAsia="MTSY" w:hAnsi="Times New Roman" w:cs="Times New Roman"/>
          <w:sz w:val="20"/>
          <w:szCs w:val="20"/>
        </w:rPr>
        <w:t xml:space="preserve">± </w:t>
      </w:r>
      <w:r w:rsidRPr="009034E4">
        <w:rPr>
          <w:rFonts w:ascii="Times New Roman" w:hAnsi="Times New Roman" w:cs="Times New Roman"/>
          <w:sz w:val="20"/>
          <w:szCs w:val="20"/>
        </w:rPr>
        <w:t xml:space="preserve">2 SD) using </w:t>
      </w:r>
      <w:proofErr w:type="spellStart"/>
      <w:r w:rsidRPr="009034E4">
        <w:rPr>
          <w:rFonts w:ascii="Times New Roman" w:hAnsi="Times New Roman" w:cs="Times New Roman"/>
          <w:sz w:val="20"/>
          <w:szCs w:val="20"/>
        </w:rPr>
        <w:t>gbACT</w:t>
      </w:r>
      <w:proofErr w:type="spellEnd"/>
      <w:r w:rsidRPr="009034E4">
        <w:rPr>
          <w:rFonts w:ascii="Times New Roman" w:eastAsia="MTSY" w:hAnsi="Times New Roman" w:cs="Times New Roman"/>
          <w:sz w:val="20"/>
          <w:szCs w:val="20"/>
        </w:rPr>
        <w:t xml:space="preserve">+ </w:t>
      </w:r>
      <w:r w:rsidRPr="009034E4">
        <w:rPr>
          <w:rFonts w:ascii="Times New Roman" w:hAnsi="Times New Roman" w:cs="Times New Roman"/>
          <w:sz w:val="20"/>
          <w:szCs w:val="20"/>
        </w:rPr>
        <w:t>cuvettes were: ACT 56.0–154.0 seconds, CR 14.85–46.0, and</w:t>
      </w:r>
    </w:p>
    <w:p w:rsidR="009034E4" w:rsidRPr="00B17218"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9034E4">
        <w:rPr>
          <w:rFonts w:ascii="Times New Roman" w:hAnsi="Times New Roman" w:cs="Times New Roman"/>
          <w:sz w:val="20"/>
          <w:szCs w:val="20"/>
        </w:rPr>
        <w:lastRenderedPageBreak/>
        <w:t>PF 2.1–4.05.</w:t>
      </w:r>
      <w:proofErr w:type="gramEnd"/>
      <w:r w:rsidRPr="009034E4">
        <w:rPr>
          <w:rFonts w:ascii="Times New Roman" w:hAnsi="Times New Roman" w:cs="Times New Roman"/>
          <w:sz w:val="20"/>
          <w:szCs w:val="20"/>
        </w:rPr>
        <w:t xml:space="preserve"> ACT correlated to TEG R-time, K-time, and angle, while CR correlated with all TEG </w:t>
      </w:r>
      <w:proofErr w:type="spellStart"/>
      <w:r w:rsidRPr="00B17218">
        <w:rPr>
          <w:rFonts w:ascii="Times New Roman" w:hAnsi="Times New Roman" w:cs="Times New Roman"/>
          <w:sz w:val="20"/>
          <w:szCs w:val="20"/>
        </w:rPr>
        <w:t>parameters.Fibrinogen</w:t>
      </w:r>
      <w:proofErr w:type="spellEnd"/>
      <w:r w:rsidRPr="00B17218">
        <w:rPr>
          <w:rFonts w:ascii="Times New Roman" w:hAnsi="Times New Roman" w:cs="Times New Roman"/>
          <w:sz w:val="20"/>
          <w:szCs w:val="20"/>
        </w:rPr>
        <w:t xml:space="preserve"> correlated with ACT, CR, and PF. </w:t>
      </w:r>
      <w:proofErr w:type="spellStart"/>
      <w:r w:rsidRPr="00B17218">
        <w:rPr>
          <w:rFonts w:ascii="Times New Roman" w:hAnsi="Times New Roman" w:cs="Times New Roman"/>
          <w:sz w:val="20"/>
          <w:szCs w:val="20"/>
        </w:rPr>
        <w:t>Sonoclot</w:t>
      </w:r>
      <w:proofErr w:type="spellEnd"/>
      <w:r w:rsidRPr="00B17218">
        <w:rPr>
          <w:rFonts w:ascii="Times New Roman" w:hAnsi="Times New Roman" w:cs="Times New Roman"/>
          <w:sz w:val="20"/>
          <w:szCs w:val="20"/>
        </w:rPr>
        <w:t xml:space="preserve"> did not correlate with other common coagulation tests.</w:t>
      </w:r>
    </w:p>
    <w:p w:rsidR="00CD57D2" w:rsidRPr="00B17218" w:rsidRDefault="00CD57D2" w:rsidP="009034E4">
      <w:pPr>
        <w:autoSpaceDE w:val="0"/>
        <w:autoSpaceDN w:val="0"/>
        <w:adjustRightInd w:val="0"/>
        <w:spacing w:after="0" w:line="240" w:lineRule="auto"/>
        <w:rPr>
          <w:rFonts w:ascii="Times New Roman" w:hAnsi="Times New Roman" w:cs="Times New Roman"/>
          <w:b/>
          <w:bCs/>
          <w:sz w:val="20"/>
          <w:szCs w:val="20"/>
        </w:rPr>
      </w:pPr>
    </w:p>
    <w:p w:rsidR="009034E4" w:rsidRPr="00B17218" w:rsidRDefault="009034E4" w:rsidP="009034E4">
      <w:pPr>
        <w:autoSpaceDE w:val="0"/>
        <w:autoSpaceDN w:val="0"/>
        <w:adjustRightInd w:val="0"/>
        <w:spacing w:after="0" w:line="240" w:lineRule="auto"/>
        <w:rPr>
          <w:rFonts w:ascii="Times New Roman" w:hAnsi="Times New Roman" w:cs="Times New Roman"/>
          <w:sz w:val="20"/>
          <w:szCs w:val="20"/>
        </w:rPr>
      </w:pPr>
      <w:r w:rsidRPr="00B17218">
        <w:rPr>
          <w:rFonts w:ascii="Times New Roman" w:hAnsi="Times New Roman" w:cs="Times New Roman"/>
          <w:b/>
          <w:bCs/>
          <w:sz w:val="20"/>
          <w:szCs w:val="20"/>
        </w:rPr>
        <w:t xml:space="preserve">Conclusions </w:t>
      </w:r>
      <w:r w:rsidRPr="00B17218">
        <w:rPr>
          <w:rFonts w:ascii="Times New Roman" w:hAnsi="Times New Roman" w:cs="Times New Roman"/>
          <w:sz w:val="20"/>
          <w:szCs w:val="20"/>
        </w:rPr>
        <w:t xml:space="preserve">– </w:t>
      </w:r>
      <w:proofErr w:type="spellStart"/>
      <w:r w:rsidRPr="00B17218">
        <w:rPr>
          <w:rFonts w:ascii="Times New Roman" w:hAnsi="Times New Roman" w:cs="Times New Roman"/>
          <w:sz w:val="20"/>
          <w:szCs w:val="20"/>
        </w:rPr>
        <w:t>Sonoclot</w:t>
      </w:r>
      <w:proofErr w:type="spellEnd"/>
      <w:r w:rsidRPr="00B17218">
        <w:rPr>
          <w:rFonts w:ascii="Times New Roman" w:hAnsi="Times New Roman" w:cs="Times New Roman"/>
          <w:sz w:val="20"/>
          <w:szCs w:val="20"/>
        </w:rPr>
        <w:t xml:space="preserve"> provides viscoelastic evaluation of canine whole blood coagulation and correlated to</w:t>
      </w:r>
    </w:p>
    <w:p w:rsidR="00CD57D2" w:rsidRPr="00B17218" w:rsidRDefault="009034E4" w:rsidP="009034E4">
      <w:pPr>
        <w:autoSpaceDE w:val="0"/>
        <w:autoSpaceDN w:val="0"/>
        <w:adjustRightInd w:val="0"/>
        <w:spacing w:after="0" w:line="240" w:lineRule="auto"/>
        <w:rPr>
          <w:rFonts w:ascii="Times New Roman" w:hAnsi="Times New Roman" w:cs="Times New Roman"/>
          <w:sz w:val="20"/>
          <w:szCs w:val="20"/>
        </w:rPr>
      </w:pPr>
      <w:proofErr w:type="gramStart"/>
      <w:r w:rsidRPr="00B17218">
        <w:rPr>
          <w:rFonts w:ascii="Times New Roman" w:hAnsi="Times New Roman" w:cs="Times New Roman"/>
          <w:sz w:val="20"/>
          <w:szCs w:val="20"/>
        </w:rPr>
        <w:t>several</w:t>
      </w:r>
      <w:proofErr w:type="gramEnd"/>
      <w:r w:rsidRPr="00B17218">
        <w:rPr>
          <w:rFonts w:ascii="Times New Roman" w:hAnsi="Times New Roman" w:cs="Times New Roman"/>
          <w:sz w:val="20"/>
          <w:szCs w:val="20"/>
        </w:rPr>
        <w:t xml:space="preserve"> TEG parameters and fibrinogen. A standard protocol and reference intervals were established.</w:t>
      </w:r>
    </w:p>
    <w:p w:rsidR="009034E4" w:rsidRPr="00B17218" w:rsidRDefault="009034E4" w:rsidP="00CD57D2">
      <w:pPr>
        <w:rPr>
          <w:rFonts w:ascii="Times New Roman" w:hAnsi="Times New Roman" w:cs="Times New Roman"/>
          <w:sz w:val="20"/>
          <w:szCs w:val="20"/>
        </w:rPr>
      </w:pPr>
    </w:p>
    <w:p w:rsidR="00771186" w:rsidRPr="00B17218" w:rsidRDefault="00CD57D2" w:rsidP="00771186">
      <w:pPr>
        <w:rPr>
          <w:rFonts w:ascii="Times New Roman" w:hAnsi="Times New Roman" w:cs="Times New Roman"/>
          <w:sz w:val="20"/>
          <w:szCs w:val="20"/>
        </w:rPr>
      </w:pPr>
      <w:r w:rsidRPr="00B17218">
        <w:rPr>
          <w:rFonts w:ascii="Times New Roman" w:hAnsi="Times New Roman" w:cs="Times New Roman"/>
          <w:b/>
          <w:sz w:val="20"/>
          <w:szCs w:val="20"/>
        </w:rPr>
        <w:t>Key points</w:t>
      </w:r>
      <w:r w:rsidRPr="00B17218">
        <w:rPr>
          <w:rFonts w:ascii="Times New Roman" w:hAnsi="Times New Roman" w:cs="Times New Roman"/>
          <w:sz w:val="20"/>
          <w:szCs w:val="20"/>
        </w:rPr>
        <w:t>:</w:t>
      </w:r>
    </w:p>
    <w:p w:rsidR="00771186" w:rsidRPr="0022026C" w:rsidRDefault="00771186" w:rsidP="00771186">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The ACT, CR, and PF were not significantly affected by</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 xml:space="preserve">duration of the rest period in either </w:t>
      </w:r>
      <w:proofErr w:type="spellStart"/>
      <w:r w:rsidRPr="0022026C">
        <w:rPr>
          <w:rFonts w:ascii="Times New Roman" w:hAnsi="Times New Roman" w:cs="Times New Roman"/>
          <w:sz w:val="20"/>
          <w:szCs w:val="20"/>
        </w:rPr>
        <w:t>gbACT</w:t>
      </w:r>
      <w:proofErr w:type="spellEnd"/>
      <w:r w:rsidRPr="0022026C">
        <w:rPr>
          <w:rFonts w:ascii="Times New Roman" w:eastAsia="MTSY" w:hAnsi="Times New Roman" w:cs="Times New Roman"/>
          <w:sz w:val="20"/>
          <w:szCs w:val="20"/>
        </w:rPr>
        <w:t xml:space="preserve">+ </w:t>
      </w:r>
      <w:r w:rsidRPr="0022026C">
        <w:rPr>
          <w:rFonts w:ascii="Times New Roman" w:hAnsi="Times New Roman" w:cs="Times New Roman"/>
          <w:sz w:val="20"/>
          <w:szCs w:val="20"/>
        </w:rPr>
        <w:t xml:space="preserve">or </w:t>
      </w:r>
      <w:proofErr w:type="spellStart"/>
      <w:r w:rsidRPr="0022026C">
        <w:rPr>
          <w:rFonts w:ascii="Times New Roman" w:hAnsi="Times New Roman" w:cs="Times New Roman"/>
          <w:sz w:val="20"/>
          <w:szCs w:val="20"/>
        </w:rPr>
        <w:t>nonACT</w:t>
      </w:r>
      <w:proofErr w:type="spellEnd"/>
      <w:r w:rsidRPr="0022026C">
        <w:rPr>
          <w:rFonts w:ascii="Times New Roman" w:hAnsi="Times New Roman" w:cs="Times New Roman"/>
          <w:sz w:val="20"/>
          <w:szCs w:val="20"/>
        </w:rPr>
        <w:t xml:space="preserve"> cuvettes </w:t>
      </w:r>
    </w:p>
    <w:p w:rsidR="0022026C" w:rsidRPr="0022026C" w:rsidRDefault="00771186" w:rsidP="0022026C">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ACT was significantly faster</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 xml:space="preserve">in the </w:t>
      </w:r>
      <w:proofErr w:type="spellStart"/>
      <w:r w:rsidRPr="0022026C">
        <w:rPr>
          <w:rFonts w:ascii="Times New Roman" w:hAnsi="Times New Roman" w:cs="Times New Roman"/>
          <w:sz w:val="20"/>
          <w:szCs w:val="20"/>
        </w:rPr>
        <w:t>gbACT</w:t>
      </w:r>
      <w:proofErr w:type="spellEnd"/>
      <w:r w:rsidRPr="0022026C">
        <w:rPr>
          <w:rFonts w:ascii="Times New Roman" w:eastAsia="MTSY" w:hAnsi="Times New Roman" w:cs="Times New Roman"/>
          <w:sz w:val="20"/>
          <w:szCs w:val="20"/>
        </w:rPr>
        <w:t xml:space="preserve">+ </w:t>
      </w:r>
      <w:r w:rsidRPr="0022026C">
        <w:rPr>
          <w:rFonts w:ascii="Times New Roman" w:hAnsi="Times New Roman" w:cs="Times New Roman"/>
          <w:sz w:val="20"/>
          <w:szCs w:val="20"/>
        </w:rPr>
        <w:t xml:space="preserve">cuvettes at </w:t>
      </w:r>
      <w:proofErr w:type="spellStart"/>
      <w:r w:rsidRPr="0022026C">
        <w:rPr>
          <w:rFonts w:ascii="Times New Roman" w:hAnsi="Times New Roman" w:cs="Times New Roman"/>
          <w:sz w:val="20"/>
          <w:szCs w:val="20"/>
        </w:rPr>
        <w:t>all time</w:t>
      </w:r>
      <w:proofErr w:type="spellEnd"/>
      <w:r w:rsidRPr="0022026C">
        <w:rPr>
          <w:rFonts w:ascii="Times New Roman" w:hAnsi="Times New Roman" w:cs="Times New Roman"/>
          <w:sz w:val="20"/>
          <w:szCs w:val="20"/>
        </w:rPr>
        <w:t xml:space="preserve"> points, compared to</w:t>
      </w:r>
      <w:r w:rsidRPr="0022026C">
        <w:rPr>
          <w:rFonts w:ascii="Times New Roman" w:hAnsi="Times New Roman" w:cs="Times New Roman"/>
          <w:sz w:val="20"/>
          <w:szCs w:val="20"/>
        </w:rPr>
        <w:t xml:space="preserve"> </w:t>
      </w:r>
      <w:r w:rsidR="007F4BA5" w:rsidRPr="0022026C">
        <w:rPr>
          <w:rFonts w:ascii="Times New Roman" w:hAnsi="Times New Roman" w:cs="Times New Roman"/>
          <w:sz w:val="20"/>
          <w:szCs w:val="20"/>
        </w:rPr>
        <w:t xml:space="preserve">the </w:t>
      </w:r>
      <w:proofErr w:type="spellStart"/>
      <w:r w:rsidR="007F4BA5" w:rsidRPr="0022026C">
        <w:rPr>
          <w:rFonts w:ascii="Times New Roman" w:hAnsi="Times New Roman" w:cs="Times New Roman"/>
          <w:sz w:val="20"/>
          <w:szCs w:val="20"/>
        </w:rPr>
        <w:t>nonACT</w:t>
      </w:r>
      <w:proofErr w:type="spellEnd"/>
      <w:r w:rsidR="007F4BA5" w:rsidRPr="0022026C">
        <w:rPr>
          <w:rFonts w:ascii="Times New Roman" w:hAnsi="Times New Roman" w:cs="Times New Roman"/>
          <w:sz w:val="20"/>
          <w:szCs w:val="20"/>
        </w:rPr>
        <w:t xml:space="preserve"> cuvettes </w:t>
      </w:r>
      <w:r w:rsidR="009D0112" w:rsidRPr="0022026C">
        <w:rPr>
          <w:rFonts w:ascii="Times New Roman" w:hAnsi="Times New Roman" w:cs="Times New Roman"/>
          <w:sz w:val="20"/>
          <w:szCs w:val="20"/>
        </w:rPr>
        <w:t>; this is likely due to contact activation of the glass beads</w:t>
      </w:r>
      <w:r w:rsidR="0022026C" w:rsidRPr="0022026C">
        <w:rPr>
          <w:rFonts w:ascii="Times New Roman" w:hAnsi="Times New Roman" w:cs="Times New Roman"/>
          <w:sz w:val="20"/>
          <w:szCs w:val="20"/>
        </w:rPr>
        <w:t xml:space="preserve"> (they provide a negatively charged surface for the activation of F12 (Hageman) </w:t>
      </w:r>
      <w:r w:rsidR="0022026C" w:rsidRPr="0022026C">
        <w:rPr>
          <w:rFonts w:ascii="Times New Roman" w:hAnsi="Times New Roman" w:cs="Times New Roman"/>
          <w:sz w:val="20"/>
          <w:szCs w:val="20"/>
        </w:rPr>
        <w:t>There was a</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minimal</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difference in ACT among the different rest periods</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 xml:space="preserve">when using </w:t>
      </w:r>
      <w:proofErr w:type="spellStart"/>
      <w:r w:rsidR="0022026C" w:rsidRPr="0022026C">
        <w:rPr>
          <w:rFonts w:ascii="Times New Roman" w:hAnsi="Times New Roman" w:cs="Times New Roman"/>
          <w:sz w:val="20"/>
          <w:szCs w:val="20"/>
        </w:rPr>
        <w:t>gbACT</w:t>
      </w:r>
      <w:proofErr w:type="spellEnd"/>
      <w:r w:rsidR="0022026C" w:rsidRPr="0022026C">
        <w:rPr>
          <w:rFonts w:ascii="Times New Roman" w:eastAsia="MTSY" w:hAnsi="Times New Roman" w:cs="Times New Roman"/>
          <w:sz w:val="20"/>
          <w:szCs w:val="20"/>
        </w:rPr>
        <w:t xml:space="preserve">+ </w:t>
      </w:r>
      <w:r w:rsidR="0022026C" w:rsidRPr="0022026C">
        <w:rPr>
          <w:rFonts w:ascii="Times New Roman" w:hAnsi="Times New Roman" w:cs="Times New Roman"/>
          <w:sz w:val="20"/>
          <w:szCs w:val="20"/>
        </w:rPr>
        <w:t>cuvettes. This decrease in variability</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may be due to stronger and more reliable contact</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activation provided by the glass beads contained within</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 xml:space="preserve">the </w:t>
      </w:r>
      <w:proofErr w:type="spellStart"/>
      <w:r w:rsidR="0022026C" w:rsidRPr="0022026C">
        <w:rPr>
          <w:rFonts w:ascii="Times New Roman" w:hAnsi="Times New Roman" w:cs="Times New Roman"/>
          <w:sz w:val="20"/>
          <w:szCs w:val="20"/>
        </w:rPr>
        <w:t>gbACT</w:t>
      </w:r>
      <w:proofErr w:type="spellEnd"/>
      <w:r w:rsidR="0022026C" w:rsidRPr="0022026C">
        <w:rPr>
          <w:rFonts w:ascii="Times New Roman" w:hAnsi="Times New Roman" w:cs="Times New Roman"/>
          <w:sz w:val="20"/>
          <w:szCs w:val="20"/>
        </w:rPr>
        <w:t xml:space="preserve"> </w:t>
      </w:r>
      <w:r w:rsidR="0022026C" w:rsidRPr="0022026C">
        <w:rPr>
          <w:rFonts w:ascii="Times New Roman" w:eastAsia="MTSY" w:hAnsi="Times New Roman" w:cs="Times New Roman"/>
          <w:sz w:val="20"/>
          <w:szCs w:val="20"/>
        </w:rPr>
        <w:t xml:space="preserve">+ </w:t>
      </w:r>
      <w:r w:rsidR="0022026C" w:rsidRPr="0022026C">
        <w:rPr>
          <w:rFonts w:ascii="Times New Roman" w:hAnsi="Times New Roman" w:cs="Times New Roman"/>
          <w:sz w:val="20"/>
          <w:szCs w:val="20"/>
        </w:rPr>
        <w:t>cuvettes. The use of activators has been</w:t>
      </w:r>
      <w:r w:rsidR="0022026C" w:rsidRPr="0022026C">
        <w:rPr>
          <w:rFonts w:ascii="Times New Roman" w:hAnsi="Times New Roman" w:cs="Times New Roman"/>
          <w:sz w:val="20"/>
          <w:szCs w:val="20"/>
        </w:rPr>
        <w:t xml:space="preserve"> shown to </w:t>
      </w:r>
      <w:r w:rsidR="0022026C" w:rsidRPr="0022026C">
        <w:rPr>
          <w:rFonts w:ascii="Times New Roman" w:hAnsi="Times New Roman" w:cs="Times New Roman"/>
          <w:sz w:val="20"/>
          <w:szCs w:val="20"/>
        </w:rPr>
        <w:t>decrease variability in several veterinary TEG</w:t>
      </w:r>
      <w:r w:rsidR="0022026C" w:rsidRPr="0022026C">
        <w:rPr>
          <w:rFonts w:ascii="Times New Roman" w:hAnsi="Times New Roman" w:cs="Times New Roman"/>
          <w:sz w:val="20"/>
          <w:szCs w:val="20"/>
        </w:rPr>
        <w:t xml:space="preserve"> </w:t>
      </w:r>
      <w:r w:rsidR="0022026C" w:rsidRPr="0022026C">
        <w:rPr>
          <w:rFonts w:ascii="Times New Roman" w:hAnsi="Times New Roman" w:cs="Times New Roman"/>
          <w:sz w:val="20"/>
          <w:szCs w:val="20"/>
        </w:rPr>
        <w:t>studies.</w:t>
      </w:r>
    </w:p>
    <w:p w:rsidR="007F4BA5" w:rsidRPr="0022026C" w:rsidRDefault="00771186" w:rsidP="007F4BA5">
      <w:pPr>
        <w:pStyle w:val="ListParagraph"/>
        <w:numPr>
          <w:ilvl w:val="0"/>
          <w:numId w:val="2"/>
        </w:numPr>
        <w:rPr>
          <w:rFonts w:ascii="Times New Roman" w:hAnsi="Times New Roman" w:cs="Times New Roman"/>
          <w:sz w:val="20"/>
          <w:szCs w:val="20"/>
        </w:rPr>
      </w:pPr>
      <w:proofErr w:type="spellStart"/>
      <w:r w:rsidRPr="0022026C">
        <w:rPr>
          <w:rFonts w:ascii="Times New Roman" w:hAnsi="Times New Roman" w:cs="Times New Roman"/>
          <w:sz w:val="20"/>
          <w:szCs w:val="20"/>
        </w:rPr>
        <w:t>CRin</w:t>
      </w:r>
      <w:proofErr w:type="spellEnd"/>
      <w:r w:rsidRPr="0022026C">
        <w:rPr>
          <w:rFonts w:ascii="Times New Roman" w:hAnsi="Times New Roman" w:cs="Times New Roman"/>
          <w:sz w:val="20"/>
          <w:szCs w:val="20"/>
        </w:rPr>
        <w:t xml:space="preserve"> the </w:t>
      </w:r>
      <w:proofErr w:type="spellStart"/>
      <w:r w:rsidRPr="0022026C">
        <w:rPr>
          <w:rFonts w:ascii="Times New Roman" w:hAnsi="Times New Roman" w:cs="Times New Roman"/>
          <w:sz w:val="20"/>
          <w:szCs w:val="20"/>
        </w:rPr>
        <w:t>gbACT</w:t>
      </w:r>
      <w:proofErr w:type="spellEnd"/>
      <w:r w:rsidRPr="0022026C">
        <w:rPr>
          <w:rFonts w:ascii="Times New Roman" w:eastAsia="MTSY" w:hAnsi="Times New Roman" w:cs="Times New Roman"/>
          <w:sz w:val="20"/>
          <w:szCs w:val="20"/>
        </w:rPr>
        <w:t>+</w:t>
      </w:r>
      <w:r w:rsidR="007F4BA5" w:rsidRPr="0022026C">
        <w:rPr>
          <w:rFonts w:ascii="Times New Roman" w:eastAsia="MTSY" w:hAnsi="Times New Roman" w:cs="Times New Roman"/>
          <w:sz w:val="20"/>
          <w:szCs w:val="20"/>
        </w:rPr>
        <w:t xml:space="preserve"> </w:t>
      </w:r>
      <w:r w:rsidRPr="0022026C">
        <w:rPr>
          <w:rFonts w:ascii="Times New Roman" w:hAnsi="Times New Roman" w:cs="Times New Roman"/>
          <w:sz w:val="20"/>
          <w:szCs w:val="20"/>
        </w:rPr>
        <w:t>group</w:t>
      </w:r>
      <w:r w:rsidR="007F4BA5" w:rsidRPr="0022026C">
        <w:rPr>
          <w:rFonts w:ascii="Times New Roman" w:hAnsi="Times New Roman" w:cs="Times New Roman"/>
          <w:sz w:val="20"/>
          <w:szCs w:val="20"/>
        </w:rPr>
        <w:t xml:space="preserve"> </w:t>
      </w:r>
      <w:r w:rsidRPr="0022026C">
        <w:rPr>
          <w:rFonts w:ascii="Times New Roman" w:hAnsi="Times New Roman" w:cs="Times New Roman"/>
          <w:sz w:val="20"/>
          <w:szCs w:val="20"/>
        </w:rPr>
        <w:t>was</w:t>
      </w:r>
      <w:r w:rsidR="007F4BA5" w:rsidRPr="0022026C">
        <w:rPr>
          <w:rFonts w:ascii="Times New Roman" w:hAnsi="Times New Roman" w:cs="Times New Roman"/>
          <w:sz w:val="20"/>
          <w:szCs w:val="20"/>
        </w:rPr>
        <w:t xml:space="preserve"> </w:t>
      </w:r>
      <w:r w:rsidRPr="0022026C">
        <w:rPr>
          <w:rFonts w:ascii="Times New Roman" w:hAnsi="Times New Roman" w:cs="Times New Roman"/>
          <w:sz w:val="20"/>
          <w:szCs w:val="20"/>
        </w:rPr>
        <w:t xml:space="preserve">steeper compared to the </w:t>
      </w:r>
      <w:proofErr w:type="spellStart"/>
      <w:r w:rsidRPr="0022026C">
        <w:rPr>
          <w:rFonts w:ascii="Times New Roman" w:hAnsi="Times New Roman" w:cs="Times New Roman"/>
          <w:sz w:val="20"/>
          <w:szCs w:val="20"/>
        </w:rPr>
        <w:t>nonACT</w:t>
      </w:r>
      <w:proofErr w:type="spellEnd"/>
      <w:r w:rsidRPr="0022026C">
        <w:rPr>
          <w:rFonts w:ascii="Times New Roman" w:hAnsi="Times New Roman" w:cs="Times New Roman"/>
          <w:sz w:val="20"/>
          <w:szCs w:val="20"/>
        </w:rPr>
        <w:t xml:space="preserve"> group with the 30- and</w:t>
      </w:r>
      <w:r w:rsidR="007F4BA5" w:rsidRPr="0022026C">
        <w:rPr>
          <w:rFonts w:ascii="Times New Roman" w:hAnsi="Times New Roman" w:cs="Times New Roman"/>
          <w:sz w:val="20"/>
          <w:szCs w:val="20"/>
        </w:rPr>
        <w:t xml:space="preserve"> 60-minute rest periods</w:t>
      </w:r>
    </w:p>
    <w:p w:rsidR="00FA0D80" w:rsidRDefault="00771186" w:rsidP="00FA0D80">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There were no significant</w:t>
      </w:r>
      <w:r w:rsidR="007F4BA5" w:rsidRPr="0022026C">
        <w:rPr>
          <w:rFonts w:ascii="Times New Roman" w:hAnsi="Times New Roman" w:cs="Times New Roman"/>
          <w:sz w:val="20"/>
          <w:szCs w:val="20"/>
        </w:rPr>
        <w:t xml:space="preserve"> </w:t>
      </w:r>
      <w:r w:rsidRPr="0022026C">
        <w:rPr>
          <w:rFonts w:ascii="Times New Roman" w:hAnsi="Times New Roman" w:cs="Times New Roman"/>
          <w:sz w:val="20"/>
          <w:szCs w:val="20"/>
        </w:rPr>
        <w:t xml:space="preserve">differences in the PF between cuvette </w:t>
      </w:r>
      <w:proofErr w:type="spellStart"/>
      <w:r w:rsidRPr="0022026C">
        <w:rPr>
          <w:rFonts w:ascii="Times New Roman" w:hAnsi="Times New Roman" w:cs="Times New Roman"/>
          <w:sz w:val="20"/>
          <w:szCs w:val="20"/>
        </w:rPr>
        <w:t>types.</w:t>
      </w:r>
      <w:proofErr w:type="spellEnd"/>
    </w:p>
    <w:p w:rsidR="00555387" w:rsidRDefault="00851F4B" w:rsidP="00555387">
      <w:pPr>
        <w:pStyle w:val="ListParagraph"/>
        <w:numPr>
          <w:ilvl w:val="0"/>
          <w:numId w:val="2"/>
        </w:numPr>
        <w:rPr>
          <w:rFonts w:ascii="Times New Roman" w:hAnsi="Times New Roman" w:cs="Times New Roman"/>
          <w:sz w:val="20"/>
          <w:szCs w:val="20"/>
        </w:rPr>
      </w:pPr>
      <w:proofErr w:type="spellStart"/>
      <w:r w:rsidRPr="00FA0D80">
        <w:rPr>
          <w:rFonts w:ascii="Times New Roman" w:hAnsi="Times New Roman" w:cs="Times New Roman"/>
          <w:sz w:val="20"/>
          <w:szCs w:val="20"/>
        </w:rPr>
        <w:t>Sonoclot</w:t>
      </w:r>
      <w:proofErr w:type="spellEnd"/>
      <w:r w:rsidRPr="00FA0D80">
        <w:rPr>
          <w:rFonts w:ascii="Times New Roman" w:hAnsi="Times New Roman" w:cs="Times New Roman"/>
          <w:sz w:val="20"/>
          <w:szCs w:val="20"/>
        </w:rPr>
        <w:t xml:space="preserve"> ACT was positively correlated to TEG R-time</w:t>
      </w:r>
      <w:r w:rsidRPr="00FA0D80">
        <w:rPr>
          <w:rFonts w:ascii="Times New Roman" w:hAnsi="Times New Roman" w:cs="Times New Roman"/>
          <w:sz w:val="20"/>
          <w:szCs w:val="20"/>
        </w:rPr>
        <w:t xml:space="preserve"> and TEG k and negatively correlated with the angle</w:t>
      </w:r>
      <w:r w:rsidR="00FA0D80" w:rsidRPr="00FA0D80">
        <w:rPr>
          <w:rFonts w:ascii="Times New Roman" w:hAnsi="Times New Roman" w:cs="Times New Roman"/>
          <w:sz w:val="20"/>
          <w:szCs w:val="20"/>
        </w:rPr>
        <w:t>.</w:t>
      </w:r>
    </w:p>
    <w:p w:rsidR="00851F4B" w:rsidRPr="00555387" w:rsidRDefault="00FA0D80" w:rsidP="00555387">
      <w:pPr>
        <w:pStyle w:val="ListParagraph"/>
        <w:numPr>
          <w:ilvl w:val="0"/>
          <w:numId w:val="2"/>
        </w:numPr>
        <w:rPr>
          <w:rFonts w:ascii="Times New Roman" w:hAnsi="Times New Roman" w:cs="Times New Roman"/>
          <w:sz w:val="20"/>
          <w:szCs w:val="20"/>
        </w:rPr>
      </w:pPr>
      <w:r w:rsidRPr="00555387">
        <w:rPr>
          <w:rFonts w:ascii="Palatino-Roman" w:hAnsi="Palatino-Roman" w:cs="Palatino-Roman"/>
          <w:sz w:val="19"/>
          <w:szCs w:val="19"/>
        </w:rPr>
        <w:t xml:space="preserve"> No correlation was present </w:t>
      </w:r>
      <w:r w:rsidRPr="00555387">
        <w:rPr>
          <w:rFonts w:ascii="Palatino-Roman" w:hAnsi="Palatino-Roman" w:cs="Palatino-Roman"/>
          <w:sz w:val="19"/>
          <w:szCs w:val="19"/>
        </w:rPr>
        <w:t xml:space="preserve">between ACT and PT or </w:t>
      </w:r>
      <w:proofErr w:type="spellStart"/>
      <w:r w:rsidRPr="00555387">
        <w:rPr>
          <w:rFonts w:ascii="Palatino-Roman" w:hAnsi="Palatino-Roman" w:cs="Palatino-Roman"/>
          <w:sz w:val="19"/>
          <w:szCs w:val="19"/>
        </w:rPr>
        <w:t>aPTT</w:t>
      </w:r>
      <w:proofErr w:type="spellEnd"/>
      <w:r w:rsidR="00555387" w:rsidRPr="00555387">
        <w:rPr>
          <w:rFonts w:ascii="Palatino-Roman" w:hAnsi="Palatino-Roman" w:cs="Palatino-Roman"/>
          <w:sz w:val="19"/>
          <w:szCs w:val="19"/>
        </w:rPr>
        <w:t xml:space="preserve">; </w:t>
      </w:r>
      <w:proofErr w:type="gramStart"/>
      <w:r w:rsidR="00555387" w:rsidRPr="00555387">
        <w:rPr>
          <w:rFonts w:ascii="Palatino-Roman" w:hAnsi="Palatino-Roman" w:cs="Palatino-Roman"/>
          <w:sz w:val="19"/>
          <w:szCs w:val="19"/>
        </w:rPr>
        <w:t>This</w:t>
      </w:r>
      <w:proofErr w:type="gramEnd"/>
      <w:r w:rsidR="00555387" w:rsidRPr="00555387">
        <w:rPr>
          <w:rFonts w:ascii="Palatino-Roman" w:hAnsi="Palatino-Roman" w:cs="Palatino-Roman"/>
          <w:sz w:val="19"/>
          <w:szCs w:val="19"/>
        </w:rPr>
        <w:t xml:space="preserve"> lack of </w:t>
      </w:r>
      <w:proofErr w:type="spellStart"/>
      <w:r w:rsidR="00555387" w:rsidRPr="00555387">
        <w:rPr>
          <w:rFonts w:ascii="Palatino-Roman" w:hAnsi="Palatino-Roman" w:cs="Palatino-Roman"/>
          <w:sz w:val="19"/>
          <w:szCs w:val="19"/>
        </w:rPr>
        <w:t>correlationc</w:t>
      </w:r>
      <w:r w:rsidR="00555387" w:rsidRPr="00555387">
        <w:rPr>
          <w:rFonts w:ascii="Palatino-Roman" w:hAnsi="Palatino-Roman" w:cs="Palatino-Roman"/>
          <w:sz w:val="19"/>
          <w:szCs w:val="19"/>
        </w:rPr>
        <w:t>may</w:t>
      </w:r>
      <w:proofErr w:type="spellEnd"/>
      <w:r w:rsidR="00555387" w:rsidRPr="00555387">
        <w:rPr>
          <w:rFonts w:ascii="Palatino-Roman" w:hAnsi="Palatino-Roman" w:cs="Palatino-Roman"/>
          <w:sz w:val="19"/>
          <w:szCs w:val="19"/>
        </w:rPr>
        <w:t xml:space="preserve"> relate to differences amo</w:t>
      </w:r>
      <w:r w:rsidR="00555387" w:rsidRPr="00555387">
        <w:rPr>
          <w:rFonts w:ascii="Palatino-Roman" w:hAnsi="Palatino-Roman" w:cs="Palatino-Roman"/>
          <w:sz w:val="19"/>
          <w:szCs w:val="19"/>
        </w:rPr>
        <w:t xml:space="preserve">ng tests. Both TEG and </w:t>
      </w:r>
      <w:proofErr w:type="spellStart"/>
      <w:r w:rsidR="00555387" w:rsidRPr="00555387">
        <w:rPr>
          <w:rFonts w:ascii="Palatino-Roman" w:hAnsi="Palatino-Roman" w:cs="Palatino-Roman"/>
          <w:sz w:val="19"/>
          <w:szCs w:val="19"/>
        </w:rPr>
        <w:t>Sonoclot</w:t>
      </w:r>
      <w:proofErr w:type="spellEnd"/>
      <w:r w:rsidR="00555387" w:rsidRPr="00555387">
        <w:rPr>
          <w:rFonts w:ascii="Palatino-Roman" w:hAnsi="Palatino-Roman" w:cs="Palatino-Roman"/>
          <w:sz w:val="19"/>
          <w:szCs w:val="19"/>
        </w:rPr>
        <w:t xml:space="preserve"> </w:t>
      </w:r>
      <w:r w:rsidR="00555387" w:rsidRPr="00555387">
        <w:rPr>
          <w:rFonts w:ascii="Palatino-Roman" w:hAnsi="Palatino-Roman" w:cs="Palatino-Roman"/>
          <w:sz w:val="19"/>
          <w:szCs w:val="19"/>
        </w:rPr>
        <w:t>evaluate whole blood coagulation (illus</w:t>
      </w:r>
      <w:r w:rsidR="00555387" w:rsidRPr="00555387">
        <w:rPr>
          <w:rFonts w:ascii="Palatino-Roman" w:hAnsi="Palatino-Roman" w:cs="Palatino-Roman"/>
          <w:sz w:val="19"/>
          <w:szCs w:val="19"/>
        </w:rPr>
        <w:t xml:space="preserve">trating the </w:t>
      </w:r>
      <w:r w:rsidR="00555387" w:rsidRPr="00555387">
        <w:rPr>
          <w:rFonts w:ascii="Palatino-Roman" w:hAnsi="Palatino-Roman" w:cs="Palatino-Roman"/>
          <w:sz w:val="19"/>
          <w:szCs w:val="19"/>
        </w:rPr>
        <w:t xml:space="preserve">interaction of the cellular </w:t>
      </w:r>
      <w:r w:rsidR="00555387" w:rsidRPr="00555387">
        <w:rPr>
          <w:rFonts w:ascii="Palatino-Roman" w:hAnsi="Palatino-Roman" w:cs="Palatino-Roman"/>
          <w:sz w:val="19"/>
          <w:szCs w:val="19"/>
        </w:rPr>
        <w:t xml:space="preserve">components with the coagulation </w:t>
      </w:r>
      <w:r w:rsidR="00555387" w:rsidRPr="00555387">
        <w:rPr>
          <w:rFonts w:ascii="Palatino-Roman" w:hAnsi="Palatino-Roman" w:cs="Palatino-Roman"/>
          <w:sz w:val="19"/>
          <w:szCs w:val="19"/>
        </w:rPr>
        <w:t xml:space="preserve">proteins) and </w:t>
      </w:r>
      <w:proofErr w:type="spellStart"/>
      <w:r w:rsidR="00555387" w:rsidRPr="00555387">
        <w:rPr>
          <w:rFonts w:ascii="Palatino-Roman" w:hAnsi="Palatino-Roman" w:cs="Palatino-Roman"/>
          <w:sz w:val="19"/>
          <w:szCs w:val="19"/>
        </w:rPr>
        <w:t>Sono</w:t>
      </w:r>
      <w:r w:rsidR="00555387" w:rsidRPr="00555387">
        <w:rPr>
          <w:rFonts w:ascii="Palatino-Roman" w:hAnsi="Palatino-Roman" w:cs="Palatino-Roman"/>
          <w:sz w:val="19"/>
          <w:szCs w:val="19"/>
        </w:rPr>
        <w:t>clot</w:t>
      </w:r>
      <w:proofErr w:type="spellEnd"/>
      <w:r w:rsidR="00555387" w:rsidRPr="00555387">
        <w:rPr>
          <w:rFonts w:ascii="Palatino-Roman" w:hAnsi="Palatino-Roman" w:cs="Palatino-Roman"/>
          <w:sz w:val="19"/>
          <w:szCs w:val="19"/>
        </w:rPr>
        <w:t xml:space="preserve"> uses a very strong contact </w:t>
      </w:r>
      <w:r w:rsidR="00555387" w:rsidRPr="00555387">
        <w:rPr>
          <w:rFonts w:ascii="Palatino-Roman" w:hAnsi="Palatino-Roman" w:cs="Palatino-Roman"/>
          <w:sz w:val="19"/>
          <w:szCs w:val="19"/>
        </w:rPr>
        <w:t>activator (glass bead</w:t>
      </w:r>
      <w:r w:rsidR="00555387" w:rsidRPr="00555387">
        <w:rPr>
          <w:rFonts w:ascii="Palatino-Roman" w:hAnsi="Palatino-Roman" w:cs="Palatino-Roman"/>
          <w:sz w:val="19"/>
          <w:szCs w:val="19"/>
        </w:rPr>
        <w:t xml:space="preserve">s). PT and </w:t>
      </w:r>
      <w:proofErr w:type="spellStart"/>
      <w:r w:rsidR="00555387" w:rsidRPr="00555387">
        <w:rPr>
          <w:rFonts w:ascii="Palatino-Roman" w:hAnsi="Palatino-Roman" w:cs="Palatino-Roman"/>
          <w:sz w:val="19"/>
          <w:szCs w:val="19"/>
        </w:rPr>
        <w:t>aPTT</w:t>
      </w:r>
      <w:proofErr w:type="spellEnd"/>
      <w:r w:rsidR="00555387" w:rsidRPr="00555387">
        <w:rPr>
          <w:rFonts w:ascii="Palatino-Roman" w:hAnsi="Palatino-Roman" w:cs="Palatino-Roman"/>
          <w:sz w:val="19"/>
          <w:szCs w:val="19"/>
        </w:rPr>
        <w:t xml:space="preserve">, by comparison, </w:t>
      </w:r>
      <w:r w:rsidR="00555387" w:rsidRPr="00555387">
        <w:rPr>
          <w:rFonts w:ascii="Palatino-Roman" w:hAnsi="Palatino-Roman" w:cs="Palatino-Roman"/>
          <w:sz w:val="19"/>
          <w:szCs w:val="19"/>
        </w:rPr>
        <w:t>evaluate citrated plasma</w:t>
      </w:r>
      <w:r w:rsidR="00555387" w:rsidRPr="00555387">
        <w:rPr>
          <w:rFonts w:ascii="Palatino-Roman" w:hAnsi="Palatino-Roman" w:cs="Palatino-Roman"/>
          <w:sz w:val="19"/>
          <w:szCs w:val="19"/>
        </w:rPr>
        <w:t xml:space="preserve"> to which strong activators are </w:t>
      </w:r>
      <w:r w:rsidR="00555387" w:rsidRPr="00555387">
        <w:rPr>
          <w:rFonts w:ascii="Palatino-Roman" w:hAnsi="Palatino-Roman" w:cs="Palatino-Roman"/>
          <w:sz w:val="19"/>
          <w:szCs w:val="19"/>
        </w:rPr>
        <w:t xml:space="preserve">added. Results of viscoelastic </w:t>
      </w:r>
      <w:r w:rsidR="00555387" w:rsidRPr="00555387">
        <w:rPr>
          <w:rFonts w:ascii="Palatino-Roman" w:hAnsi="Palatino-Roman" w:cs="Palatino-Roman"/>
          <w:sz w:val="19"/>
          <w:szCs w:val="19"/>
        </w:rPr>
        <w:t xml:space="preserve">testing can be strongly altered </w:t>
      </w:r>
      <w:r w:rsidR="00555387" w:rsidRPr="00555387">
        <w:rPr>
          <w:rFonts w:ascii="Palatino-Roman" w:hAnsi="Palatino-Roman" w:cs="Palatino-Roman"/>
          <w:sz w:val="19"/>
          <w:szCs w:val="19"/>
        </w:rPr>
        <w:t>by the degree of c</w:t>
      </w:r>
      <w:r w:rsidR="00555387" w:rsidRPr="00555387">
        <w:rPr>
          <w:rFonts w:ascii="Palatino-Roman" w:hAnsi="Palatino-Roman" w:cs="Palatino-Roman"/>
          <w:sz w:val="19"/>
          <w:szCs w:val="19"/>
        </w:rPr>
        <w:t xml:space="preserve">ontact pathway activation, which </w:t>
      </w:r>
      <w:r w:rsidR="00555387" w:rsidRPr="00555387">
        <w:rPr>
          <w:rFonts w:ascii="Palatino-Roman" w:hAnsi="Palatino-Roman" w:cs="Palatino-Roman"/>
          <w:sz w:val="19"/>
          <w:szCs w:val="19"/>
        </w:rPr>
        <w:t>can be affected by stor</w:t>
      </w:r>
      <w:r w:rsidR="00555387" w:rsidRPr="00555387">
        <w:rPr>
          <w:rFonts w:ascii="Palatino-Roman" w:hAnsi="Palatino-Roman" w:cs="Palatino-Roman"/>
          <w:sz w:val="19"/>
          <w:szCs w:val="19"/>
        </w:rPr>
        <w:t>age (</w:t>
      </w:r>
      <w:proofErr w:type="spellStart"/>
      <w:r w:rsidR="00555387" w:rsidRPr="00555387">
        <w:rPr>
          <w:rFonts w:ascii="Palatino-Roman" w:hAnsi="Palatino-Roman" w:cs="Palatino-Roman"/>
          <w:sz w:val="19"/>
          <w:szCs w:val="19"/>
        </w:rPr>
        <w:t>eg</w:t>
      </w:r>
      <w:proofErr w:type="spellEnd"/>
      <w:r w:rsidR="00555387" w:rsidRPr="00555387">
        <w:rPr>
          <w:rFonts w:ascii="Palatino-Roman" w:hAnsi="Palatino-Roman" w:cs="Palatino-Roman"/>
          <w:sz w:val="19"/>
          <w:szCs w:val="19"/>
        </w:rPr>
        <w:t xml:space="preserve">, container material and </w:t>
      </w:r>
      <w:r w:rsidR="00555387" w:rsidRPr="00555387">
        <w:rPr>
          <w:rFonts w:ascii="Palatino-Roman" w:hAnsi="Palatino-Roman" w:cs="Palatino-Roman"/>
          <w:sz w:val="19"/>
          <w:szCs w:val="19"/>
        </w:rPr>
        <w:t>temperature), blood handling (</w:t>
      </w:r>
      <w:proofErr w:type="spellStart"/>
      <w:r w:rsidR="00555387" w:rsidRPr="00555387">
        <w:rPr>
          <w:rFonts w:ascii="Palatino-Roman" w:hAnsi="Palatino-Roman" w:cs="Palatino-Roman"/>
          <w:sz w:val="19"/>
          <w:szCs w:val="19"/>
        </w:rPr>
        <w:t>eg</w:t>
      </w:r>
      <w:proofErr w:type="spellEnd"/>
      <w:r w:rsidR="00555387" w:rsidRPr="00555387">
        <w:rPr>
          <w:rFonts w:ascii="Palatino-Roman" w:hAnsi="Palatino-Roman" w:cs="Palatino-Roman"/>
          <w:sz w:val="19"/>
          <w:szCs w:val="19"/>
        </w:rPr>
        <w:t xml:space="preserve">, venipuncture and collection), </w:t>
      </w:r>
      <w:r w:rsidR="00555387" w:rsidRPr="00555387">
        <w:rPr>
          <w:rFonts w:ascii="Palatino-Roman" w:hAnsi="Palatino-Roman" w:cs="Palatino-Roman"/>
          <w:sz w:val="19"/>
          <w:szCs w:val="19"/>
        </w:rPr>
        <w:t>and by the addition of various activators</w:t>
      </w:r>
    </w:p>
    <w:p w:rsidR="00574F89" w:rsidRPr="0022026C" w:rsidRDefault="00851F4B" w:rsidP="00574F89">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CR was negativ</w:t>
      </w:r>
      <w:r w:rsidRPr="0022026C">
        <w:rPr>
          <w:rFonts w:ascii="Times New Roman" w:hAnsi="Times New Roman" w:cs="Times New Roman"/>
          <w:sz w:val="20"/>
          <w:szCs w:val="20"/>
        </w:rPr>
        <w:t>ely correlated with TEG R-time and TEGK</w:t>
      </w:r>
      <w:r w:rsidRPr="0022026C">
        <w:rPr>
          <w:rFonts w:ascii="Times New Roman" w:hAnsi="Times New Roman" w:cs="Times New Roman"/>
          <w:sz w:val="20"/>
          <w:szCs w:val="20"/>
        </w:rPr>
        <w:t>, and</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 xml:space="preserve">positively correlated with TEG </w:t>
      </w:r>
      <w:proofErr w:type="spellStart"/>
      <w:r w:rsidRPr="0022026C">
        <w:rPr>
          <w:rFonts w:ascii="Times New Roman" w:hAnsi="Times New Roman" w:cs="Times New Roman"/>
          <w:sz w:val="20"/>
          <w:szCs w:val="20"/>
        </w:rPr>
        <w:t>Ang</w:t>
      </w:r>
      <w:proofErr w:type="spellEnd"/>
      <w:r w:rsidRPr="0022026C">
        <w:rPr>
          <w:rFonts w:ascii="Times New Roman" w:hAnsi="Times New Roman" w:cs="Times New Roman"/>
          <w:sz w:val="20"/>
          <w:szCs w:val="20"/>
        </w:rPr>
        <w:t xml:space="preserve"> and MA</w:t>
      </w:r>
    </w:p>
    <w:p w:rsidR="00574F89" w:rsidRPr="0022026C" w:rsidRDefault="00574F89" w:rsidP="00574F89">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 xml:space="preserve">PF was no </w:t>
      </w:r>
      <w:r w:rsidRPr="0022026C">
        <w:rPr>
          <w:rFonts w:ascii="Times New Roman" w:hAnsi="Times New Roman" w:cs="Times New Roman"/>
          <w:sz w:val="20"/>
          <w:szCs w:val="20"/>
        </w:rPr>
        <w:t>correlated with R-time, and had a weak negative correlation</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with K, and weak positive correlation with TEG</w:t>
      </w:r>
      <w:r w:rsidRPr="0022026C">
        <w:rPr>
          <w:rFonts w:ascii="Times New Roman" w:hAnsi="Times New Roman" w:cs="Times New Roman"/>
          <w:sz w:val="20"/>
          <w:szCs w:val="20"/>
        </w:rPr>
        <w:t xml:space="preserve"> </w:t>
      </w:r>
      <w:proofErr w:type="spellStart"/>
      <w:r w:rsidRPr="0022026C">
        <w:rPr>
          <w:rFonts w:ascii="Times New Roman" w:hAnsi="Times New Roman" w:cs="Times New Roman"/>
          <w:sz w:val="20"/>
          <w:szCs w:val="20"/>
        </w:rPr>
        <w:t>Ang</w:t>
      </w:r>
      <w:proofErr w:type="spellEnd"/>
      <w:r w:rsidRPr="0022026C">
        <w:rPr>
          <w:rFonts w:ascii="Times New Roman" w:hAnsi="Times New Roman" w:cs="Times New Roman"/>
          <w:sz w:val="20"/>
          <w:szCs w:val="20"/>
        </w:rPr>
        <w:t xml:space="preserve"> and MA</w:t>
      </w:r>
    </w:p>
    <w:p w:rsidR="00082125" w:rsidRPr="0022026C" w:rsidRDefault="005115AA" w:rsidP="00082125">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 xml:space="preserve">There were no significant correlations between any </w:t>
      </w:r>
      <w:proofErr w:type="spellStart"/>
      <w:r w:rsidRPr="0022026C">
        <w:rPr>
          <w:rFonts w:ascii="Times New Roman" w:hAnsi="Times New Roman" w:cs="Times New Roman"/>
          <w:sz w:val="20"/>
          <w:szCs w:val="20"/>
        </w:rPr>
        <w:t>sonoclot</w:t>
      </w:r>
      <w:proofErr w:type="spellEnd"/>
      <w:r w:rsidRPr="0022026C">
        <w:rPr>
          <w:rFonts w:ascii="Times New Roman" w:hAnsi="Times New Roman" w:cs="Times New Roman"/>
          <w:sz w:val="20"/>
          <w:szCs w:val="20"/>
        </w:rPr>
        <w:t xml:space="preserve"> parameter and </w:t>
      </w:r>
      <w:proofErr w:type="spellStart"/>
      <w:r w:rsidRPr="0022026C">
        <w:rPr>
          <w:rFonts w:ascii="Times New Roman" w:hAnsi="Times New Roman" w:cs="Times New Roman"/>
          <w:sz w:val="20"/>
          <w:szCs w:val="20"/>
        </w:rPr>
        <w:t>Hct</w:t>
      </w:r>
      <w:proofErr w:type="spellEnd"/>
    </w:p>
    <w:p w:rsidR="00082125" w:rsidRPr="0022026C" w:rsidRDefault="00082125" w:rsidP="00082125">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A</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weak positive correlation</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 xml:space="preserve">existed between </w:t>
      </w:r>
      <w:proofErr w:type="spellStart"/>
      <w:r w:rsidRPr="0022026C">
        <w:rPr>
          <w:rFonts w:ascii="Times New Roman" w:hAnsi="Times New Roman" w:cs="Times New Roman"/>
          <w:sz w:val="20"/>
          <w:szCs w:val="20"/>
        </w:rPr>
        <w:t>Sonoclot</w:t>
      </w:r>
      <w:proofErr w:type="spellEnd"/>
      <w:r w:rsidRPr="0022026C">
        <w:rPr>
          <w:rFonts w:ascii="Times New Roman" w:hAnsi="Times New Roman" w:cs="Times New Roman"/>
          <w:sz w:val="20"/>
          <w:szCs w:val="20"/>
        </w:rPr>
        <w:t xml:space="preserve"> PF and platelet count</w:t>
      </w:r>
    </w:p>
    <w:p w:rsidR="00082125" w:rsidRPr="0022026C" w:rsidRDefault="00082125" w:rsidP="00082125">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Fibrinogen concentrations had a</w:t>
      </w:r>
      <w:r w:rsidRPr="0022026C">
        <w:rPr>
          <w:rFonts w:ascii="Times New Roman" w:hAnsi="Times New Roman" w:cs="Times New Roman"/>
          <w:sz w:val="20"/>
          <w:szCs w:val="20"/>
        </w:rPr>
        <w:t xml:space="preserve"> positive correlation with ACT</w:t>
      </w:r>
      <w:r w:rsidRPr="0022026C">
        <w:rPr>
          <w:rFonts w:ascii="Times New Roman" w:hAnsi="Times New Roman" w:cs="Times New Roman"/>
          <w:sz w:val="20"/>
          <w:szCs w:val="20"/>
        </w:rPr>
        <w:t>, CR</w:t>
      </w:r>
      <w:r w:rsidRPr="0022026C">
        <w:rPr>
          <w:rFonts w:ascii="Times New Roman" w:hAnsi="Times New Roman" w:cs="Times New Roman"/>
          <w:sz w:val="20"/>
          <w:szCs w:val="20"/>
        </w:rPr>
        <w:t xml:space="preserve"> and PF </w:t>
      </w:r>
    </w:p>
    <w:p w:rsidR="009D0112" w:rsidRPr="0022026C" w:rsidRDefault="00082125" w:rsidP="009D0112">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 xml:space="preserve">No significant correlations existed between any </w:t>
      </w:r>
      <w:proofErr w:type="spellStart"/>
      <w:r w:rsidRPr="0022026C">
        <w:rPr>
          <w:rFonts w:ascii="Times New Roman" w:hAnsi="Times New Roman" w:cs="Times New Roman"/>
          <w:sz w:val="20"/>
          <w:szCs w:val="20"/>
        </w:rPr>
        <w:t>Sonoclot</w:t>
      </w:r>
      <w:proofErr w:type="spellEnd"/>
      <w:r w:rsidRPr="0022026C">
        <w:rPr>
          <w:rFonts w:ascii="Times New Roman" w:hAnsi="Times New Roman" w:cs="Times New Roman"/>
          <w:sz w:val="20"/>
          <w:szCs w:val="20"/>
        </w:rPr>
        <w:t xml:space="preserve"> </w:t>
      </w:r>
      <w:r w:rsidRPr="0022026C">
        <w:rPr>
          <w:rFonts w:ascii="Times New Roman" w:hAnsi="Times New Roman" w:cs="Times New Roman"/>
          <w:sz w:val="20"/>
          <w:szCs w:val="20"/>
        </w:rPr>
        <w:t>parameter (ACT, CR, and PF) and AT activity, PT, or</w:t>
      </w:r>
      <w:r w:rsidR="00B17218" w:rsidRPr="0022026C">
        <w:rPr>
          <w:rFonts w:ascii="Times New Roman" w:hAnsi="Times New Roman" w:cs="Times New Roman"/>
          <w:sz w:val="20"/>
          <w:szCs w:val="20"/>
        </w:rPr>
        <w:t xml:space="preserve"> </w:t>
      </w:r>
      <w:proofErr w:type="spellStart"/>
      <w:r w:rsidRPr="0022026C">
        <w:rPr>
          <w:rFonts w:ascii="Times New Roman" w:hAnsi="Times New Roman" w:cs="Times New Roman"/>
          <w:sz w:val="20"/>
          <w:szCs w:val="20"/>
        </w:rPr>
        <w:t>aPTT.</w:t>
      </w:r>
      <w:proofErr w:type="spellEnd"/>
    </w:p>
    <w:p w:rsidR="009D0112" w:rsidRPr="0022026C" w:rsidRDefault="009D0112" w:rsidP="009D0112">
      <w:pPr>
        <w:pStyle w:val="ListParagraph"/>
        <w:numPr>
          <w:ilvl w:val="0"/>
          <w:numId w:val="2"/>
        </w:numPr>
        <w:rPr>
          <w:rFonts w:ascii="Times New Roman" w:hAnsi="Times New Roman" w:cs="Times New Roman"/>
          <w:sz w:val="20"/>
          <w:szCs w:val="20"/>
        </w:rPr>
      </w:pPr>
      <w:r w:rsidRPr="0022026C">
        <w:rPr>
          <w:rFonts w:ascii="Times New Roman" w:hAnsi="Times New Roman" w:cs="Times New Roman"/>
          <w:sz w:val="20"/>
          <w:szCs w:val="20"/>
        </w:rPr>
        <w:t xml:space="preserve">The </w:t>
      </w:r>
      <w:proofErr w:type="spellStart"/>
      <w:r w:rsidRPr="0022026C">
        <w:rPr>
          <w:rFonts w:ascii="Times New Roman" w:hAnsi="Times New Roman" w:cs="Times New Roman"/>
          <w:sz w:val="20"/>
          <w:szCs w:val="20"/>
        </w:rPr>
        <w:t>Sonoclot</w:t>
      </w:r>
      <w:proofErr w:type="spellEnd"/>
      <w:r w:rsidRPr="0022026C">
        <w:rPr>
          <w:rFonts w:ascii="Times New Roman" w:hAnsi="Times New Roman" w:cs="Times New Roman"/>
          <w:sz w:val="20"/>
          <w:szCs w:val="20"/>
        </w:rPr>
        <w:t xml:space="preserve"> provided a reliable and rapid evaluation of</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whole blood coagulation in healthy adult dogs that correlated</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to several TEG parameters, platelet count, and</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fibrinogen. The recommended standard protocol used</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in this study incorporated a 30-minute rest period at</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room temperature and cuvettes containing glass beads</w:t>
      </w:r>
      <w:r w:rsidRPr="0022026C">
        <w:rPr>
          <w:rFonts w:ascii="Times New Roman" w:hAnsi="Times New Roman" w:cs="Times New Roman"/>
          <w:sz w:val="20"/>
          <w:szCs w:val="20"/>
        </w:rPr>
        <w:t xml:space="preserve"> </w:t>
      </w:r>
      <w:r w:rsidRPr="0022026C">
        <w:rPr>
          <w:rFonts w:ascii="Times New Roman" w:hAnsi="Times New Roman" w:cs="Times New Roman"/>
          <w:sz w:val="20"/>
          <w:szCs w:val="20"/>
        </w:rPr>
        <w:t>as contact activators.</w:t>
      </w:r>
    </w:p>
    <w:p w:rsidR="00FC3FFF" w:rsidRPr="0022026C" w:rsidRDefault="00FC3FFF" w:rsidP="00FC3FFF">
      <w:pPr>
        <w:rPr>
          <w:rFonts w:ascii="Times New Roman" w:hAnsi="Times New Roman" w:cs="Times New Roman"/>
          <w:b/>
          <w:sz w:val="20"/>
          <w:szCs w:val="20"/>
        </w:rPr>
      </w:pPr>
      <w:r w:rsidRPr="0022026C">
        <w:rPr>
          <w:rFonts w:ascii="Times New Roman" w:hAnsi="Times New Roman" w:cs="Times New Roman"/>
          <w:b/>
          <w:sz w:val="20"/>
          <w:szCs w:val="20"/>
        </w:rPr>
        <w:t>Questions:</w:t>
      </w:r>
    </w:p>
    <w:p w:rsidR="00FC3FFF" w:rsidRPr="0022026C" w:rsidRDefault="00FC3FFF" w:rsidP="00FC3FFF">
      <w:pPr>
        <w:pStyle w:val="ListParagraph"/>
        <w:numPr>
          <w:ilvl w:val="0"/>
          <w:numId w:val="7"/>
        </w:numPr>
        <w:rPr>
          <w:rFonts w:ascii="Times New Roman" w:hAnsi="Times New Roman" w:cs="Times New Roman"/>
          <w:sz w:val="20"/>
          <w:szCs w:val="20"/>
        </w:rPr>
      </w:pPr>
      <w:r w:rsidRPr="0022026C">
        <w:rPr>
          <w:rFonts w:ascii="Times New Roman" w:hAnsi="Times New Roman" w:cs="Times New Roman"/>
          <w:sz w:val="20"/>
          <w:szCs w:val="20"/>
        </w:rPr>
        <w:t>What were the dogs in group A and B used for respectively?</w:t>
      </w:r>
    </w:p>
    <w:p w:rsidR="00FC3FFF" w:rsidRDefault="00FC3FFF" w:rsidP="00FC3FFF">
      <w:pPr>
        <w:pStyle w:val="ListParagraph"/>
        <w:numPr>
          <w:ilvl w:val="0"/>
          <w:numId w:val="7"/>
        </w:numPr>
        <w:rPr>
          <w:rFonts w:ascii="Times New Roman" w:hAnsi="Times New Roman" w:cs="Times New Roman"/>
          <w:sz w:val="19"/>
          <w:szCs w:val="19"/>
        </w:rPr>
      </w:pPr>
      <w:r w:rsidRPr="0022026C">
        <w:rPr>
          <w:rFonts w:ascii="Times New Roman" w:hAnsi="Times New Roman" w:cs="Times New Roman"/>
          <w:sz w:val="20"/>
          <w:szCs w:val="20"/>
        </w:rPr>
        <w:t>The ACT, CR and PF were</w:t>
      </w:r>
      <w:r>
        <w:rPr>
          <w:rFonts w:ascii="Times New Roman" w:hAnsi="Times New Roman" w:cs="Times New Roman"/>
          <w:sz w:val="19"/>
          <w:szCs w:val="19"/>
        </w:rPr>
        <w:t xml:space="preserve"> significantly affected by the duration of rest period in either cuvette type. T or F?</w:t>
      </w:r>
    </w:p>
    <w:p w:rsidR="00555387" w:rsidRDefault="00555387" w:rsidP="00FC3FFF">
      <w:pPr>
        <w:pStyle w:val="ListParagraph"/>
        <w:numPr>
          <w:ilvl w:val="0"/>
          <w:numId w:val="7"/>
        </w:numPr>
        <w:rPr>
          <w:rFonts w:ascii="Times New Roman" w:hAnsi="Times New Roman" w:cs="Times New Roman"/>
          <w:sz w:val="19"/>
          <w:szCs w:val="19"/>
        </w:rPr>
      </w:pPr>
      <w:r>
        <w:rPr>
          <w:rFonts w:ascii="Times New Roman" w:hAnsi="Times New Roman" w:cs="Times New Roman"/>
          <w:sz w:val="19"/>
          <w:szCs w:val="19"/>
        </w:rPr>
        <w:t xml:space="preserve">List 2 potential explanations as to why there was no correlation between </w:t>
      </w:r>
      <w:proofErr w:type="spellStart"/>
      <w:r>
        <w:rPr>
          <w:rFonts w:ascii="Times New Roman" w:hAnsi="Times New Roman" w:cs="Times New Roman"/>
          <w:sz w:val="19"/>
          <w:szCs w:val="19"/>
        </w:rPr>
        <w:t>sonoclot</w:t>
      </w:r>
      <w:proofErr w:type="spellEnd"/>
      <w:r>
        <w:rPr>
          <w:rFonts w:ascii="Times New Roman" w:hAnsi="Times New Roman" w:cs="Times New Roman"/>
          <w:sz w:val="19"/>
          <w:szCs w:val="19"/>
        </w:rPr>
        <w:t xml:space="preserve"> values and PT/PTT</w:t>
      </w:r>
    </w:p>
    <w:p w:rsidR="00625AFA" w:rsidRDefault="00625AFA" w:rsidP="00625AFA">
      <w:pPr>
        <w:rPr>
          <w:rFonts w:ascii="Times New Roman" w:hAnsi="Times New Roman" w:cs="Times New Roman"/>
          <w:sz w:val="19"/>
          <w:szCs w:val="19"/>
        </w:rPr>
      </w:pPr>
    </w:p>
    <w:p w:rsidR="00625AFA" w:rsidRPr="00625AFA" w:rsidRDefault="00625AFA" w:rsidP="00625AFA">
      <w:pPr>
        <w:autoSpaceDE w:val="0"/>
        <w:autoSpaceDN w:val="0"/>
        <w:adjustRightInd w:val="0"/>
        <w:spacing w:after="0" w:line="240" w:lineRule="auto"/>
        <w:rPr>
          <w:rFonts w:ascii="Times New Roman" w:hAnsi="Times New Roman" w:cs="Times New Roman"/>
          <w:b/>
          <w:bCs/>
          <w:sz w:val="20"/>
          <w:szCs w:val="20"/>
          <w:u w:val="single"/>
        </w:rPr>
      </w:pPr>
      <w:r w:rsidRPr="00625AFA">
        <w:rPr>
          <w:rFonts w:ascii="Times New Roman" w:hAnsi="Times New Roman" w:cs="Times New Roman"/>
          <w:b/>
          <w:bCs/>
          <w:sz w:val="20"/>
          <w:szCs w:val="20"/>
          <w:u w:val="single"/>
        </w:rPr>
        <w:lastRenderedPageBreak/>
        <w:t>Effectiv</w:t>
      </w:r>
      <w:r w:rsidRPr="00625AFA">
        <w:rPr>
          <w:rFonts w:ascii="Times New Roman" w:hAnsi="Times New Roman" w:cs="Times New Roman"/>
          <w:b/>
          <w:bCs/>
          <w:sz w:val="20"/>
          <w:szCs w:val="20"/>
          <w:u w:val="single"/>
        </w:rPr>
        <w:t xml:space="preserve">eness of intravenous fluid </w:t>
      </w:r>
      <w:r w:rsidRPr="00625AFA">
        <w:rPr>
          <w:rFonts w:ascii="Times New Roman" w:hAnsi="Times New Roman" w:cs="Times New Roman"/>
          <w:b/>
          <w:bCs/>
          <w:sz w:val="20"/>
          <w:szCs w:val="20"/>
          <w:u w:val="single"/>
        </w:rPr>
        <w:t>resuscit</w:t>
      </w:r>
      <w:r w:rsidRPr="00625AFA">
        <w:rPr>
          <w:rFonts w:ascii="Times New Roman" w:hAnsi="Times New Roman" w:cs="Times New Roman"/>
          <w:b/>
          <w:bCs/>
          <w:sz w:val="20"/>
          <w:szCs w:val="20"/>
          <w:u w:val="single"/>
        </w:rPr>
        <w:t xml:space="preserve">ation in the emergency room for </w:t>
      </w:r>
      <w:r w:rsidRPr="00625AFA">
        <w:rPr>
          <w:rFonts w:ascii="Times New Roman" w:hAnsi="Times New Roman" w:cs="Times New Roman"/>
          <w:b/>
          <w:bCs/>
          <w:sz w:val="20"/>
          <w:szCs w:val="20"/>
          <w:u w:val="single"/>
        </w:rPr>
        <w:t>treatment o</w:t>
      </w:r>
      <w:r w:rsidRPr="00625AFA">
        <w:rPr>
          <w:rFonts w:ascii="Times New Roman" w:hAnsi="Times New Roman" w:cs="Times New Roman"/>
          <w:b/>
          <w:bCs/>
          <w:sz w:val="20"/>
          <w:szCs w:val="20"/>
          <w:u w:val="single"/>
        </w:rPr>
        <w:t xml:space="preserve">f hypotension in dogs: 35 cases </w:t>
      </w:r>
      <w:r w:rsidRPr="00625AFA">
        <w:rPr>
          <w:rFonts w:ascii="Times New Roman" w:hAnsi="Times New Roman" w:cs="Times New Roman"/>
          <w:b/>
          <w:bCs/>
          <w:sz w:val="20"/>
          <w:szCs w:val="20"/>
          <w:u w:val="single"/>
        </w:rPr>
        <w:t>(2000–2010)</w:t>
      </w:r>
    </w:p>
    <w:p w:rsidR="00625AFA" w:rsidRDefault="00625AFA" w:rsidP="00625AFA">
      <w:pPr>
        <w:autoSpaceDE w:val="0"/>
        <w:autoSpaceDN w:val="0"/>
        <w:adjustRightInd w:val="0"/>
        <w:spacing w:after="0" w:line="240" w:lineRule="auto"/>
        <w:rPr>
          <w:rFonts w:ascii="Times New Roman" w:hAnsi="Times New Roman" w:cs="Times New Roman"/>
          <w:sz w:val="20"/>
          <w:szCs w:val="20"/>
        </w:rPr>
      </w:pPr>
    </w:p>
    <w:p w:rsidR="00625AFA" w:rsidRPr="00625AFA" w:rsidRDefault="00625AFA" w:rsidP="00625AFA">
      <w:pPr>
        <w:autoSpaceDE w:val="0"/>
        <w:autoSpaceDN w:val="0"/>
        <w:adjustRightInd w:val="0"/>
        <w:spacing w:after="0" w:line="240" w:lineRule="auto"/>
        <w:rPr>
          <w:rFonts w:ascii="Times New Roman" w:hAnsi="Times New Roman" w:cs="Times New Roman"/>
          <w:sz w:val="20"/>
          <w:szCs w:val="20"/>
        </w:rPr>
      </w:pPr>
      <w:r w:rsidRPr="00625AFA">
        <w:rPr>
          <w:rFonts w:ascii="Times New Roman" w:hAnsi="Times New Roman" w:cs="Times New Roman"/>
          <w:b/>
          <w:sz w:val="20"/>
          <w:szCs w:val="20"/>
        </w:rPr>
        <w:t>Author</w:t>
      </w:r>
      <w:r>
        <w:rPr>
          <w:rFonts w:ascii="Times New Roman" w:hAnsi="Times New Roman" w:cs="Times New Roman"/>
          <w:sz w:val="20"/>
          <w:szCs w:val="20"/>
        </w:rPr>
        <w:t xml:space="preserve">: </w:t>
      </w:r>
      <w:r w:rsidRPr="00625AFA">
        <w:rPr>
          <w:rFonts w:ascii="Times New Roman" w:hAnsi="Times New Roman" w:cs="Times New Roman"/>
          <w:sz w:val="20"/>
          <w:szCs w:val="20"/>
        </w:rPr>
        <w:t xml:space="preserve">Deborah C. Silverstein, DVM, DACVECC; Jennifer </w:t>
      </w:r>
      <w:proofErr w:type="spellStart"/>
      <w:r w:rsidRPr="00625AFA">
        <w:rPr>
          <w:rFonts w:ascii="Times New Roman" w:hAnsi="Times New Roman" w:cs="Times New Roman"/>
          <w:sz w:val="20"/>
          <w:szCs w:val="20"/>
        </w:rPr>
        <w:t>Kleiner</w:t>
      </w:r>
      <w:proofErr w:type="spellEnd"/>
      <w:r w:rsidRPr="00625AFA">
        <w:rPr>
          <w:rFonts w:ascii="Times New Roman" w:hAnsi="Times New Roman" w:cs="Times New Roman"/>
          <w:sz w:val="20"/>
          <w:szCs w:val="20"/>
        </w:rPr>
        <w:t xml:space="preserve">, DVM and Kenneth J. </w:t>
      </w:r>
      <w:proofErr w:type="spellStart"/>
      <w:r w:rsidRPr="00625AFA">
        <w:rPr>
          <w:rFonts w:ascii="Times New Roman" w:hAnsi="Times New Roman" w:cs="Times New Roman"/>
          <w:sz w:val="20"/>
          <w:szCs w:val="20"/>
        </w:rPr>
        <w:t>Drobatz</w:t>
      </w:r>
      <w:proofErr w:type="spellEnd"/>
      <w:r w:rsidRPr="00625AFA">
        <w:rPr>
          <w:rFonts w:ascii="Times New Roman" w:hAnsi="Times New Roman" w:cs="Times New Roman"/>
          <w:sz w:val="20"/>
          <w:szCs w:val="20"/>
        </w:rPr>
        <w:t>, DVM,</w:t>
      </w:r>
    </w:p>
    <w:p w:rsidR="00625AFA" w:rsidRPr="00625AFA" w:rsidRDefault="00625AFA" w:rsidP="00625AFA">
      <w:pPr>
        <w:rPr>
          <w:rFonts w:ascii="Times New Roman" w:hAnsi="Times New Roman" w:cs="Times New Roman"/>
          <w:sz w:val="20"/>
          <w:szCs w:val="20"/>
        </w:rPr>
      </w:pPr>
      <w:r w:rsidRPr="00625AFA">
        <w:rPr>
          <w:rFonts w:ascii="Times New Roman" w:hAnsi="Times New Roman" w:cs="Times New Roman"/>
          <w:sz w:val="20"/>
          <w:szCs w:val="20"/>
        </w:rPr>
        <w:t>MSCE, DACVIM, DACVECC</w:t>
      </w:r>
    </w:p>
    <w:p w:rsidR="00625AFA" w:rsidRPr="00625AFA" w:rsidRDefault="00625AFA" w:rsidP="00625AFA">
      <w:pPr>
        <w:autoSpaceDE w:val="0"/>
        <w:autoSpaceDN w:val="0"/>
        <w:adjustRightInd w:val="0"/>
        <w:spacing w:after="0" w:line="240" w:lineRule="auto"/>
        <w:rPr>
          <w:rFonts w:ascii="Times New Roman" w:hAnsi="Times New Roman" w:cs="Times New Roman"/>
          <w:sz w:val="20"/>
          <w:szCs w:val="20"/>
        </w:rPr>
      </w:pPr>
      <w:r w:rsidRPr="00625AFA">
        <w:rPr>
          <w:rFonts w:ascii="Times New Roman" w:hAnsi="Times New Roman" w:cs="Times New Roman"/>
          <w:b/>
          <w:bCs/>
          <w:sz w:val="20"/>
          <w:szCs w:val="20"/>
        </w:rPr>
        <w:t xml:space="preserve">Objective </w:t>
      </w:r>
      <w:r w:rsidRPr="00625AFA">
        <w:rPr>
          <w:rFonts w:ascii="Times New Roman" w:hAnsi="Times New Roman" w:cs="Times New Roman"/>
          <w:sz w:val="20"/>
          <w:szCs w:val="20"/>
        </w:rPr>
        <w:t>– To assess the effectiveness of fluid resuscitation for the treatment of hypotensive dogs presented to</w:t>
      </w:r>
    </w:p>
    <w:p w:rsidR="00625AFA" w:rsidRPr="00625AFA"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625AFA">
        <w:rPr>
          <w:rFonts w:ascii="Times New Roman" w:hAnsi="Times New Roman" w:cs="Times New Roman"/>
          <w:sz w:val="20"/>
          <w:szCs w:val="20"/>
        </w:rPr>
        <w:t>the</w:t>
      </w:r>
      <w:proofErr w:type="gramEnd"/>
      <w:r w:rsidRPr="00625AFA">
        <w:rPr>
          <w:rFonts w:ascii="Times New Roman" w:hAnsi="Times New Roman" w:cs="Times New Roman"/>
          <w:sz w:val="20"/>
          <w:szCs w:val="20"/>
        </w:rPr>
        <w:t xml:space="preserve"> emergency room.</w:t>
      </w:r>
    </w:p>
    <w:p w:rsidR="00A534D0" w:rsidRDefault="00A534D0" w:rsidP="00625AFA">
      <w:pPr>
        <w:autoSpaceDE w:val="0"/>
        <w:autoSpaceDN w:val="0"/>
        <w:adjustRightInd w:val="0"/>
        <w:spacing w:after="0" w:line="240" w:lineRule="auto"/>
        <w:rPr>
          <w:rFonts w:ascii="Times New Roman" w:hAnsi="Times New Roman" w:cs="Times New Roman"/>
          <w:b/>
          <w:bCs/>
          <w:sz w:val="20"/>
          <w:szCs w:val="20"/>
        </w:rPr>
      </w:pP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625AFA">
        <w:rPr>
          <w:rFonts w:ascii="Times New Roman" w:hAnsi="Times New Roman" w:cs="Times New Roman"/>
          <w:b/>
          <w:bCs/>
          <w:sz w:val="20"/>
          <w:szCs w:val="20"/>
        </w:rPr>
        <w:t xml:space="preserve">Design </w:t>
      </w:r>
      <w:r w:rsidRPr="00625AFA">
        <w:rPr>
          <w:rFonts w:ascii="Times New Roman" w:hAnsi="Times New Roman" w:cs="Times New Roman"/>
          <w:sz w:val="20"/>
          <w:szCs w:val="20"/>
        </w:rPr>
        <w:t>– Retrospectiv</w:t>
      </w:r>
      <w:r w:rsidRPr="00872C79">
        <w:rPr>
          <w:rFonts w:ascii="Times New Roman" w:hAnsi="Times New Roman" w:cs="Times New Roman"/>
          <w:sz w:val="20"/>
          <w:szCs w:val="20"/>
        </w:rPr>
        <w:t>e study (2000–2010).</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b/>
          <w:bCs/>
          <w:sz w:val="20"/>
          <w:szCs w:val="20"/>
        </w:rPr>
        <w:t xml:space="preserve">Setting </w:t>
      </w:r>
      <w:r w:rsidRPr="00872C79">
        <w:rPr>
          <w:rFonts w:ascii="Times New Roman" w:hAnsi="Times New Roman" w:cs="Times New Roman"/>
          <w:sz w:val="20"/>
          <w:szCs w:val="20"/>
        </w:rPr>
        <w:t>– University teaching hospital.</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b/>
          <w:bCs/>
          <w:sz w:val="20"/>
          <w:szCs w:val="20"/>
        </w:rPr>
        <w:t xml:space="preserve">Animals </w:t>
      </w:r>
      <w:r w:rsidRPr="00872C79">
        <w:rPr>
          <w:rFonts w:ascii="Times New Roman" w:hAnsi="Times New Roman" w:cs="Times New Roman"/>
          <w:sz w:val="20"/>
          <w:szCs w:val="20"/>
        </w:rPr>
        <w:t>– Thirty-five dogs with confirmed hypotension.</w:t>
      </w:r>
    </w:p>
    <w:p w:rsidR="00A534D0" w:rsidRPr="00872C79" w:rsidRDefault="00A534D0" w:rsidP="00625AFA">
      <w:pPr>
        <w:autoSpaceDE w:val="0"/>
        <w:autoSpaceDN w:val="0"/>
        <w:adjustRightInd w:val="0"/>
        <w:spacing w:after="0" w:line="240" w:lineRule="auto"/>
        <w:rPr>
          <w:rFonts w:ascii="Times New Roman" w:hAnsi="Times New Roman" w:cs="Times New Roman"/>
          <w:b/>
          <w:bCs/>
          <w:sz w:val="20"/>
          <w:szCs w:val="20"/>
        </w:rPr>
      </w:pP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b/>
          <w:bCs/>
          <w:sz w:val="20"/>
          <w:szCs w:val="20"/>
        </w:rPr>
        <w:t xml:space="preserve">Interventions </w:t>
      </w:r>
      <w:r w:rsidRPr="00872C79">
        <w:rPr>
          <w:rFonts w:ascii="Times New Roman" w:hAnsi="Times New Roman" w:cs="Times New Roman"/>
          <w:sz w:val="20"/>
          <w:szCs w:val="20"/>
        </w:rPr>
        <w:t>– None.</w:t>
      </w:r>
      <w:proofErr w:type="gramEnd"/>
    </w:p>
    <w:p w:rsidR="00A534D0" w:rsidRPr="00872C79" w:rsidRDefault="00A534D0" w:rsidP="00625AFA">
      <w:pPr>
        <w:autoSpaceDE w:val="0"/>
        <w:autoSpaceDN w:val="0"/>
        <w:adjustRightInd w:val="0"/>
        <w:spacing w:after="0" w:line="240" w:lineRule="auto"/>
        <w:rPr>
          <w:rFonts w:ascii="Times New Roman" w:hAnsi="Times New Roman" w:cs="Times New Roman"/>
          <w:b/>
          <w:bCs/>
          <w:sz w:val="20"/>
          <w:szCs w:val="20"/>
        </w:rPr>
      </w:pP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b/>
          <w:bCs/>
          <w:sz w:val="20"/>
          <w:szCs w:val="20"/>
        </w:rPr>
        <w:t xml:space="preserve">Measurements and Main Results </w:t>
      </w:r>
      <w:r w:rsidRPr="00872C79">
        <w:rPr>
          <w:rFonts w:ascii="Times New Roman" w:hAnsi="Times New Roman" w:cs="Times New Roman"/>
          <w:sz w:val="20"/>
          <w:szCs w:val="20"/>
        </w:rPr>
        <w:t>– Medical records from 2000 to 2010 were searched for dogs that had</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documented</w:t>
      </w:r>
      <w:proofErr w:type="gramEnd"/>
      <w:r w:rsidRPr="00872C79">
        <w:rPr>
          <w:rFonts w:ascii="Times New Roman" w:hAnsi="Times New Roman" w:cs="Times New Roman"/>
          <w:sz w:val="20"/>
          <w:szCs w:val="20"/>
        </w:rPr>
        <w:t xml:space="preserve"> arterial hypotension (Doppler blood pressure </w:t>
      </w:r>
      <w:r w:rsidRPr="00872C79">
        <w:rPr>
          <w:rFonts w:ascii="Times New Roman" w:hAnsi="Times New Roman" w:cs="Times New Roman"/>
          <w:i/>
          <w:iCs/>
          <w:sz w:val="20"/>
          <w:szCs w:val="20"/>
        </w:rPr>
        <w:t>&lt;</w:t>
      </w:r>
      <w:r w:rsidRPr="00872C79">
        <w:rPr>
          <w:rFonts w:ascii="Times New Roman" w:hAnsi="Times New Roman" w:cs="Times New Roman"/>
          <w:sz w:val="20"/>
          <w:szCs w:val="20"/>
        </w:rPr>
        <w:t>90 mm Hg) upon presentation to the emergency</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room</w:t>
      </w:r>
      <w:proofErr w:type="gramEnd"/>
      <w:r w:rsidRPr="00872C79">
        <w:rPr>
          <w:rFonts w:ascii="Times New Roman" w:hAnsi="Times New Roman" w:cs="Times New Roman"/>
          <w:sz w:val="20"/>
          <w:szCs w:val="20"/>
        </w:rPr>
        <w:t xml:space="preserve">. The following data were collected for retrospective analysis: </w:t>
      </w:r>
      <w:proofErr w:type="spellStart"/>
      <w:r w:rsidRPr="00872C79">
        <w:rPr>
          <w:rFonts w:ascii="Times New Roman" w:hAnsi="Times New Roman" w:cs="Times New Roman"/>
          <w:sz w:val="20"/>
          <w:szCs w:val="20"/>
        </w:rPr>
        <w:t>signalment</w:t>
      </w:r>
      <w:proofErr w:type="spellEnd"/>
      <w:r w:rsidRPr="00872C79">
        <w:rPr>
          <w:rFonts w:ascii="Times New Roman" w:hAnsi="Times New Roman" w:cs="Times New Roman"/>
          <w:sz w:val="20"/>
          <w:szCs w:val="20"/>
        </w:rPr>
        <w:t>, body weight, systolic blood</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pressure</w:t>
      </w:r>
      <w:proofErr w:type="gramEnd"/>
      <w:r w:rsidRPr="00872C79">
        <w:rPr>
          <w:rFonts w:ascii="Times New Roman" w:hAnsi="Times New Roman" w:cs="Times New Roman"/>
          <w:sz w:val="20"/>
          <w:szCs w:val="20"/>
        </w:rPr>
        <w:t xml:space="preserve"> (BP) and heart rate (HR) before and after fluid resuscitation, type and volume of fluid administered</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within</w:t>
      </w:r>
      <w:proofErr w:type="gramEnd"/>
      <w:r w:rsidRPr="00872C79">
        <w:rPr>
          <w:rFonts w:ascii="Times New Roman" w:hAnsi="Times New Roman" w:cs="Times New Roman"/>
          <w:sz w:val="20"/>
          <w:szCs w:val="20"/>
        </w:rPr>
        <w:t xml:space="preserve"> the first hour of hospitalization, presence or absence of confirmed sepsis, and outcome. There was a</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significant</w:t>
      </w:r>
      <w:proofErr w:type="gramEnd"/>
      <w:r w:rsidRPr="00872C79">
        <w:rPr>
          <w:rFonts w:ascii="Times New Roman" w:hAnsi="Times New Roman" w:cs="Times New Roman"/>
          <w:sz w:val="20"/>
          <w:szCs w:val="20"/>
        </w:rPr>
        <w:t xml:space="preserve"> increase in BP following fluid resuscitation and 23 dogs showed normalization of blood pressure</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sz w:val="20"/>
          <w:szCs w:val="20"/>
        </w:rPr>
        <w:t xml:space="preserve">(Doppler blood pressure </w:t>
      </w:r>
      <w:r w:rsidRPr="00872C79">
        <w:rPr>
          <w:rFonts w:ascii="Times New Roman" w:hAnsi="Times New Roman" w:cs="Times New Roman"/>
          <w:i/>
          <w:iCs/>
          <w:sz w:val="20"/>
          <w:szCs w:val="20"/>
        </w:rPr>
        <w:t>&gt;</w:t>
      </w:r>
      <w:r w:rsidRPr="00872C79">
        <w:rPr>
          <w:rFonts w:ascii="Times New Roman" w:hAnsi="Times New Roman" w:cs="Times New Roman"/>
          <w:sz w:val="20"/>
          <w:szCs w:val="20"/>
        </w:rPr>
        <w:t>90 mm Hg) following bolus IV fluid therapy within 1 hour of presentation. Fluid</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responsive</w:t>
      </w:r>
      <w:proofErr w:type="gramEnd"/>
      <w:r w:rsidRPr="00872C79">
        <w:rPr>
          <w:rFonts w:ascii="Times New Roman" w:hAnsi="Times New Roman" w:cs="Times New Roman"/>
          <w:sz w:val="20"/>
          <w:szCs w:val="20"/>
        </w:rPr>
        <w:t xml:space="preserve"> animals were significantly less likely to be euthanized compared to those animals that did not</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respond</w:t>
      </w:r>
      <w:proofErr w:type="gramEnd"/>
      <w:r w:rsidRPr="00872C79">
        <w:rPr>
          <w:rFonts w:ascii="Times New Roman" w:hAnsi="Times New Roman" w:cs="Times New Roman"/>
          <w:sz w:val="20"/>
          <w:szCs w:val="20"/>
        </w:rPr>
        <w:t xml:space="preserve"> to a fluid bolus (</w:t>
      </w:r>
      <w:r w:rsidRPr="00872C79">
        <w:rPr>
          <w:rFonts w:ascii="Times New Roman" w:hAnsi="Times New Roman" w:cs="Times New Roman"/>
          <w:i/>
          <w:iCs/>
          <w:sz w:val="20"/>
          <w:szCs w:val="20"/>
        </w:rPr>
        <w:t xml:space="preserve">P </w:t>
      </w:r>
      <w:r w:rsidRPr="00872C79">
        <w:rPr>
          <w:rFonts w:ascii="Times New Roman" w:eastAsia="MTSY" w:hAnsi="Times New Roman" w:cs="Times New Roman"/>
          <w:sz w:val="20"/>
          <w:szCs w:val="20"/>
        </w:rPr>
        <w:t xml:space="preserve">= </w:t>
      </w:r>
      <w:r w:rsidRPr="00872C79">
        <w:rPr>
          <w:rFonts w:ascii="Times New Roman" w:hAnsi="Times New Roman" w:cs="Times New Roman"/>
          <w:sz w:val="20"/>
          <w:szCs w:val="20"/>
        </w:rPr>
        <w:t xml:space="preserve">0.013). The HR did not change significantly in either group </w:t>
      </w:r>
      <w:proofErr w:type="spellStart"/>
      <w:r w:rsidRPr="00872C79">
        <w:rPr>
          <w:rFonts w:ascii="Times New Roman" w:hAnsi="Times New Roman" w:cs="Times New Roman"/>
          <w:sz w:val="20"/>
          <w:szCs w:val="20"/>
        </w:rPr>
        <w:t>postbolus</w:t>
      </w:r>
      <w:proofErr w:type="spellEnd"/>
      <w:r w:rsidRPr="00872C79">
        <w:rPr>
          <w:rFonts w:ascii="Times New Roman" w:hAnsi="Times New Roman" w:cs="Times New Roman"/>
          <w:sz w:val="20"/>
          <w:szCs w:val="20"/>
        </w:rPr>
        <w:t xml:space="preserve"> therapy.</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sz w:val="20"/>
          <w:szCs w:val="20"/>
        </w:rPr>
        <w:t>Twenty-three dogs (65.7%) in the study received only isotonic crystalloid therapy, 11 dogs were administered</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both</w:t>
      </w:r>
      <w:proofErr w:type="gramEnd"/>
      <w:r w:rsidRPr="00872C79">
        <w:rPr>
          <w:rFonts w:ascii="Times New Roman" w:hAnsi="Times New Roman" w:cs="Times New Roman"/>
          <w:sz w:val="20"/>
          <w:szCs w:val="20"/>
        </w:rPr>
        <w:t xml:space="preserve"> isotonic crystalloids and synthetic colloids, and 1 dog received only synthetic colloid resuscitation. A</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significant</w:t>
      </w:r>
      <w:proofErr w:type="gramEnd"/>
      <w:r w:rsidRPr="00872C79">
        <w:rPr>
          <w:rFonts w:ascii="Times New Roman" w:hAnsi="Times New Roman" w:cs="Times New Roman"/>
          <w:sz w:val="20"/>
          <w:szCs w:val="20"/>
        </w:rPr>
        <w:t xml:space="preserve"> difference was not detected between groups with respect to type or volume of fluid administered.</w:t>
      </w:r>
    </w:p>
    <w:p w:rsidR="00A534D0" w:rsidRPr="00872C79" w:rsidRDefault="00A534D0" w:rsidP="00625AFA">
      <w:pPr>
        <w:autoSpaceDE w:val="0"/>
        <w:autoSpaceDN w:val="0"/>
        <w:adjustRightInd w:val="0"/>
        <w:spacing w:after="0" w:line="240" w:lineRule="auto"/>
        <w:rPr>
          <w:rFonts w:ascii="Times New Roman" w:hAnsi="Times New Roman" w:cs="Times New Roman"/>
          <w:b/>
          <w:bCs/>
          <w:sz w:val="20"/>
          <w:szCs w:val="20"/>
        </w:rPr>
      </w:pP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b/>
          <w:bCs/>
          <w:sz w:val="20"/>
          <w:szCs w:val="20"/>
        </w:rPr>
        <w:t xml:space="preserve">Conclusions </w:t>
      </w:r>
      <w:r w:rsidRPr="00872C79">
        <w:rPr>
          <w:rFonts w:ascii="Times New Roman" w:hAnsi="Times New Roman" w:cs="Times New Roman"/>
          <w:sz w:val="20"/>
          <w:szCs w:val="20"/>
        </w:rPr>
        <w:t>– Bolus fluid therapy for the treatment of hypotensive dogs resulted in increased in systolic arterial</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r w:rsidRPr="00872C79">
        <w:rPr>
          <w:rFonts w:ascii="Times New Roman" w:hAnsi="Times New Roman" w:cs="Times New Roman"/>
          <w:sz w:val="20"/>
          <w:szCs w:val="20"/>
        </w:rPr>
        <w:t>BP in all dogs, although the HR did not reliably decrease as might be expected. Dogs that showed normalization</w:t>
      </w:r>
    </w:p>
    <w:p w:rsidR="00625AFA" w:rsidRPr="00872C79" w:rsidRDefault="00625AFA" w:rsidP="00625AFA">
      <w:pPr>
        <w:autoSpaceDE w:val="0"/>
        <w:autoSpaceDN w:val="0"/>
        <w:adjustRightInd w:val="0"/>
        <w:spacing w:after="0" w:line="240" w:lineRule="auto"/>
        <w:rPr>
          <w:rFonts w:ascii="Times New Roman" w:hAnsi="Times New Roman" w:cs="Times New Roman"/>
          <w:sz w:val="20"/>
          <w:szCs w:val="20"/>
        </w:rPr>
      </w:pPr>
      <w:proofErr w:type="gramStart"/>
      <w:r w:rsidRPr="00872C79">
        <w:rPr>
          <w:rFonts w:ascii="Times New Roman" w:hAnsi="Times New Roman" w:cs="Times New Roman"/>
          <w:sz w:val="20"/>
          <w:szCs w:val="20"/>
        </w:rPr>
        <w:t>of</w:t>
      </w:r>
      <w:proofErr w:type="gramEnd"/>
      <w:r w:rsidRPr="00872C79">
        <w:rPr>
          <w:rFonts w:ascii="Times New Roman" w:hAnsi="Times New Roman" w:cs="Times New Roman"/>
          <w:sz w:val="20"/>
          <w:szCs w:val="20"/>
        </w:rPr>
        <w:t xml:space="preserve"> BP within the first hour of fluid resuscitation were more likely to be discharged alive than those who remained</w:t>
      </w:r>
    </w:p>
    <w:p w:rsidR="00625AFA" w:rsidRPr="00872C79" w:rsidRDefault="00625AFA" w:rsidP="00625AFA">
      <w:pPr>
        <w:rPr>
          <w:rFonts w:ascii="Times New Roman" w:hAnsi="Times New Roman" w:cs="Times New Roman"/>
          <w:sz w:val="20"/>
          <w:szCs w:val="20"/>
        </w:rPr>
      </w:pPr>
      <w:proofErr w:type="gramStart"/>
      <w:r w:rsidRPr="00872C79">
        <w:rPr>
          <w:rFonts w:ascii="Times New Roman" w:hAnsi="Times New Roman" w:cs="Times New Roman"/>
          <w:sz w:val="20"/>
          <w:szCs w:val="20"/>
        </w:rPr>
        <w:t>hypotensive</w:t>
      </w:r>
      <w:proofErr w:type="gramEnd"/>
      <w:r w:rsidRPr="00872C79">
        <w:rPr>
          <w:rFonts w:ascii="Times New Roman" w:hAnsi="Times New Roman" w:cs="Times New Roman"/>
          <w:sz w:val="20"/>
          <w:szCs w:val="20"/>
        </w:rPr>
        <w:t>. A majority of dogs received and responded to isotonic crystalloids fluid resuscitation.</w:t>
      </w:r>
    </w:p>
    <w:p w:rsidR="0032411C" w:rsidRPr="00872C79" w:rsidRDefault="006F0326" w:rsidP="0032411C">
      <w:pPr>
        <w:rPr>
          <w:rFonts w:ascii="Times New Roman" w:hAnsi="Times New Roman" w:cs="Times New Roman"/>
          <w:sz w:val="20"/>
          <w:szCs w:val="20"/>
        </w:rPr>
      </w:pPr>
      <w:r w:rsidRPr="00872C79">
        <w:rPr>
          <w:rFonts w:ascii="Times New Roman" w:hAnsi="Times New Roman" w:cs="Times New Roman"/>
          <w:b/>
          <w:sz w:val="20"/>
          <w:szCs w:val="20"/>
        </w:rPr>
        <w:t>Key points</w:t>
      </w:r>
      <w:r w:rsidRPr="00872C79">
        <w:rPr>
          <w:rFonts w:ascii="Times New Roman" w:hAnsi="Times New Roman" w:cs="Times New Roman"/>
          <w:sz w:val="20"/>
          <w:szCs w:val="20"/>
        </w:rPr>
        <w:t>:</w:t>
      </w:r>
    </w:p>
    <w:p w:rsidR="00872C79" w:rsidRPr="00872C79" w:rsidRDefault="0032411C" w:rsidP="00872C79">
      <w:pPr>
        <w:pStyle w:val="ListParagraph"/>
        <w:numPr>
          <w:ilvl w:val="0"/>
          <w:numId w:val="2"/>
        </w:numPr>
        <w:rPr>
          <w:rFonts w:ascii="Times New Roman" w:hAnsi="Times New Roman" w:cs="Times New Roman"/>
          <w:sz w:val="20"/>
          <w:szCs w:val="20"/>
        </w:rPr>
      </w:pPr>
      <w:r w:rsidRPr="00872C79">
        <w:rPr>
          <w:rFonts w:ascii="Times New Roman" w:hAnsi="Times New Roman" w:cs="Times New Roman"/>
          <w:sz w:val="20"/>
          <w:szCs w:val="20"/>
        </w:rPr>
        <w:t>Fluid responsiveness was defined as</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 xml:space="preserve">resolution of the hypotension to a DBP </w:t>
      </w:r>
      <w:r w:rsidRPr="00872C79">
        <w:rPr>
          <w:rFonts w:ascii="Times New Roman" w:hAnsi="Times New Roman" w:cs="Times New Roman"/>
          <w:i/>
          <w:iCs/>
          <w:sz w:val="20"/>
          <w:szCs w:val="20"/>
        </w:rPr>
        <w:t>&gt;</w:t>
      </w:r>
      <w:r w:rsidRPr="00872C79">
        <w:rPr>
          <w:rFonts w:ascii="Times New Roman" w:hAnsi="Times New Roman" w:cs="Times New Roman"/>
          <w:sz w:val="20"/>
          <w:szCs w:val="20"/>
        </w:rPr>
        <w:t>90 mm Hg following</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bolus fluid therapy administered within 1 hour</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of presentation to the emergency room.</w:t>
      </w:r>
    </w:p>
    <w:p w:rsidR="00A6325C" w:rsidRDefault="00872C79" w:rsidP="00A6325C">
      <w:pPr>
        <w:pStyle w:val="ListParagraph"/>
        <w:numPr>
          <w:ilvl w:val="0"/>
          <w:numId w:val="2"/>
        </w:numPr>
        <w:rPr>
          <w:rFonts w:ascii="Times New Roman" w:hAnsi="Times New Roman" w:cs="Times New Roman"/>
          <w:sz w:val="20"/>
          <w:szCs w:val="20"/>
        </w:rPr>
      </w:pPr>
      <w:r w:rsidRPr="00872C79">
        <w:rPr>
          <w:rFonts w:ascii="Times New Roman" w:hAnsi="Times New Roman" w:cs="Times New Roman"/>
          <w:sz w:val="20"/>
          <w:szCs w:val="20"/>
        </w:rPr>
        <w:t>All animals that were discharged alive responded</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to a fluid bolus (</w:t>
      </w:r>
      <w:r w:rsidRPr="00872C79">
        <w:rPr>
          <w:rFonts w:ascii="Times New Roman" w:hAnsi="Times New Roman" w:cs="Times New Roman"/>
          <w:i/>
          <w:iCs/>
          <w:sz w:val="20"/>
          <w:szCs w:val="20"/>
        </w:rPr>
        <w:t>n</w:t>
      </w:r>
      <w:r w:rsidRPr="00872C79">
        <w:rPr>
          <w:rFonts w:ascii="Times New Roman" w:eastAsia="MTSY" w:hAnsi="Times New Roman" w:cs="Times New Roman"/>
          <w:sz w:val="20"/>
          <w:szCs w:val="20"/>
        </w:rPr>
        <w:t>=</w:t>
      </w:r>
      <w:r w:rsidRPr="00872C79">
        <w:rPr>
          <w:rFonts w:ascii="Times New Roman" w:hAnsi="Times New Roman" w:cs="Times New Roman"/>
          <w:sz w:val="20"/>
          <w:szCs w:val="20"/>
        </w:rPr>
        <w:t>9), but only 52.4% (</w:t>
      </w:r>
      <w:r w:rsidRPr="00872C79">
        <w:rPr>
          <w:rFonts w:ascii="Times New Roman" w:hAnsi="Times New Roman" w:cs="Times New Roman"/>
          <w:i/>
          <w:iCs/>
          <w:sz w:val="20"/>
          <w:szCs w:val="20"/>
        </w:rPr>
        <w:t>n</w:t>
      </w:r>
      <w:r w:rsidRPr="00872C79">
        <w:rPr>
          <w:rFonts w:ascii="Times New Roman" w:eastAsia="MTSY" w:hAnsi="Times New Roman" w:cs="Times New Roman"/>
          <w:sz w:val="20"/>
          <w:szCs w:val="20"/>
        </w:rPr>
        <w:t>=</w:t>
      </w:r>
      <w:r w:rsidRPr="00872C79">
        <w:rPr>
          <w:rFonts w:ascii="Times New Roman" w:hAnsi="Times New Roman" w:cs="Times New Roman"/>
          <w:sz w:val="20"/>
          <w:szCs w:val="20"/>
        </w:rPr>
        <w:t>11/21) of dogs</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that were euthanized re</w:t>
      </w:r>
      <w:r w:rsidR="00C12AF0">
        <w:rPr>
          <w:rFonts w:ascii="Times New Roman" w:hAnsi="Times New Roman" w:cs="Times New Roman"/>
          <w:sz w:val="20"/>
          <w:szCs w:val="20"/>
        </w:rPr>
        <w:t>sponded to fluid resuscitation</w:t>
      </w:r>
      <w:r w:rsidRPr="00872C79">
        <w:rPr>
          <w:rFonts w:ascii="Times New Roman" w:hAnsi="Times New Roman" w:cs="Times New Roman"/>
          <w:sz w:val="20"/>
          <w:szCs w:val="20"/>
        </w:rPr>
        <w:t xml:space="preserve">. A Fisher’s exact test yielded a </w:t>
      </w:r>
      <w:r w:rsidRPr="00872C79">
        <w:rPr>
          <w:rFonts w:ascii="Times New Roman" w:hAnsi="Times New Roman" w:cs="Times New Roman"/>
          <w:i/>
          <w:iCs/>
          <w:sz w:val="20"/>
          <w:szCs w:val="20"/>
        </w:rPr>
        <w:t xml:space="preserve">P </w:t>
      </w:r>
      <w:r w:rsidRPr="00872C79">
        <w:rPr>
          <w:rFonts w:ascii="Times New Roman" w:hAnsi="Times New Roman" w:cs="Times New Roman"/>
          <w:sz w:val="20"/>
          <w:szCs w:val="20"/>
        </w:rPr>
        <w:t>value of 0.013,</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showing that fluid-responsive animals are less likely to</w:t>
      </w:r>
      <w:r w:rsidRPr="00872C79">
        <w:rPr>
          <w:rFonts w:ascii="Times New Roman" w:hAnsi="Times New Roman" w:cs="Times New Roman"/>
          <w:sz w:val="20"/>
          <w:szCs w:val="20"/>
        </w:rPr>
        <w:t xml:space="preserve"> </w:t>
      </w:r>
      <w:r w:rsidRPr="00872C79">
        <w:rPr>
          <w:rFonts w:ascii="Times New Roman" w:hAnsi="Times New Roman" w:cs="Times New Roman"/>
          <w:sz w:val="20"/>
          <w:szCs w:val="20"/>
        </w:rPr>
        <w:t>get euthanized.</w:t>
      </w:r>
    </w:p>
    <w:p w:rsidR="00AC4793" w:rsidRPr="00AC4793" w:rsidRDefault="00A6325C" w:rsidP="00AC4793">
      <w:pPr>
        <w:pStyle w:val="ListParagraph"/>
        <w:numPr>
          <w:ilvl w:val="0"/>
          <w:numId w:val="2"/>
        </w:numPr>
        <w:rPr>
          <w:rFonts w:ascii="Times New Roman" w:hAnsi="Times New Roman" w:cs="Times New Roman"/>
          <w:sz w:val="20"/>
          <w:szCs w:val="20"/>
        </w:rPr>
      </w:pPr>
      <w:r w:rsidRPr="00A6325C">
        <w:rPr>
          <w:rFonts w:ascii="Palatino-Roman" w:hAnsi="Palatino-Roman" w:cs="Palatino-Roman"/>
          <w:sz w:val="19"/>
          <w:szCs w:val="19"/>
        </w:rPr>
        <w:t>Excluding animals whose initial DBP was too low to</w:t>
      </w:r>
      <w:r>
        <w:rPr>
          <w:rFonts w:ascii="Palatino-Roman" w:hAnsi="Palatino-Roman" w:cs="Palatino-Roman"/>
          <w:sz w:val="19"/>
          <w:szCs w:val="19"/>
        </w:rPr>
        <w:t xml:space="preserve"> be measured,</w:t>
      </w:r>
      <w:r w:rsidRPr="00A6325C">
        <w:rPr>
          <w:rFonts w:ascii="Palatino-Roman" w:hAnsi="Palatino-Roman" w:cs="Palatino-Roman"/>
          <w:sz w:val="19"/>
          <w:szCs w:val="19"/>
        </w:rPr>
        <w:t xml:space="preserve"> there was a significant increase</w:t>
      </w:r>
      <w:r>
        <w:rPr>
          <w:rFonts w:ascii="Palatino-Roman" w:hAnsi="Palatino-Roman" w:cs="Palatino-Roman"/>
          <w:sz w:val="19"/>
          <w:szCs w:val="19"/>
        </w:rPr>
        <w:t xml:space="preserve"> </w:t>
      </w:r>
      <w:r w:rsidRPr="00A6325C">
        <w:rPr>
          <w:rFonts w:ascii="Palatino-Roman" w:hAnsi="Palatino-Roman" w:cs="Palatino-Roman"/>
          <w:sz w:val="19"/>
          <w:szCs w:val="19"/>
        </w:rPr>
        <w:t>in BP following</w:t>
      </w:r>
      <w:r>
        <w:rPr>
          <w:rFonts w:ascii="Palatino-Roman" w:hAnsi="Palatino-Roman" w:cs="Palatino-Roman"/>
          <w:sz w:val="19"/>
          <w:szCs w:val="19"/>
        </w:rPr>
        <w:t xml:space="preserve"> fluid resuscitation.</w:t>
      </w:r>
      <w:r w:rsidRPr="00A6325C">
        <w:rPr>
          <w:rFonts w:ascii="Palatino-Roman" w:hAnsi="Palatino-Roman" w:cs="Palatino-Roman"/>
          <w:sz w:val="19"/>
          <w:szCs w:val="19"/>
        </w:rPr>
        <w:t xml:space="preserve"> The mean</w:t>
      </w:r>
      <w:r>
        <w:rPr>
          <w:rFonts w:ascii="Palatino-Roman" w:hAnsi="Palatino-Roman" w:cs="Palatino-Roman"/>
          <w:sz w:val="19"/>
          <w:szCs w:val="19"/>
        </w:rPr>
        <w:t xml:space="preserve"> </w:t>
      </w:r>
      <w:r w:rsidRPr="00A6325C">
        <w:rPr>
          <w:rFonts w:ascii="Palatino-Roman" w:hAnsi="Palatino-Roman" w:cs="Palatino-Roman"/>
          <w:sz w:val="19"/>
          <w:szCs w:val="19"/>
        </w:rPr>
        <w:t>initial DBP was 66 mm Hg (SD 20) and the mean post</w:t>
      </w:r>
      <w:r>
        <w:rPr>
          <w:rFonts w:ascii="Palatino-Roman" w:hAnsi="Palatino-Roman" w:cs="Palatino-Roman"/>
          <w:sz w:val="19"/>
          <w:szCs w:val="19"/>
        </w:rPr>
        <w:t xml:space="preserve"> </w:t>
      </w:r>
      <w:r w:rsidRPr="00A6325C">
        <w:rPr>
          <w:rFonts w:ascii="Palatino-Roman" w:hAnsi="Palatino-Roman" w:cs="Palatino-Roman"/>
          <w:sz w:val="19"/>
          <w:szCs w:val="19"/>
        </w:rPr>
        <w:t>fluid</w:t>
      </w:r>
      <w:r>
        <w:rPr>
          <w:rFonts w:ascii="Palatino-Roman" w:hAnsi="Palatino-Roman" w:cs="Palatino-Roman"/>
          <w:sz w:val="19"/>
          <w:szCs w:val="19"/>
        </w:rPr>
        <w:t xml:space="preserve"> bolus DBP was 92 mm Hg.</w:t>
      </w:r>
      <w:r w:rsidRPr="00A6325C">
        <w:rPr>
          <w:rFonts w:ascii="Palatino-Roman" w:hAnsi="Palatino-Roman" w:cs="Palatino-Roman"/>
          <w:sz w:val="19"/>
          <w:szCs w:val="19"/>
        </w:rPr>
        <w:t xml:space="preserve"> The</w:t>
      </w:r>
      <w:r>
        <w:rPr>
          <w:rFonts w:ascii="Palatino-Roman" w:hAnsi="Palatino-Roman" w:cs="Palatino-Roman"/>
          <w:sz w:val="19"/>
          <w:szCs w:val="19"/>
        </w:rPr>
        <w:t xml:space="preserve"> </w:t>
      </w:r>
      <w:r w:rsidRPr="00A6325C">
        <w:rPr>
          <w:rFonts w:ascii="Palatino-Roman" w:hAnsi="Palatino-Roman" w:cs="Palatino-Roman"/>
          <w:sz w:val="19"/>
          <w:szCs w:val="19"/>
        </w:rPr>
        <w:t>“delta” BP, or mean change in DBP following fluid resuscitation</w:t>
      </w:r>
      <w:r>
        <w:rPr>
          <w:rFonts w:ascii="Palatino-Roman" w:hAnsi="Palatino-Roman" w:cs="Palatino-Roman"/>
          <w:sz w:val="19"/>
          <w:szCs w:val="19"/>
        </w:rPr>
        <w:t xml:space="preserve"> </w:t>
      </w:r>
      <w:r w:rsidRPr="00A6325C">
        <w:rPr>
          <w:rFonts w:ascii="Palatino-Roman" w:hAnsi="Palatino-Roman" w:cs="Palatino-Roman"/>
          <w:sz w:val="19"/>
          <w:szCs w:val="19"/>
        </w:rPr>
        <w:t>was 26 mm Hg (SD 20).</w:t>
      </w:r>
    </w:p>
    <w:p w:rsidR="004C303A" w:rsidRPr="004C303A" w:rsidRDefault="00AC4793" w:rsidP="004C303A">
      <w:pPr>
        <w:pStyle w:val="ListParagraph"/>
        <w:numPr>
          <w:ilvl w:val="0"/>
          <w:numId w:val="2"/>
        </w:numPr>
        <w:rPr>
          <w:rFonts w:ascii="Times New Roman" w:hAnsi="Times New Roman" w:cs="Times New Roman"/>
          <w:sz w:val="20"/>
          <w:szCs w:val="20"/>
        </w:rPr>
      </w:pPr>
      <w:r w:rsidRPr="00AC4793">
        <w:rPr>
          <w:rFonts w:ascii="Palatino-Roman" w:hAnsi="Palatino-Roman" w:cs="Palatino-Roman"/>
          <w:sz w:val="19"/>
          <w:szCs w:val="19"/>
        </w:rPr>
        <w:t>The initial median</w:t>
      </w:r>
      <w:r w:rsidRPr="00AC4793">
        <w:rPr>
          <w:rFonts w:ascii="Palatino-Roman" w:hAnsi="Palatino-Roman" w:cs="Palatino-Roman"/>
          <w:sz w:val="19"/>
          <w:szCs w:val="19"/>
        </w:rPr>
        <w:t xml:space="preserve"> </w:t>
      </w:r>
      <w:r w:rsidRPr="00AC4793">
        <w:rPr>
          <w:rFonts w:ascii="Palatino-Roman" w:hAnsi="Palatino-Roman" w:cs="Palatino-Roman"/>
          <w:sz w:val="19"/>
          <w:szCs w:val="19"/>
        </w:rPr>
        <w:t>DBP of the 23 animals that did respond to fluids</w:t>
      </w:r>
      <w:r w:rsidRPr="00AC4793">
        <w:rPr>
          <w:rFonts w:ascii="Palatino-Roman" w:hAnsi="Palatino-Roman" w:cs="Palatino-Roman"/>
          <w:sz w:val="19"/>
          <w:szCs w:val="19"/>
        </w:rPr>
        <w:t xml:space="preserve"> </w:t>
      </w:r>
      <w:r w:rsidRPr="00AC4793">
        <w:rPr>
          <w:rFonts w:ascii="Palatino-Roman" w:hAnsi="Palatino-Roman" w:cs="Palatino-Roman"/>
          <w:sz w:val="19"/>
          <w:szCs w:val="19"/>
        </w:rPr>
        <w:t>was 78.5 mm Hg (range 40–90 mm Hg), which was significantly</w:t>
      </w:r>
      <w:r w:rsidRPr="00AC4793">
        <w:rPr>
          <w:rFonts w:ascii="Palatino-Roman" w:hAnsi="Palatino-Roman" w:cs="Palatino-Roman"/>
          <w:sz w:val="19"/>
          <w:szCs w:val="19"/>
        </w:rPr>
        <w:t xml:space="preserve"> different </w:t>
      </w:r>
      <w:r w:rsidRPr="00AC4793">
        <w:rPr>
          <w:rFonts w:ascii="Palatino-Roman" w:hAnsi="Palatino-Roman" w:cs="Palatino-Roman"/>
          <w:sz w:val="19"/>
          <w:szCs w:val="19"/>
        </w:rPr>
        <w:t>from the initial median</w:t>
      </w:r>
      <w:r w:rsidRPr="00AC4793">
        <w:rPr>
          <w:rFonts w:ascii="Palatino-Roman" w:hAnsi="Palatino-Roman" w:cs="Palatino-Roman"/>
          <w:sz w:val="19"/>
          <w:szCs w:val="19"/>
        </w:rPr>
        <w:t xml:space="preserve"> </w:t>
      </w:r>
      <w:r w:rsidRPr="00AC4793">
        <w:rPr>
          <w:rFonts w:ascii="Palatino-Roman" w:hAnsi="Palatino-Roman" w:cs="Palatino-Roman"/>
          <w:sz w:val="19"/>
          <w:szCs w:val="19"/>
        </w:rPr>
        <w:t>DBP of the 12 animals that did not respond adequately</w:t>
      </w:r>
      <w:r>
        <w:rPr>
          <w:rFonts w:ascii="Palatino-Roman" w:hAnsi="Palatino-Roman" w:cs="Palatino-Roman"/>
          <w:sz w:val="19"/>
          <w:szCs w:val="19"/>
        </w:rPr>
        <w:t xml:space="preserve"> </w:t>
      </w:r>
      <w:r w:rsidRPr="00AC4793">
        <w:rPr>
          <w:rFonts w:ascii="Palatino-Roman" w:hAnsi="Palatino-Roman" w:cs="Palatino-Roman"/>
          <w:sz w:val="19"/>
          <w:szCs w:val="19"/>
        </w:rPr>
        <w:t>to fluid resuscitati</w:t>
      </w:r>
      <w:r>
        <w:rPr>
          <w:rFonts w:ascii="Palatino-Roman" w:hAnsi="Palatino-Roman" w:cs="Palatino-Roman"/>
          <w:sz w:val="19"/>
          <w:szCs w:val="19"/>
        </w:rPr>
        <w:t xml:space="preserve">on 45 mm Hg, (range 40–85 mm Hg). </w:t>
      </w:r>
      <w:r w:rsidRPr="00AC4793">
        <w:rPr>
          <w:rFonts w:ascii="Palatino-Roman" w:hAnsi="Palatino-Roman" w:cs="Palatino-Roman"/>
          <w:sz w:val="19"/>
          <w:szCs w:val="19"/>
        </w:rPr>
        <w:t>Following the fluid bolus, the median DBP</w:t>
      </w:r>
      <w:r>
        <w:rPr>
          <w:rFonts w:ascii="Palatino-Roman" w:hAnsi="Palatino-Roman" w:cs="Palatino-Roman"/>
          <w:sz w:val="19"/>
          <w:szCs w:val="19"/>
        </w:rPr>
        <w:t xml:space="preserve"> was </w:t>
      </w:r>
      <w:r w:rsidRPr="00AC4793">
        <w:rPr>
          <w:rFonts w:ascii="Palatino-Roman" w:hAnsi="Palatino-Roman" w:cs="Palatino-Roman"/>
          <w:sz w:val="19"/>
          <w:szCs w:val="19"/>
        </w:rPr>
        <w:t>100mmHg (range 90–130mmHg) in the responders and</w:t>
      </w:r>
      <w:r>
        <w:rPr>
          <w:rFonts w:ascii="Palatino-Roman" w:hAnsi="Palatino-Roman" w:cs="Palatino-Roman"/>
          <w:sz w:val="19"/>
          <w:szCs w:val="19"/>
        </w:rPr>
        <w:t xml:space="preserve"> </w:t>
      </w:r>
      <w:r w:rsidRPr="00AC4793">
        <w:rPr>
          <w:rFonts w:ascii="Palatino-Roman" w:hAnsi="Palatino-Roman" w:cs="Palatino-Roman"/>
          <w:sz w:val="19"/>
          <w:szCs w:val="19"/>
        </w:rPr>
        <w:t xml:space="preserve">72.5 mm Hg (range 40–85 mm Hg) in the </w:t>
      </w:r>
      <w:proofErr w:type="spellStart"/>
      <w:r w:rsidRPr="00AC4793">
        <w:rPr>
          <w:rFonts w:ascii="Palatino-Roman" w:hAnsi="Palatino-Roman" w:cs="Palatino-Roman"/>
          <w:sz w:val="19"/>
          <w:szCs w:val="19"/>
        </w:rPr>
        <w:t>nonresponders</w:t>
      </w:r>
      <w:proofErr w:type="spellEnd"/>
      <w:r w:rsidR="004C303A">
        <w:rPr>
          <w:rFonts w:ascii="Palatino-Roman" w:hAnsi="Palatino-Roman" w:cs="Palatino-Roman"/>
          <w:sz w:val="19"/>
          <w:szCs w:val="19"/>
        </w:rPr>
        <w:t xml:space="preserve"> g</w:t>
      </w:r>
      <w:r w:rsidRPr="004C303A">
        <w:rPr>
          <w:rFonts w:ascii="Palatino-Roman" w:hAnsi="Palatino-Roman" w:cs="Palatino-Roman"/>
          <w:sz w:val="19"/>
          <w:szCs w:val="19"/>
        </w:rPr>
        <w:t>roup</w:t>
      </w:r>
      <w:r w:rsidR="004C303A">
        <w:rPr>
          <w:rFonts w:ascii="Palatino-Roman" w:hAnsi="Palatino-Roman" w:cs="Palatino-Roman"/>
          <w:sz w:val="19"/>
          <w:szCs w:val="19"/>
        </w:rPr>
        <w:t>.</w:t>
      </w:r>
    </w:p>
    <w:p w:rsidR="004C303A" w:rsidRPr="00C12AF0" w:rsidRDefault="004C303A" w:rsidP="004C303A">
      <w:pPr>
        <w:pStyle w:val="ListParagraph"/>
        <w:numPr>
          <w:ilvl w:val="0"/>
          <w:numId w:val="2"/>
        </w:numPr>
        <w:rPr>
          <w:rFonts w:ascii="Times New Roman" w:hAnsi="Times New Roman" w:cs="Times New Roman"/>
          <w:sz w:val="20"/>
          <w:szCs w:val="20"/>
        </w:rPr>
      </w:pPr>
      <w:r>
        <w:rPr>
          <w:rFonts w:ascii="Palatino-Roman" w:hAnsi="Palatino-Roman" w:cs="Palatino-Roman"/>
          <w:sz w:val="19"/>
          <w:szCs w:val="19"/>
        </w:rPr>
        <w:t>There was no significant difference between patients receiving crystalloids only, both crystalloids and colloids, only colloids. There was also no significant difference regarding volumes of fluids used.</w:t>
      </w:r>
    </w:p>
    <w:p w:rsidR="00FE4CBD" w:rsidRPr="00FE4CBD" w:rsidRDefault="00C12AF0" w:rsidP="00FE4CBD">
      <w:pPr>
        <w:pStyle w:val="ListParagraph"/>
        <w:numPr>
          <w:ilvl w:val="0"/>
          <w:numId w:val="2"/>
        </w:numPr>
        <w:rPr>
          <w:rFonts w:ascii="Times New Roman" w:hAnsi="Times New Roman" w:cs="Times New Roman"/>
          <w:sz w:val="20"/>
          <w:szCs w:val="20"/>
        </w:rPr>
      </w:pPr>
      <w:r>
        <w:rPr>
          <w:rFonts w:ascii="Palatino-Roman" w:hAnsi="Palatino-Roman" w:cs="Palatino-Roman"/>
          <w:sz w:val="19"/>
          <w:szCs w:val="19"/>
        </w:rPr>
        <w:t>There was no significant difference between amount of colloid used and response</w:t>
      </w:r>
    </w:p>
    <w:p w:rsidR="00FE4CBD" w:rsidRPr="0066116D" w:rsidRDefault="00FE4CBD" w:rsidP="00FE4CBD">
      <w:pPr>
        <w:pStyle w:val="ListParagraph"/>
        <w:numPr>
          <w:ilvl w:val="0"/>
          <w:numId w:val="2"/>
        </w:numPr>
        <w:rPr>
          <w:rFonts w:ascii="Times New Roman" w:hAnsi="Times New Roman" w:cs="Times New Roman"/>
          <w:sz w:val="20"/>
          <w:szCs w:val="20"/>
        </w:rPr>
      </w:pPr>
      <w:r w:rsidRPr="00FE4CBD">
        <w:rPr>
          <w:rFonts w:ascii="Palatino-Roman" w:hAnsi="Palatino-Roman" w:cs="Palatino-Roman"/>
          <w:sz w:val="19"/>
          <w:szCs w:val="19"/>
        </w:rPr>
        <w:t>Twenty-nine percent of the dogs in the current</w:t>
      </w:r>
      <w:r>
        <w:rPr>
          <w:rFonts w:ascii="Palatino-Roman" w:hAnsi="Palatino-Roman" w:cs="Palatino-Roman"/>
          <w:sz w:val="19"/>
          <w:szCs w:val="19"/>
        </w:rPr>
        <w:t xml:space="preserve"> study had confirmed sepsis (n 10)</w:t>
      </w:r>
      <w:r w:rsidRPr="00FE4CBD">
        <w:rPr>
          <w:rFonts w:ascii="Palatino-Roman" w:hAnsi="Palatino-Roman" w:cs="Palatino-Roman"/>
          <w:sz w:val="19"/>
          <w:szCs w:val="19"/>
        </w:rPr>
        <w:t>, and 60% of these</w:t>
      </w:r>
      <w:r>
        <w:rPr>
          <w:rFonts w:ascii="Palatino-Roman" w:hAnsi="Palatino-Roman" w:cs="Palatino-Roman"/>
          <w:sz w:val="19"/>
          <w:szCs w:val="19"/>
        </w:rPr>
        <w:t xml:space="preserve"> </w:t>
      </w:r>
      <w:r w:rsidRPr="00FE4CBD">
        <w:rPr>
          <w:rFonts w:ascii="Palatino-Roman" w:hAnsi="Palatino-Roman" w:cs="Palatino-Roman"/>
          <w:sz w:val="19"/>
          <w:szCs w:val="19"/>
        </w:rPr>
        <w:t>animals responded to a fluid bolus, compared to the 16</w:t>
      </w:r>
      <w:r>
        <w:rPr>
          <w:rFonts w:ascii="Palatino-Roman" w:hAnsi="Palatino-Roman" w:cs="Palatino-Roman"/>
          <w:sz w:val="19"/>
          <w:szCs w:val="19"/>
        </w:rPr>
        <w:t xml:space="preserve"> </w:t>
      </w:r>
      <w:r w:rsidRPr="00FE4CBD">
        <w:rPr>
          <w:rFonts w:ascii="Palatino-Roman" w:hAnsi="Palatino-Roman" w:cs="Palatino-Roman"/>
          <w:sz w:val="19"/>
          <w:szCs w:val="19"/>
        </w:rPr>
        <w:t>dogs without sepsis, of whom 69% responded to a fluid</w:t>
      </w:r>
      <w:r>
        <w:rPr>
          <w:rFonts w:ascii="Palatino-Roman" w:hAnsi="Palatino-Roman" w:cs="Palatino-Roman"/>
          <w:sz w:val="19"/>
          <w:szCs w:val="19"/>
        </w:rPr>
        <w:t xml:space="preserve"> </w:t>
      </w:r>
      <w:r w:rsidRPr="00FE4CBD">
        <w:rPr>
          <w:rFonts w:ascii="Palatino-Roman" w:hAnsi="Palatino-Roman" w:cs="Palatino-Roman"/>
          <w:sz w:val="19"/>
          <w:szCs w:val="19"/>
        </w:rPr>
        <w:t>bolus. The presence of sepsis</w:t>
      </w:r>
      <w:r>
        <w:rPr>
          <w:rFonts w:ascii="Palatino-Roman" w:hAnsi="Palatino-Roman" w:cs="Palatino-Roman"/>
          <w:sz w:val="19"/>
          <w:szCs w:val="19"/>
        </w:rPr>
        <w:t xml:space="preserve"> </w:t>
      </w:r>
      <w:r w:rsidRPr="00FE4CBD">
        <w:rPr>
          <w:rFonts w:ascii="Palatino-Roman" w:hAnsi="Palatino-Roman" w:cs="Palatino-Roman"/>
          <w:sz w:val="19"/>
          <w:szCs w:val="19"/>
        </w:rPr>
        <w:t>was not predictive of a fluid</w:t>
      </w:r>
      <w:r>
        <w:rPr>
          <w:rFonts w:ascii="Palatino-Roman" w:hAnsi="Palatino-Roman" w:cs="Palatino-Roman"/>
          <w:sz w:val="19"/>
          <w:szCs w:val="19"/>
        </w:rPr>
        <w:t xml:space="preserve"> response.</w:t>
      </w:r>
      <w:bookmarkStart w:id="0" w:name="_GoBack"/>
      <w:bookmarkEnd w:id="0"/>
    </w:p>
    <w:p w:rsidR="0066116D" w:rsidRPr="0066116D" w:rsidRDefault="0066116D" w:rsidP="0066116D">
      <w:pPr>
        <w:pStyle w:val="ListParagraph"/>
        <w:numPr>
          <w:ilvl w:val="0"/>
          <w:numId w:val="2"/>
        </w:numPr>
        <w:rPr>
          <w:rFonts w:ascii="Times New Roman" w:hAnsi="Times New Roman" w:cs="Times New Roman"/>
          <w:sz w:val="20"/>
          <w:szCs w:val="20"/>
        </w:rPr>
      </w:pPr>
      <w:r w:rsidRPr="0066116D">
        <w:rPr>
          <w:rFonts w:ascii="Palatino-Roman" w:hAnsi="Palatino-Roman" w:cs="Palatino-Roman"/>
          <w:sz w:val="19"/>
          <w:szCs w:val="19"/>
        </w:rPr>
        <w:lastRenderedPageBreak/>
        <w:t xml:space="preserve">FYI according to this paper - </w:t>
      </w:r>
      <w:r w:rsidRPr="0066116D">
        <w:rPr>
          <w:rFonts w:ascii="Palatino-Roman" w:hAnsi="Palatino-Roman" w:cs="Palatino-Roman"/>
          <w:sz w:val="19"/>
          <w:szCs w:val="19"/>
        </w:rPr>
        <w:t xml:space="preserve">In people, a single, </w:t>
      </w:r>
      <w:proofErr w:type="spellStart"/>
      <w:r w:rsidRPr="0066116D">
        <w:rPr>
          <w:rFonts w:ascii="Palatino-Roman" w:hAnsi="Palatino-Roman" w:cs="Palatino-Roman"/>
          <w:sz w:val="19"/>
          <w:szCs w:val="19"/>
        </w:rPr>
        <w:t>nonsustained</w:t>
      </w:r>
      <w:proofErr w:type="spellEnd"/>
      <w:r>
        <w:rPr>
          <w:rFonts w:ascii="Palatino-Roman" w:hAnsi="Palatino-Roman" w:cs="Palatino-Roman"/>
          <w:sz w:val="19"/>
          <w:szCs w:val="19"/>
        </w:rPr>
        <w:t xml:space="preserve"> </w:t>
      </w:r>
      <w:r w:rsidRPr="0066116D">
        <w:rPr>
          <w:rFonts w:ascii="Palatino-Roman" w:hAnsi="Palatino-Roman" w:cs="Palatino-Roman"/>
          <w:sz w:val="19"/>
          <w:szCs w:val="19"/>
        </w:rPr>
        <w:t xml:space="preserve">systolic BP of </w:t>
      </w:r>
      <w:r w:rsidRPr="0066116D">
        <w:rPr>
          <w:rFonts w:ascii="RMTMI" w:hAnsi="RMTMI" w:cs="RMTMI"/>
          <w:i/>
          <w:iCs/>
          <w:sz w:val="19"/>
          <w:szCs w:val="19"/>
        </w:rPr>
        <w:t>&lt;</w:t>
      </w:r>
      <w:r w:rsidRPr="0066116D">
        <w:rPr>
          <w:rFonts w:ascii="Palatino-Roman" w:hAnsi="Palatino-Roman" w:cs="Palatino-Roman"/>
          <w:sz w:val="19"/>
          <w:szCs w:val="19"/>
        </w:rPr>
        <w:t>100 mm Hg is associated with</w:t>
      </w:r>
      <w:r>
        <w:rPr>
          <w:rFonts w:ascii="Palatino-Roman" w:hAnsi="Palatino-Roman" w:cs="Palatino-Roman"/>
          <w:sz w:val="19"/>
          <w:szCs w:val="19"/>
        </w:rPr>
        <w:t xml:space="preserve"> </w:t>
      </w:r>
      <w:r w:rsidRPr="0066116D">
        <w:rPr>
          <w:rFonts w:ascii="Palatino-Roman" w:hAnsi="Palatino-Roman" w:cs="Palatino-Roman"/>
          <w:sz w:val="19"/>
          <w:szCs w:val="19"/>
        </w:rPr>
        <w:t>a marked increase in risk of death.</w:t>
      </w:r>
      <w:r>
        <w:rPr>
          <w:rFonts w:ascii="Palatino-Roman" w:hAnsi="Palatino-Roman" w:cs="Palatino-Roman"/>
          <w:sz w:val="13"/>
          <w:szCs w:val="13"/>
        </w:rPr>
        <w:t xml:space="preserve"> </w:t>
      </w:r>
      <w:r w:rsidRPr="0066116D">
        <w:rPr>
          <w:rFonts w:ascii="Palatino-Roman" w:hAnsi="Palatino-Roman" w:cs="Palatino-Roman"/>
          <w:sz w:val="19"/>
          <w:szCs w:val="19"/>
        </w:rPr>
        <w:t>Similar findings</w:t>
      </w:r>
      <w:r>
        <w:rPr>
          <w:rFonts w:ascii="Palatino-Roman" w:hAnsi="Palatino-Roman" w:cs="Palatino-Roman"/>
          <w:sz w:val="19"/>
          <w:szCs w:val="19"/>
        </w:rPr>
        <w:t xml:space="preserve"> </w:t>
      </w:r>
      <w:r w:rsidRPr="0066116D">
        <w:rPr>
          <w:rFonts w:ascii="Palatino-Roman" w:hAnsi="Palatino-Roman" w:cs="Palatino-Roman"/>
          <w:sz w:val="19"/>
          <w:szCs w:val="19"/>
        </w:rPr>
        <w:t>in cats with critical illness have been published</w:t>
      </w:r>
    </w:p>
    <w:p w:rsidR="004C303A" w:rsidRDefault="004C303A" w:rsidP="004C303A">
      <w:pPr>
        <w:pStyle w:val="ListParagraph"/>
        <w:rPr>
          <w:rFonts w:ascii="Palatino-Roman" w:hAnsi="Palatino-Roman" w:cs="Palatino-Roman"/>
          <w:sz w:val="19"/>
          <w:szCs w:val="19"/>
        </w:rPr>
      </w:pPr>
    </w:p>
    <w:p w:rsidR="00011765" w:rsidRPr="00F33066" w:rsidRDefault="00011765" w:rsidP="00011765">
      <w:pPr>
        <w:rPr>
          <w:rFonts w:ascii="Palatino-Roman" w:hAnsi="Palatino-Roman" w:cs="Palatino-Roman"/>
          <w:b/>
          <w:sz w:val="19"/>
          <w:szCs w:val="19"/>
        </w:rPr>
      </w:pPr>
      <w:r w:rsidRPr="00F33066">
        <w:rPr>
          <w:rFonts w:ascii="Palatino-Roman" w:hAnsi="Palatino-Roman" w:cs="Palatino-Roman"/>
          <w:b/>
          <w:sz w:val="19"/>
          <w:szCs w:val="19"/>
        </w:rPr>
        <w:t>Questions:</w:t>
      </w:r>
    </w:p>
    <w:p w:rsidR="00011765" w:rsidRDefault="00011765" w:rsidP="00011765">
      <w:pPr>
        <w:pStyle w:val="ListParagraph"/>
        <w:numPr>
          <w:ilvl w:val="0"/>
          <w:numId w:val="8"/>
        </w:numPr>
        <w:rPr>
          <w:rFonts w:ascii="Palatino-Roman" w:hAnsi="Palatino-Roman" w:cs="Palatino-Roman"/>
          <w:sz w:val="19"/>
          <w:szCs w:val="19"/>
        </w:rPr>
      </w:pPr>
      <w:r>
        <w:rPr>
          <w:rFonts w:ascii="Palatino-Roman" w:hAnsi="Palatino-Roman" w:cs="Palatino-Roman"/>
          <w:sz w:val="19"/>
          <w:szCs w:val="19"/>
        </w:rPr>
        <w:t>In this study, patients that responded to a fluid bolus were more likely to survive? T or F?</w:t>
      </w:r>
    </w:p>
    <w:p w:rsidR="00011765" w:rsidRDefault="00011765" w:rsidP="00011765">
      <w:pPr>
        <w:pStyle w:val="ListParagraph"/>
        <w:numPr>
          <w:ilvl w:val="0"/>
          <w:numId w:val="8"/>
        </w:numPr>
        <w:rPr>
          <w:rFonts w:ascii="Palatino-Roman" w:hAnsi="Palatino-Roman" w:cs="Palatino-Roman"/>
          <w:sz w:val="19"/>
          <w:szCs w:val="19"/>
        </w:rPr>
      </w:pPr>
      <w:r>
        <w:rPr>
          <w:rFonts w:ascii="Palatino-Roman" w:hAnsi="Palatino-Roman" w:cs="Palatino-Roman"/>
          <w:sz w:val="19"/>
          <w:szCs w:val="19"/>
        </w:rPr>
        <w:t>In this study, heart rates changed with crystalloids fluid bolus therapy? T or F?</w:t>
      </w:r>
    </w:p>
    <w:p w:rsidR="00011765" w:rsidRPr="00011765" w:rsidRDefault="00011765" w:rsidP="00011765">
      <w:pPr>
        <w:pStyle w:val="ListParagraph"/>
        <w:numPr>
          <w:ilvl w:val="0"/>
          <w:numId w:val="8"/>
        </w:numPr>
        <w:rPr>
          <w:rFonts w:ascii="Palatino-Roman" w:hAnsi="Palatino-Roman" w:cs="Palatino-Roman"/>
          <w:sz w:val="19"/>
          <w:szCs w:val="19"/>
        </w:rPr>
      </w:pPr>
      <w:r>
        <w:rPr>
          <w:rFonts w:ascii="Palatino-Roman" w:hAnsi="Palatino-Roman" w:cs="Palatino-Roman"/>
          <w:sz w:val="19"/>
          <w:szCs w:val="19"/>
        </w:rPr>
        <w:t>In this study, patient that received a combination of crystalloids and colloids appeared to have a better outcome? T or F?</w:t>
      </w:r>
    </w:p>
    <w:sectPr w:rsidR="00011765" w:rsidRPr="000117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Roman">
    <w:panose1 w:val="00000000000000000000"/>
    <w:charset w:val="00"/>
    <w:family w:val="roman"/>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RMTM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F41"/>
    <w:multiLevelType w:val="hybridMultilevel"/>
    <w:tmpl w:val="EE84BF60"/>
    <w:lvl w:ilvl="0" w:tplc="AC187F4C">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91931AB"/>
    <w:multiLevelType w:val="hybridMultilevel"/>
    <w:tmpl w:val="D6728E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D180317"/>
    <w:multiLevelType w:val="hybridMultilevel"/>
    <w:tmpl w:val="19846080"/>
    <w:lvl w:ilvl="0" w:tplc="6E90271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D8B3A24"/>
    <w:multiLevelType w:val="hybridMultilevel"/>
    <w:tmpl w:val="1E06145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98B1313"/>
    <w:multiLevelType w:val="hybridMultilevel"/>
    <w:tmpl w:val="7422C034"/>
    <w:lvl w:ilvl="0" w:tplc="8CEA60F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E3F0B31"/>
    <w:multiLevelType w:val="hybridMultilevel"/>
    <w:tmpl w:val="E46224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63FE5103"/>
    <w:multiLevelType w:val="hybridMultilevel"/>
    <w:tmpl w:val="463CFF8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76D477DD"/>
    <w:multiLevelType w:val="hybridMultilevel"/>
    <w:tmpl w:val="FAECCA14"/>
    <w:lvl w:ilvl="0" w:tplc="1A885862">
      <w:numFmt w:val="bullet"/>
      <w:lvlText w:val="-"/>
      <w:lvlJc w:val="left"/>
      <w:pPr>
        <w:ind w:left="720" w:hanging="360"/>
      </w:pPr>
      <w:rPr>
        <w:rFonts w:ascii="Palatino-Roman" w:eastAsiaTheme="minorHAnsi" w:hAnsi="Palatino-Roman" w:cs="Palatino-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A4D"/>
    <w:rsid w:val="00003A75"/>
    <w:rsid w:val="00011765"/>
    <w:rsid w:val="000139DE"/>
    <w:rsid w:val="00025056"/>
    <w:rsid w:val="00035406"/>
    <w:rsid w:val="00052511"/>
    <w:rsid w:val="00067C3F"/>
    <w:rsid w:val="00082125"/>
    <w:rsid w:val="00092C47"/>
    <w:rsid w:val="000B4434"/>
    <w:rsid w:val="000E14AA"/>
    <w:rsid w:val="000F4F45"/>
    <w:rsid w:val="001210F2"/>
    <w:rsid w:val="001247FB"/>
    <w:rsid w:val="001367F2"/>
    <w:rsid w:val="0015216A"/>
    <w:rsid w:val="001809F4"/>
    <w:rsid w:val="00182637"/>
    <w:rsid w:val="00192413"/>
    <w:rsid w:val="001C3071"/>
    <w:rsid w:val="001D27BB"/>
    <w:rsid w:val="00200DB3"/>
    <w:rsid w:val="00212EE2"/>
    <w:rsid w:val="0022026C"/>
    <w:rsid w:val="00294D89"/>
    <w:rsid w:val="002B66FA"/>
    <w:rsid w:val="002F7F8E"/>
    <w:rsid w:val="0032411C"/>
    <w:rsid w:val="0033628B"/>
    <w:rsid w:val="00367A4A"/>
    <w:rsid w:val="003A49FC"/>
    <w:rsid w:val="003A50B6"/>
    <w:rsid w:val="003C1A66"/>
    <w:rsid w:val="003C2963"/>
    <w:rsid w:val="003C71A9"/>
    <w:rsid w:val="003D6EDA"/>
    <w:rsid w:val="003F264D"/>
    <w:rsid w:val="00446902"/>
    <w:rsid w:val="004C303A"/>
    <w:rsid w:val="004F34A3"/>
    <w:rsid w:val="005115AA"/>
    <w:rsid w:val="00514577"/>
    <w:rsid w:val="00551193"/>
    <w:rsid w:val="0055261C"/>
    <w:rsid w:val="00555387"/>
    <w:rsid w:val="00566BEF"/>
    <w:rsid w:val="00574F89"/>
    <w:rsid w:val="005766E5"/>
    <w:rsid w:val="00580864"/>
    <w:rsid w:val="005A3CD9"/>
    <w:rsid w:val="005E25BF"/>
    <w:rsid w:val="005F09CF"/>
    <w:rsid w:val="00610858"/>
    <w:rsid w:val="0061615F"/>
    <w:rsid w:val="00625AFA"/>
    <w:rsid w:val="00647903"/>
    <w:rsid w:val="0066116D"/>
    <w:rsid w:val="006616DB"/>
    <w:rsid w:val="006674AE"/>
    <w:rsid w:val="00672385"/>
    <w:rsid w:val="006F0326"/>
    <w:rsid w:val="00700FC0"/>
    <w:rsid w:val="007026E1"/>
    <w:rsid w:val="00715B08"/>
    <w:rsid w:val="00721DBC"/>
    <w:rsid w:val="00743A38"/>
    <w:rsid w:val="0076249F"/>
    <w:rsid w:val="00771186"/>
    <w:rsid w:val="00785D9D"/>
    <w:rsid w:val="007A6F8D"/>
    <w:rsid w:val="007F2B42"/>
    <w:rsid w:val="007F343F"/>
    <w:rsid w:val="007F4BA5"/>
    <w:rsid w:val="008156A8"/>
    <w:rsid w:val="00835CE6"/>
    <w:rsid w:val="00836940"/>
    <w:rsid w:val="00851F4B"/>
    <w:rsid w:val="00854DEE"/>
    <w:rsid w:val="00872C79"/>
    <w:rsid w:val="00892015"/>
    <w:rsid w:val="008C18AF"/>
    <w:rsid w:val="009034E4"/>
    <w:rsid w:val="00917D5A"/>
    <w:rsid w:val="00945308"/>
    <w:rsid w:val="00970799"/>
    <w:rsid w:val="00994E93"/>
    <w:rsid w:val="009C2B81"/>
    <w:rsid w:val="009D0112"/>
    <w:rsid w:val="009D173B"/>
    <w:rsid w:val="009D2F18"/>
    <w:rsid w:val="009F2436"/>
    <w:rsid w:val="00A41A92"/>
    <w:rsid w:val="00A534D0"/>
    <w:rsid w:val="00A6325C"/>
    <w:rsid w:val="00A65CB3"/>
    <w:rsid w:val="00A94BC4"/>
    <w:rsid w:val="00AC0467"/>
    <w:rsid w:val="00AC4793"/>
    <w:rsid w:val="00AF152E"/>
    <w:rsid w:val="00B16DC7"/>
    <w:rsid w:val="00B17045"/>
    <w:rsid w:val="00B17218"/>
    <w:rsid w:val="00B3013F"/>
    <w:rsid w:val="00B47BD7"/>
    <w:rsid w:val="00B67F1B"/>
    <w:rsid w:val="00C12AF0"/>
    <w:rsid w:val="00C234F5"/>
    <w:rsid w:val="00C76ABE"/>
    <w:rsid w:val="00C91191"/>
    <w:rsid w:val="00CA6020"/>
    <w:rsid w:val="00CD57D2"/>
    <w:rsid w:val="00CE134E"/>
    <w:rsid w:val="00CE3D4F"/>
    <w:rsid w:val="00D0348C"/>
    <w:rsid w:val="00D2639C"/>
    <w:rsid w:val="00D57950"/>
    <w:rsid w:val="00D6116B"/>
    <w:rsid w:val="00D62F6A"/>
    <w:rsid w:val="00D73F6A"/>
    <w:rsid w:val="00D842A2"/>
    <w:rsid w:val="00D90CE1"/>
    <w:rsid w:val="00D91211"/>
    <w:rsid w:val="00DA6652"/>
    <w:rsid w:val="00DF138E"/>
    <w:rsid w:val="00DF792C"/>
    <w:rsid w:val="00E0113B"/>
    <w:rsid w:val="00E21654"/>
    <w:rsid w:val="00E21865"/>
    <w:rsid w:val="00E70BE8"/>
    <w:rsid w:val="00E76803"/>
    <w:rsid w:val="00E830C7"/>
    <w:rsid w:val="00EE6F4E"/>
    <w:rsid w:val="00F15B92"/>
    <w:rsid w:val="00F2057D"/>
    <w:rsid w:val="00F24AFD"/>
    <w:rsid w:val="00F252F7"/>
    <w:rsid w:val="00F33066"/>
    <w:rsid w:val="00F37D74"/>
    <w:rsid w:val="00F604E5"/>
    <w:rsid w:val="00FA0D80"/>
    <w:rsid w:val="00FB7374"/>
    <w:rsid w:val="00FC3FFF"/>
    <w:rsid w:val="00FD0587"/>
    <w:rsid w:val="00FD6BDC"/>
    <w:rsid w:val="00FE3A4D"/>
    <w:rsid w:val="00FE4C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6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638</TotalTime>
  <Pages>8</Pages>
  <Words>4135</Words>
  <Characters>22458</Characters>
  <Application>Microsoft Office Word</Application>
  <DocSecurity>0</DocSecurity>
  <Lines>401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95</cp:revision>
  <dcterms:created xsi:type="dcterms:W3CDTF">2013-01-09T23:24:00Z</dcterms:created>
  <dcterms:modified xsi:type="dcterms:W3CDTF">2013-01-10T20:31:00Z</dcterms:modified>
</cp:coreProperties>
</file>