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27F6D" w14:textId="77777777" w:rsidR="00BC7D0F" w:rsidRPr="00BC7D0F" w:rsidRDefault="00BC7D0F" w:rsidP="00882252">
      <w:pPr>
        <w:rPr>
          <w:b/>
          <w:sz w:val="28"/>
          <w:u w:val="single"/>
        </w:rPr>
      </w:pPr>
      <w:r w:rsidRPr="00BC7D0F">
        <w:rPr>
          <w:b/>
          <w:sz w:val="28"/>
          <w:u w:val="single"/>
        </w:rPr>
        <w:t>Clinical use of Hemoglobin based oxygen carriers</w:t>
      </w:r>
    </w:p>
    <w:p w14:paraId="209F567C" w14:textId="77777777" w:rsidR="00882252" w:rsidRPr="00882252" w:rsidRDefault="00882252" w:rsidP="00882252">
      <w:pPr>
        <w:rPr>
          <w:i/>
        </w:rPr>
      </w:pPr>
      <w:proofErr w:type="spellStart"/>
      <w:r>
        <w:rPr>
          <w:i/>
        </w:rPr>
        <w:t>Oxyglobin</w:t>
      </w:r>
      <w:proofErr w:type="spellEnd"/>
      <w:r>
        <w:rPr>
          <w:i/>
        </w:rPr>
        <w:t xml:space="preserve"> solution</w:t>
      </w:r>
    </w:p>
    <w:p w14:paraId="1BC59D61" w14:textId="77777777" w:rsidR="00882252" w:rsidRPr="00BC7D0F" w:rsidRDefault="00882252" w:rsidP="00882252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>Characteristics</w:t>
      </w:r>
    </w:p>
    <w:p w14:paraId="07334CE9" w14:textId="77777777" w:rsidR="00217210" w:rsidRPr="00BC7D0F" w:rsidRDefault="00217210" w:rsidP="00217210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 xml:space="preserve">Purified, polymerized bovine </w:t>
      </w:r>
      <w:proofErr w:type="spellStart"/>
      <w:r w:rsidRPr="00BC7D0F">
        <w:rPr>
          <w:sz w:val="20"/>
        </w:rPr>
        <w:t>Hb</w:t>
      </w:r>
      <w:proofErr w:type="spellEnd"/>
      <w:r w:rsidRPr="00BC7D0F">
        <w:rPr>
          <w:sz w:val="20"/>
        </w:rPr>
        <w:t>, 13 g/</w:t>
      </w:r>
      <w:proofErr w:type="spellStart"/>
      <w:r w:rsidRPr="00BC7D0F">
        <w:rPr>
          <w:sz w:val="20"/>
        </w:rPr>
        <w:t>dL</w:t>
      </w:r>
      <w:proofErr w:type="spellEnd"/>
    </w:p>
    <w:p w14:paraId="561A42BC" w14:textId="77777777" w:rsidR="00217210" w:rsidRPr="00BC7D0F" w:rsidRDefault="00217210" w:rsidP="00217210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In modified LRS buffer</w:t>
      </w:r>
    </w:p>
    <w:p w14:paraId="487F1A10" w14:textId="77777777" w:rsidR="00217210" w:rsidRPr="00BC7D0F" w:rsidRDefault="00217210" w:rsidP="00217210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 xml:space="preserve">Osmolality 300 </w:t>
      </w:r>
      <w:proofErr w:type="spellStart"/>
      <w:r w:rsidRPr="00BC7D0F">
        <w:rPr>
          <w:sz w:val="20"/>
        </w:rPr>
        <w:t>mOsm</w:t>
      </w:r>
      <w:proofErr w:type="spellEnd"/>
      <w:r w:rsidRPr="00BC7D0F">
        <w:rPr>
          <w:sz w:val="20"/>
        </w:rPr>
        <w:t>/kg, pH 7.8</w:t>
      </w:r>
    </w:p>
    <w:p w14:paraId="4F17A3A4" w14:textId="77777777" w:rsidR="00217210" w:rsidRPr="00BC7D0F" w:rsidRDefault="00217210" w:rsidP="00217210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 xml:space="preserve">&lt;5% </w:t>
      </w:r>
      <w:proofErr w:type="spellStart"/>
      <w:r w:rsidRPr="00BC7D0F">
        <w:rPr>
          <w:sz w:val="20"/>
        </w:rPr>
        <w:t>unstabilized</w:t>
      </w:r>
      <w:proofErr w:type="spellEnd"/>
      <w:r w:rsidRPr="00BC7D0F">
        <w:rPr>
          <w:sz w:val="20"/>
        </w:rPr>
        <w:t xml:space="preserve"> tetramers</w:t>
      </w:r>
    </w:p>
    <w:p w14:paraId="58ED9D86" w14:textId="77777777" w:rsidR="00217210" w:rsidRPr="00BC7D0F" w:rsidRDefault="00217210" w:rsidP="00217210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 xml:space="preserve">50% MW of 65-130 </w:t>
      </w:r>
      <w:proofErr w:type="spellStart"/>
      <w:r w:rsidRPr="00BC7D0F">
        <w:rPr>
          <w:sz w:val="20"/>
        </w:rPr>
        <w:t>kD</w:t>
      </w:r>
      <w:proofErr w:type="spellEnd"/>
      <w:r w:rsidRPr="00BC7D0F">
        <w:rPr>
          <w:sz w:val="20"/>
        </w:rPr>
        <w:t xml:space="preserve">, N10% having MW greater than 500 </w:t>
      </w:r>
      <w:proofErr w:type="spellStart"/>
      <w:r w:rsidRPr="00BC7D0F">
        <w:rPr>
          <w:sz w:val="20"/>
        </w:rPr>
        <w:t>kD</w:t>
      </w:r>
      <w:proofErr w:type="spellEnd"/>
      <w:r w:rsidRPr="00BC7D0F">
        <w:rPr>
          <w:sz w:val="20"/>
        </w:rPr>
        <w:t xml:space="preserve">, average MW 200 </w:t>
      </w:r>
      <w:proofErr w:type="spellStart"/>
      <w:r w:rsidRPr="00BC7D0F">
        <w:rPr>
          <w:sz w:val="20"/>
        </w:rPr>
        <w:t>kD</w:t>
      </w:r>
      <w:proofErr w:type="spellEnd"/>
    </w:p>
    <w:p w14:paraId="2EC0FA71" w14:textId="77777777" w:rsidR="00217210" w:rsidRPr="00BC7D0F" w:rsidRDefault="00217210" w:rsidP="00217210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COP=43 mmHg</w:t>
      </w:r>
    </w:p>
    <w:p w14:paraId="3C5495F2" w14:textId="77777777" w:rsidR="00217210" w:rsidRPr="00BC7D0F" w:rsidRDefault="00217210" w:rsidP="00217210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50% saturated with oxygen at 37 mmHg</w:t>
      </w:r>
    </w:p>
    <w:p w14:paraId="1409370A" w14:textId="77777777" w:rsidR="00217210" w:rsidRPr="00BC7D0F" w:rsidRDefault="00217210" w:rsidP="00217210">
      <w:pPr>
        <w:pStyle w:val="ListParagraph"/>
        <w:numPr>
          <w:ilvl w:val="2"/>
          <w:numId w:val="1"/>
        </w:numPr>
        <w:rPr>
          <w:sz w:val="20"/>
        </w:rPr>
      </w:pPr>
      <w:proofErr w:type="gramStart"/>
      <w:r w:rsidRPr="00BC7D0F">
        <w:rPr>
          <w:sz w:val="20"/>
        </w:rPr>
        <w:t>compared</w:t>
      </w:r>
      <w:proofErr w:type="gramEnd"/>
      <w:r w:rsidRPr="00BC7D0F">
        <w:rPr>
          <w:sz w:val="20"/>
        </w:rPr>
        <w:t xml:space="preserve"> to 27 mmHg for RBCs, enhances the offloading of O2</w:t>
      </w:r>
    </w:p>
    <w:p w14:paraId="4091311B" w14:textId="77777777" w:rsidR="00217210" w:rsidRPr="00BC7D0F" w:rsidRDefault="00217210" w:rsidP="00217210">
      <w:pPr>
        <w:pStyle w:val="ListParagraph"/>
        <w:numPr>
          <w:ilvl w:val="2"/>
          <w:numId w:val="1"/>
        </w:numPr>
        <w:rPr>
          <w:sz w:val="20"/>
        </w:rPr>
      </w:pPr>
      <w:proofErr w:type="gramStart"/>
      <w:r w:rsidRPr="00BC7D0F">
        <w:rPr>
          <w:sz w:val="20"/>
        </w:rPr>
        <w:t>oxygen</w:t>
      </w:r>
      <w:proofErr w:type="gramEnd"/>
      <w:r w:rsidRPr="00BC7D0F">
        <w:rPr>
          <w:sz w:val="20"/>
        </w:rPr>
        <w:t xml:space="preserve"> affinity is regulated by Cl concentration</w:t>
      </w:r>
    </w:p>
    <w:p w14:paraId="1D15B4AC" w14:textId="77777777" w:rsidR="00882252" w:rsidRPr="00BC7D0F" w:rsidRDefault="00217210" w:rsidP="00882252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noProof/>
          <w:sz w:val="20"/>
        </w:rPr>
        <w:drawing>
          <wp:anchor distT="0" distB="0" distL="114300" distR="114300" simplePos="0" relativeHeight="251658240" behindDoc="1" locked="0" layoutInCell="1" allowOverlap="1" wp14:anchorId="613E920B" wp14:editId="38758C02">
            <wp:simplePos x="0" y="0"/>
            <wp:positionH relativeFrom="column">
              <wp:posOffset>3751580</wp:posOffset>
            </wp:positionH>
            <wp:positionV relativeFrom="paragraph">
              <wp:posOffset>8255</wp:posOffset>
            </wp:positionV>
            <wp:extent cx="3563620" cy="1199515"/>
            <wp:effectExtent l="0" t="0" r="0" b="0"/>
            <wp:wrapTight wrapText="bothSides">
              <wp:wrapPolygon edited="0">
                <wp:start x="0" y="0"/>
                <wp:lineTo x="0" y="21040"/>
                <wp:lineTo x="21400" y="21040"/>
                <wp:lineTo x="214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62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2252" w:rsidRPr="00BC7D0F">
        <w:rPr>
          <w:sz w:val="20"/>
        </w:rPr>
        <w:t>Pharmacokinetics</w:t>
      </w:r>
    </w:p>
    <w:p w14:paraId="64C0F87C" w14:textId="77777777" w:rsidR="00217210" w:rsidRPr="00BC7D0F" w:rsidRDefault="00217210" w:rsidP="00217210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 xml:space="preserve">Elimination </w:t>
      </w:r>
      <w:proofErr w:type="spellStart"/>
      <w:r w:rsidRPr="00BC7D0F">
        <w:rPr>
          <w:sz w:val="20"/>
        </w:rPr>
        <w:t>halflife</w:t>
      </w:r>
      <w:proofErr w:type="spellEnd"/>
      <w:r w:rsidRPr="00BC7D0F">
        <w:rPr>
          <w:sz w:val="20"/>
        </w:rPr>
        <w:t xml:space="preserve"> is dose dependent</w:t>
      </w:r>
    </w:p>
    <w:p w14:paraId="5A098A42" w14:textId="77777777" w:rsidR="00217210" w:rsidRPr="00BC7D0F" w:rsidRDefault="00217210" w:rsidP="00217210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>Oxygen delivery</w:t>
      </w:r>
    </w:p>
    <w:p w14:paraId="3B09DE51" w14:textId="77777777" w:rsidR="00217210" w:rsidRPr="00BC7D0F" w:rsidRDefault="00217210" w:rsidP="00217210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 xml:space="preserve">1g </w:t>
      </w:r>
      <w:proofErr w:type="spellStart"/>
      <w:r w:rsidRPr="00BC7D0F">
        <w:rPr>
          <w:sz w:val="20"/>
        </w:rPr>
        <w:t>oxyglobin</w:t>
      </w:r>
      <w:proofErr w:type="spellEnd"/>
      <w:r w:rsidRPr="00BC7D0F">
        <w:rPr>
          <w:sz w:val="20"/>
        </w:rPr>
        <w:t xml:space="preserve"> </w:t>
      </w:r>
      <w:proofErr w:type="spellStart"/>
      <w:r w:rsidRPr="00BC7D0F">
        <w:rPr>
          <w:sz w:val="20"/>
        </w:rPr>
        <w:t>Hb</w:t>
      </w:r>
      <w:proofErr w:type="spellEnd"/>
      <w:r w:rsidRPr="00BC7D0F">
        <w:rPr>
          <w:sz w:val="20"/>
        </w:rPr>
        <w:t xml:space="preserve"> delivers equivalent oxygen to 3-4 grams native </w:t>
      </w:r>
      <w:proofErr w:type="spellStart"/>
      <w:r w:rsidRPr="00BC7D0F">
        <w:rPr>
          <w:sz w:val="20"/>
        </w:rPr>
        <w:t>Hb</w:t>
      </w:r>
      <w:proofErr w:type="spellEnd"/>
    </w:p>
    <w:p w14:paraId="04A2A930" w14:textId="77777777" w:rsidR="00217210" w:rsidRPr="00BC7D0F" w:rsidRDefault="00217210" w:rsidP="00217210">
      <w:pPr>
        <w:pStyle w:val="ListParagraph"/>
        <w:numPr>
          <w:ilvl w:val="1"/>
          <w:numId w:val="1"/>
        </w:numPr>
        <w:rPr>
          <w:sz w:val="20"/>
        </w:rPr>
      </w:pPr>
      <w:proofErr w:type="gramStart"/>
      <w:r w:rsidRPr="00BC7D0F">
        <w:rPr>
          <w:sz w:val="20"/>
        </w:rPr>
        <w:t>low</w:t>
      </w:r>
      <w:proofErr w:type="gramEnd"/>
      <w:r w:rsidRPr="00BC7D0F">
        <w:rPr>
          <w:sz w:val="20"/>
        </w:rPr>
        <w:t xml:space="preserve"> viscosity enhances perfusion of tissues, allows oxygen delivery to tissues despite disruption of blood flow</w:t>
      </w:r>
    </w:p>
    <w:p w14:paraId="6F414F28" w14:textId="77777777" w:rsidR="00217210" w:rsidRPr="00BC7D0F" w:rsidRDefault="00217210" w:rsidP="00217210">
      <w:pPr>
        <w:pStyle w:val="ListParagraph"/>
        <w:numPr>
          <w:ilvl w:val="1"/>
          <w:numId w:val="1"/>
        </w:numPr>
        <w:rPr>
          <w:sz w:val="20"/>
        </w:rPr>
      </w:pPr>
      <w:proofErr w:type="gramStart"/>
      <w:r w:rsidRPr="00BC7D0F">
        <w:rPr>
          <w:sz w:val="20"/>
        </w:rPr>
        <w:t>leads</w:t>
      </w:r>
      <w:proofErr w:type="gramEnd"/>
      <w:r w:rsidRPr="00BC7D0F">
        <w:rPr>
          <w:sz w:val="20"/>
        </w:rPr>
        <w:t xml:space="preserve"> to decreased CO and decreased systemic oxygen delivery</w:t>
      </w:r>
    </w:p>
    <w:p w14:paraId="37869EA1" w14:textId="77777777" w:rsidR="00217210" w:rsidRPr="00BC7D0F" w:rsidRDefault="00217210" w:rsidP="0048184D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>Resuscitation from hemorrhagic shock</w:t>
      </w:r>
    </w:p>
    <w:p w14:paraId="42804BF2" w14:textId="77777777" w:rsidR="00217210" w:rsidRPr="00BC7D0F" w:rsidRDefault="00217210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 xml:space="preserve">Sheep bled out to 4% hematocrit with administration of </w:t>
      </w:r>
      <w:proofErr w:type="spellStart"/>
      <w:r w:rsidRPr="00BC7D0F">
        <w:rPr>
          <w:sz w:val="20"/>
        </w:rPr>
        <w:t>Oxyglobin</w:t>
      </w:r>
      <w:proofErr w:type="spellEnd"/>
      <w:r w:rsidRPr="00BC7D0F">
        <w:rPr>
          <w:sz w:val="20"/>
        </w:rPr>
        <w:t xml:space="preserve"> and had stable hemodynamics</w:t>
      </w:r>
    </w:p>
    <w:p w14:paraId="4EEE6B5D" w14:textId="77777777" w:rsidR="00217210" w:rsidRPr="00BC7D0F" w:rsidRDefault="00217210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 xml:space="preserve">In cat model </w:t>
      </w:r>
      <w:proofErr w:type="spellStart"/>
      <w:r w:rsidRPr="00BC7D0F">
        <w:rPr>
          <w:sz w:val="20"/>
        </w:rPr>
        <w:t>oxyglobin</w:t>
      </w:r>
      <w:proofErr w:type="spellEnd"/>
      <w:r w:rsidRPr="00BC7D0F">
        <w:rPr>
          <w:sz w:val="20"/>
        </w:rPr>
        <w:t xml:space="preserve"> and autologous blood were equally effective in restoring oxygen transport variables and improved peripheral perfusion</w:t>
      </w:r>
    </w:p>
    <w:p w14:paraId="2B99B091" w14:textId="77777777" w:rsidR="00217210" w:rsidRPr="00BC7D0F" w:rsidRDefault="00217210" w:rsidP="0048184D">
      <w:pPr>
        <w:pStyle w:val="ListParagraph"/>
        <w:numPr>
          <w:ilvl w:val="0"/>
          <w:numId w:val="1"/>
        </w:numPr>
        <w:rPr>
          <w:sz w:val="20"/>
        </w:rPr>
      </w:pPr>
      <w:proofErr w:type="spellStart"/>
      <w:r w:rsidRPr="00BC7D0F">
        <w:rPr>
          <w:sz w:val="20"/>
        </w:rPr>
        <w:t>Vasoreactivity</w:t>
      </w:r>
      <w:proofErr w:type="spellEnd"/>
    </w:p>
    <w:p w14:paraId="42178617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Nitric oxide produced by endothelial cells causes vasodilation</w:t>
      </w:r>
    </w:p>
    <w:p w14:paraId="1B7FEAE9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 w:rsidRPr="00BC7D0F">
        <w:rPr>
          <w:sz w:val="20"/>
        </w:rPr>
        <w:t>Oxyglobin</w:t>
      </w:r>
      <w:proofErr w:type="spellEnd"/>
      <w:r w:rsidRPr="00BC7D0F">
        <w:rPr>
          <w:sz w:val="20"/>
        </w:rPr>
        <w:t xml:space="preserve"> mediated scavenging of nitric oxide shifts vascular tone toward vasoconstriction</w:t>
      </w:r>
    </w:p>
    <w:p w14:paraId="1563BC39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i/>
          <w:sz w:val="20"/>
        </w:rPr>
      </w:pPr>
      <w:r w:rsidRPr="00BC7D0F">
        <w:rPr>
          <w:sz w:val="20"/>
        </w:rPr>
        <w:t xml:space="preserve">Evidence conflicting the nitric oxide </w:t>
      </w:r>
      <w:proofErr w:type="spellStart"/>
      <w:r w:rsidRPr="00BC7D0F">
        <w:rPr>
          <w:sz w:val="20"/>
        </w:rPr>
        <w:t>scavaging</w:t>
      </w:r>
      <w:proofErr w:type="spellEnd"/>
      <w:r w:rsidRPr="00BC7D0F">
        <w:rPr>
          <w:sz w:val="20"/>
        </w:rPr>
        <w:t xml:space="preserve"> effects of </w:t>
      </w:r>
      <w:proofErr w:type="spellStart"/>
      <w:r w:rsidRPr="00BC7D0F">
        <w:rPr>
          <w:sz w:val="20"/>
        </w:rPr>
        <w:t>oxyglobin</w:t>
      </w:r>
      <w:proofErr w:type="spellEnd"/>
      <w:r w:rsidRPr="00BC7D0F">
        <w:rPr>
          <w:sz w:val="20"/>
        </w:rPr>
        <w:t xml:space="preserve"> </w:t>
      </w:r>
    </w:p>
    <w:p w14:paraId="2E388670" w14:textId="77777777" w:rsidR="00882252" w:rsidRPr="0048184D" w:rsidRDefault="00882252" w:rsidP="0048184D">
      <w:pPr>
        <w:rPr>
          <w:i/>
        </w:rPr>
      </w:pPr>
      <w:r w:rsidRPr="0048184D">
        <w:rPr>
          <w:i/>
        </w:rPr>
        <w:t xml:space="preserve">Clinical efficacy and safety of </w:t>
      </w:r>
      <w:proofErr w:type="spellStart"/>
      <w:r w:rsidRPr="0048184D">
        <w:rPr>
          <w:i/>
        </w:rPr>
        <w:t>Oxyglobin</w:t>
      </w:r>
      <w:proofErr w:type="spellEnd"/>
      <w:r w:rsidRPr="0048184D">
        <w:rPr>
          <w:i/>
        </w:rPr>
        <w:t xml:space="preserve"> in dogs and cats</w:t>
      </w:r>
    </w:p>
    <w:p w14:paraId="498A4536" w14:textId="77777777" w:rsidR="00882252" w:rsidRPr="00BC7D0F" w:rsidRDefault="0048184D" w:rsidP="00882252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>64 dogs w/ moderate to severe anemia</w:t>
      </w:r>
    </w:p>
    <w:p w14:paraId="588E103E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47% were IMHA</w:t>
      </w:r>
    </w:p>
    <w:p w14:paraId="5D11FC61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 xml:space="preserve">Monitored for change in </w:t>
      </w:r>
      <w:proofErr w:type="spellStart"/>
      <w:r w:rsidRPr="00BC7D0F">
        <w:rPr>
          <w:sz w:val="20"/>
        </w:rPr>
        <w:t>Hb</w:t>
      </w:r>
      <w:proofErr w:type="spellEnd"/>
      <w:r w:rsidRPr="00BC7D0F">
        <w:rPr>
          <w:sz w:val="20"/>
        </w:rPr>
        <w:t xml:space="preserve"> and physical condition score</w:t>
      </w:r>
    </w:p>
    <w:p w14:paraId="160BF79F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Treatment success defined as lack of need for addition oxygen carrying support for 24 hours</w:t>
      </w:r>
    </w:p>
    <w:p w14:paraId="64275531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HBOC group: 95% success, Control: 32% success (significantly different regardless of cause of anemia)</w:t>
      </w:r>
    </w:p>
    <w:p w14:paraId="53FC2F1D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Mean [</w:t>
      </w:r>
      <w:proofErr w:type="spellStart"/>
      <w:r w:rsidRPr="00BC7D0F">
        <w:rPr>
          <w:sz w:val="20"/>
        </w:rPr>
        <w:t>Hb</w:t>
      </w:r>
      <w:proofErr w:type="spellEnd"/>
      <w:r w:rsidRPr="00BC7D0F">
        <w:rPr>
          <w:sz w:val="20"/>
        </w:rPr>
        <w:t>] increased from 4.3-6.8 g/</w:t>
      </w:r>
      <w:proofErr w:type="spellStart"/>
      <w:r w:rsidRPr="00BC7D0F">
        <w:rPr>
          <w:sz w:val="20"/>
        </w:rPr>
        <w:t>dL</w:t>
      </w:r>
      <w:proofErr w:type="spellEnd"/>
      <w:r w:rsidRPr="00BC7D0F">
        <w:rPr>
          <w:sz w:val="20"/>
        </w:rPr>
        <w:t xml:space="preserve"> in treatment group</w:t>
      </w:r>
    </w:p>
    <w:p w14:paraId="0CA83E1C" w14:textId="77777777" w:rsidR="0048184D" w:rsidRPr="00BC7D0F" w:rsidRDefault="0048184D" w:rsidP="0048184D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>Retrospective in cats:</w:t>
      </w:r>
    </w:p>
    <w:p w14:paraId="2D637218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29 for hemorrhage, 24 for decreased production, and 11 for hemolysis</w:t>
      </w:r>
    </w:p>
    <w:p w14:paraId="5B1CC5DA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Mean dose and rate: 14.6 mL/kg, 4.8 mL/kg/hr</w:t>
      </w:r>
    </w:p>
    <w:p w14:paraId="79DF32CE" w14:textId="77777777" w:rsidR="00882252" w:rsidRPr="0048184D" w:rsidRDefault="00882252" w:rsidP="0048184D">
      <w:pPr>
        <w:rPr>
          <w:i/>
        </w:rPr>
      </w:pPr>
      <w:r w:rsidRPr="0048184D">
        <w:rPr>
          <w:i/>
        </w:rPr>
        <w:t>Hemoglobin-based oxygen carrier solution-related effects</w:t>
      </w:r>
    </w:p>
    <w:p w14:paraId="02ACF749" w14:textId="77777777" w:rsidR="00882252" w:rsidRPr="00BC7D0F" w:rsidRDefault="0048184D" w:rsidP="0048184D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 xml:space="preserve">Transient </w:t>
      </w:r>
      <w:proofErr w:type="spellStart"/>
      <w:r w:rsidRPr="00BC7D0F">
        <w:rPr>
          <w:sz w:val="20"/>
        </w:rPr>
        <w:t>discolouration</w:t>
      </w:r>
      <w:proofErr w:type="spellEnd"/>
      <w:r w:rsidRPr="00BC7D0F">
        <w:rPr>
          <w:sz w:val="20"/>
        </w:rPr>
        <w:t xml:space="preserve"> to the mucous membranes, sclera, urine, skin</w:t>
      </w:r>
    </w:p>
    <w:p w14:paraId="4097551B" w14:textId="77777777" w:rsidR="0048184D" w:rsidRPr="00BC7D0F" w:rsidRDefault="0048184D" w:rsidP="0048184D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>Circulatory overload</w:t>
      </w:r>
    </w:p>
    <w:p w14:paraId="08A8BF63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Rate dependent, greatest above 10 mL/kg/hr in dogs and 5 mL/kg/hr in cats</w:t>
      </w:r>
    </w:p>
    <w:p w14:paraId="4CC2E386" w14:textId="77777777" w:rsidR="00882252" w:rsidRPr="00882252" w:rsidRDefault="00882252" w:rsidP="00882252">
      <w:pPr>
        <w:rPr>
          <w:i/>
        </w:rPr>
      </w:pPr>
      <w:r w:rsidRPr="00882252">
        <w:rPr>
          <w:i/>
        </w:rPr>
        <w:t>Veterinary case reports</w:t>
      </w:r>
    </w:p>
    <w:p w14:paraId="6B9F6C1C" w14:textId="77777777" w:rsidR="00882252" w:rsidRPr="00BC7D0F" w:rsidRDefault="0048184D" w:rsidP="00882252">
      <w:pPr>
        <w:pStyle w:val="ListParagraph"/>
        <w:numPr>
          <w:ilvl w:val="0"/>
          <w:numId w:val="1"/>
        </w:numPr>
        <w:rPr>
          <w:sz w:val="20"/>
        </w:rPr>
      </w:pPr>
      <w:proofErr w:type="spellStart"/>
      <w:r w:rsidRPr="00BC7D0F">
        <w:rPr>
          <w:sz w:val="20"/>
        </w:rPr>
        <w:t>Endoparasitism</w:t>
      </w:r>
      <w:proofErr w:type="spellEnd"/>
      <w:r w:rsidRPr="00BC7D0F">
        <w:rPr>
          <w:sz w:val="20"/>
        </w:rPr>
        <w:t xml:space="preserve"> in dogs</w:t>
      </w:r>
    </w:p>
    <w:p w14:paraId="5E03659B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Clinical effect similar to dogs administered whole blood</w:t>
      </w:r>
    </w:p>
    <w:p w14:paraId="435DD9D4" w14:textId="77777777" w:rsidR="0048184D" w:rsidRPr="00BC7D0F" w:rsidRDefault="0048184D" w:rsidP="00882252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>Miniature horse with cyclic ovarian hemorrhage</w:t>
      </w:r>
    </w:p>
    <w:p w14:paraId="027A70C9" w14:textId="77777777" w:rsidR="0048184D" w:rsidRPr="00BC7D0F" w:rsidRDefault="0048184D" w:rsidP="00882252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>Cat with acetaminophen toxicosis</w:t>
      </w:r>
    </w:p>
    <w:p w14:paraId="2E458F89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Cat responded well and recovered with no complications</w:t>
      </w:r>
    </w:p>
    <w:p w14:paraId="3DA03D4F" w14:textId="77777777" w:rsidR="00882252" w:rsidRPr="00882252" w:rsidRDefault="00882252" w:rsidP="00882252">
      <w:pPr>
        <w:rPr>
          <w:i/>
        </w:rPr>
      </w:pPr>
      <w:r w:rsidRPr="00882252">
        <w:rPr>
          <w:i/>
        </w:rPr>
        <w:t xml:space="preserve">Administering and monitoring </w:t>
      </w:r>
      <w:proofErr w:type="spellStart"/>
      <w:r w:rsidRPr="00882252">
        <w:rPr>
          <w:i/>
        </w:rPr>
        <w:t>oxyglobin</w:t>
      </w:r>
      <w:proofErr w:type="spellEnd"/>
      <w:r w:rsidRPr="00882252">
        <w:rPr>
          <w:i/>
        </w:rPr>
        <w:t xml:space="preserve"> infusions in clinical practice</w:t>
      </w:r>
    </w:p>
    <w:p w14:paraId="475CD591" w14:textId="77777777" w:rsidR="00882252" w:rsidRPr="00BC7D0F" w:rsidRDefault="00882252" w:rsidP="00882252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>Indications</w:t>
      </w:r>
    </w:p>
    <w:p w14:paraId="4F79FBA9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Temporary oxygen-carrying supportive measure in anemia</w:t>
      </w:r>
    </w:p>
    <w:p w14:paraId="15B85006" w14:textId="77777777" w:rsidR="0048184D" w:rsidRPr="00BC7D0F" w:rsidRDefault="0048184D" w:rsidP="0048184D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Not ideal for ineffective erythropoiesis</w:t>
      </w:r>
    </w:p>
    <w:p w14:paraId="5AE2B08C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IMHA</w:t>
      </w:r>
    </w:p>
    <w:p w14:paraId="459BD7CE" w14:textId="77777777" w:rsidR="0048184D" w:rsidRPr="00BC7D0F" w:rsidRDefault="0048184D" w:rsidP="0048184D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Due to thought that RBC will “fuel the fire” which is unfounded</w:t>
      </w:r>
    </w:p>
    <w:p w14:paraId="06B2D7BA" w14:textId="77777777" w:rsidR="0048184D" w:rsidRPr="00BC7D0F" w:rsidRDefault="0048184D" w:rsidP="0048184D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 xml:space="preserve">May be preferable to RBC when rapid destruction of transfused RBCs is noted or when </w:t>
      </w:r>
      <w:proofErr w:type="spellStart"/>
      <w:r w:rsidRPr="00BC7D0F">
        <w:rPr>
          <w:sz w:val="20"/>
        </w:rPr>
        <w:t>autoagglutination</w:t>
      </w:r>
      <w:proofErr w:type="spellEnd"/>
      <w:r w:rsidRPr="00BC7D0F">
        <w:rPr>
          <w:sz w:val="20"/>
        </w:rPr>
        <w:t xml:space="preserve"> prevents adequate pretransfusion compatibility screening</w:t>
      </w:r>
    </w:p>
    <w:p w14:paraId="160A9E8A" w14:textId="77777777" w:rsidR="0048184D" w:rsidRPr="00BC7D0F" w:rsidRDefault="0048184D" w:rsidP="0048184D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Colloidal support</w:t>
      </w:r>
    </w:p>
    <w:p w14:paraId="3070CECE" w14:textId="77777777" w:rsidR="00CD08FB" w:rsidRPr="00BC7D0F" w:rsidRDefault="00CD08FB" w:rsidP="00CD08FB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lastRenderedPageBreak/>
        <w:t>Particularly with anemia and hypovolemia</w:t>
      </w:r>
    </w:p>
    <w:p w14:paraId="72BA70ED" w14:textId="77777777" w:rsidR="00882252" w:rsidRPr="00BC7D0F" w:rsidRDefault="00882252" w:rsidP="00882252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>Dosage and administration</w:t>
      </w:r>
    </w:p>
    <w:p w14:paraId="758B27DC" w14:textId="77777777" w:rsidR="00CD08FB" w:rsidRPr="00BC7D0F" w:rsidRDefault="00CD08FB" w:rsidP="00CD08FB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Dogs: 10-30 mL/kg at rate less than or equal to 10 mL/kg/hr</w:t>
      </w:r>
    </w:p>
    <w:p w14:paraId="7685152F" w14:textId="77777777" w:rsidR="00CD08FB" w:rsidRPr="00BC7D0F" w:rsidRDefault="00CD08FB" w:rsidP="00CD08FB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Cats: 10-15 mL/kg at rate less than 5 mL/kg/hr</w:t>
      </w:r>
    </w:p>
    <w:p w14:paraId="6A8AAC6D" w14:textId="77777777" w:rsidR="00CD08FB" w:rsidRPr="00BC7D0F" w:rsidRDefault="00CD08FB" w:rsidP="00CD08FB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Supplied as 60 and 125 mL bags (in 2003)</w:t>
      </w:r>
    </w:p>
    <w:p w14:paraId="6505B147" w14:textId="77777777" w:rsidR="00CD08FB" w:rsidRPr="00BC7D0F" w:rsidRDefault="00CD08FB" w:rsidP="00CD08FB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Stable up to three years when unopened at room temperature</w:t>
      </w:r>
    </w:p>
    <w:p w14:paraId="266EEF46" w14:textId="77777777" w:rsidR="00CD08FB" w:rsidRPr="00BC7D0F" w:rsidRDefault="00CD08FB" w:rsidP="00CD08FB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Discard after 24 hours after opening</w:t>
      </w:r>
    </w:p>
    <w:p w14:paraId="08DE1B49" w14:textId="77777777" w:rsidR="00CD08FB" w:rsidRPr="00BC7D0F" w:rsidRDefault="00CD08FB" w:rsidP="00CD08FB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Cannot be administered with other medications or fluids</w:t>
      </w:r>
    </w:p>
    <w:p w14:paraId="4BC9849A" w14:textId="77777777" w:rsidR="00CD08FB" w:rsidRPr="00BC7D0F" w:rsidRDefault="00CD08FB" w:rsidP="00CD08FB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Recommend reduction to 60% maintenance crystalloids hen administering</w:t>
      </w:r>
    </w:p>
    <w:p w14:paraId="0CF0F3EC" w14:textId="77777777" w:rsidR="00882252" w:rsidRPr="00BC7D0F" w:rsidRDefault="00882252" w:rsidP="00882252">
      <w:pPr>
        <w:pStyle w:val="ListParagraph"/>
        <w:numPr>
          <w:ilvl w:val="0"/>
          <w:numId w:val="1"/>
        </w:numPr>
        <w:rPr>
          <w:sz w:val="20"/>
        </w:rPr>
      </w:pPr>
      <w:r w:rsidRPr="00BC7D0F">
        <w:rPr>
          <w:sz w:val="20"/>
        </w:rPr>
        <w:t>Monitoring</w:t>
      </w:r>
    </w:p>
    <w:p w14:paraId="12CA4E66" w14:textId="77777777" w:rsidR="00882252" w:rsidRPr="00BC7D0F" w:rsidRDefault="00CD08FB" w:rsidP="00CD08FB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Bloodwork</w:t>
      </w:r>
    </w:p>
    <w:p w14:paraId="762E523A" w14:textId="77777777" w:rsidR="00CD08FB" w:rsidRPr="00BC7D0F" w:rsidRDefault="00CD08FB" w:rsidP="00CD08FB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Perform before</w:t>
      </w:r>
    </w:p>
    <w:p w14:paraId="6A157D98" w14:textId="77777777" w:rsidR="00CD08FB" w:rsidRPr="00BC7D0F" w:rsidRDefault="00CD08FB" w:rsidP="00CD08FB">
      <w:pPr>
        <w:pStyle w:val="ListParagraph"/>
        <w:numPr>
          <w:ilvl w:val="3"/>
          <w:numId w:val="1"/>
        </w:numPr>
        <w:rPr>
          <w:sz w:val="20"/>
        </w:rPr>
      </w:pPr>
      <w:r w:rsidRPr="00BC7D0F">
        <w:rPr>
          <w:sz w:val="20"/>
        </w:rPr>
        <w:t>Blood type</w:t>
      </w:r>
    </w:p>
    <w:p w14:paraId="55801A3E" w14:textId="77777777" w:rsidR="00CD08FB" w:rsidRPr="00BC7D0F" w:rsidRDefault="00CD08FB" w:rsidP="00CD08FB">
      <w:pPr>
        <w:pStyle w:val="ListParagraph"/>
        <w:numPr>
          <w:ilvl w:val="3"/>
          <w:numId w:val="1"/>
        </w:numPr>
        <w:rPr>
          <w:sz w:val="20"/>
        </w:rPr>
      </w:pPr>
      <w:r w:rsidRPr="00BC7D0F">
        <w:rPr>
          <w:sz w:val="20"/>
        </w:rPr>
        <w:t>CBC</w:t>
      </w:r>
    </w:p>
    <w:p w14:paraId="2E7B9730" w14:textId="77777777" w:rsidR="00CD08FB" w:rsidRPr="00BC7D0F" w:rsidRDefault="00CD08FB" w:rsidP="00CD08FB">
      <w:pPr>
        <w:pStyle w:val="ListParagraph"/>
        <w:numPr>
          <w:ilvl w:val="3"/>
          <w:numId w:val="1"/>
        </w:numPr>
        <w:rPr>
          <w:sz w:val="20"/>
        </w:rPr>
      </w:pPr>
      <w:proofErr w:type="spellStart"/>
      <w:r w:rsidRPr="00BC7D0F">
        <w:rPr>
          <w:sz w:val="20"/>
        </w:rPr>
        <w:t>Chem</w:t>
      </w:r>
      <w:proofErr w:type="spellEnd"/>
    </w:p>
    <w:p w14:paraId="5663DE09" w14:textId="77777777" w:rsidR="00CD08FB" w:rsidRPr="00BC7D0F" w:rsidRDefault="00CD08FB" w:rsidP="00CD08FB">
      <w:pPr>
        <w:pStyle w:val="ListParagraph"/>
        <w:numPr>
          <w:ilvl w:val="3"/>
          <w:numId w:val="1"/>
        </w:numPr>
        <w:rPr>
          <w:sz w:val="20"/>
        </w:rPr>
      </w:pPr>
      <w:r w:rsidRPr="00BC7D0F">
        <w:rPr>
          <w:sz w:val="20"/>
        </w:rPr>
        <w:t>UA</w:t>
      </w:r>
    </w:p>
    <w:p w14:paraId="5049D1B1" w14:textId="77777777" w:rsidR="00CD08FB" w:rsidRPr="00BC7D0F" w:rsidRDefault="00CD08FB" w:rsidP="00CD08FB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Response to therapy</w:t>
      </w:r>
    </w:p>
    <w:p w14:paraId="3AFE45A6" w14:textId="77777777" w:rsidR="00CD08FB" w:rsidRPr="00BC7D0F" w:rsidRDefault="00CD08FB" w:rsidP="00CD08FB">
      <w:pPr>
        <w:pStyle w:val="ListParagraph"/>
        <w:numPr>
          <w:ilvl w:val="3"/>
          <w:numId w:val="1"/>
        </w:numPr>
        <w:rPr>
          <w:sz w:val="20"/>
        </w:rPr>
      </w:pPr>
      <w:r w:rsidRPr="00BC7D0F">
        <w:rPr>
          <w:sz w:val="20"/>
        </w:rPr>
        <w:t>Acid-base status</w:t>
      </w:r>
    </w:p>
    <w:p w14:paraId="47C2BCAF" w14:textId="77777777" w:rsidR="00CD08FB" w:rsidRPr="00BC7D0F" w:rsidRDefault="00CD08FB" w:rsidP="00CD08FB">
      <w:pPr>
        <w:pStyle w:val="ListParagraph"/>
        <w:numPr>
          <w:ilvl w:val="3"/>
          <w:numId w:val="1"/>
        </w:numPr>
        <w:rPr>
          <w:sz w:val="20"/>
        </w:rPr>
      </w:pPr>
      <w:r w:rsidRPr="00BC7D0F">
        <w:rPr>
          <w:sz w:val="20"/>
        </w:rPr>
        <w:t>Cellular metabolism</w:t>
      </w:r>
    </w:p>
    <w:p w14:paraId="14CD5513" w14:textId="77777777" w:rsidR="00CD08FB" w:rsidRPr="00BC7D0F" w:rsidRDefault="00CD08FB" w:rsidP="00CD08FB">
      <w:pPr>
        <w:pStyle w:val="ListParagraph"/>
        <w:numPr>
          <w:ilvl w:val="3"/>
          <w:numId w:val="1"/>
        </w:numPr>
        <w:rPr>
          <w:sz w:val="20"/>
        </w:rPr>
      </w:pPr>
      <w:r w:rsidRPr="00BC7D0F">
        <w:rPr>
          <w:sz w:val="20"/>
        </w:rPr>
        <w:t>Total or plasma [</w:t>
      </w:r>
      <w:proofErr w:type="spellStart"/>
      <w:r w:rsidRPr="00BC7D0F">
        <w:rPr>
          <w:sz w:val="20"/>
        </w:rPr>
        <w:t>Hb</w:t>
      </w:r>
      <w:proofErr w:type="spellEnd"/>
      <w:r w:rsidRPr="00BC7D0F">
        <w:rPr>
          <w:sz w:val="20"/>
        </w:rPr>
        <w:t>]</w:t>
      </w:r>
    </w:p>
    <w:p w14:paraId="24458907" w14:textId="77777777" w:rsidR="00CD08FB" w:rsidRPr="00BC7D0F" w:rsidRDefault="00CD08FB" w:rsidP="00CD08FB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>Monitor during transfusion</w:t>
      </w:r>
    </w:p>
    <w:p w14:paraId="1AA6A431" w14:textId="77777777" w:rsidR="00CD08FB" w:rsidRPr="00BC7D0F" w:rsidRDefault="00CD08FB" w:rsidP="00CD08FB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Temperature</w:t>
      </w:r>
    </w:p>
    <w:p w14:paraId="05F5ACB1" w14:textId="77777777" w:rsidR="00CD08FB" w:rsidRPr="00BC7D0F" w:rsidRDefault="00CD08FB" w:rsidP="00CD08FB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Heart rate</w:t>
      </w:r>
    </w:p>
    <w:p w14:paraId="3CEEC151" w14:textId="77777777" w:rsidR="00CD08FB" w:rsidRPr="00BC7D0F" w:rsidRDefault="00CD08FB" w:rsidP="00CD08FB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Respiratory rate</w:t>
      </w:r>
    </w:p>
    <w:p w14:paraId="2E7B110D" w14:textId="77777777" w:rsidR="00CD08FB" w:rsidRPr="00BC7D0F" w:rsidRDefault="00CD08FB" w:rsidP="00CD08FB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Clinical response</w:t>
      </w:r>
    </w:p>
    <w:p w14:paraId="4249E448" w14:textId="77777777" w:rsidR="00CD08FB" w:rsidRPr="00BC7D0F" w:rsidRDefault="00CD08FB" w:rsidP="00CD08FB">
      <w:pPr>
        <w:pStyle w:val="ListParagraph"/>
        <w:numPr>
          <w:ilvl w:val="1"/>
          <w:numId w:val="1"/>
        </w:numPr>
        <w:rPr>
          <w:sz w:val="20"/>
        </w:rPr>
      </w:pPr>
      <w:r w:rsidRPr="00BC7D0F">
        <w:rPr>
          <w:sz w:val="20"/>
        </w:rPr>
        <w:t xml:space="preserve">Altered values after transfusion due to </w:t>
      </w:r>
      <w:proofErr w:type="spellStart"/>
      <w:r w:rsidRPr="00BC7D0F">
        <w:rPr>
          <w:sz w:val="20"/>
        </w:rPr>
        <w:t>discolouration</w:t>
      </w:r>
      <w:proofErr w:type="spellEnd"/>
      <w:r w:rsidRPr="00BC7D0F">
        <w:rPr>
          <w:sz w:val="20"/>
        </w:rPr>
        <w:t xml:space="preserve"> of sample</w:t>
      </w:r>
    </w:p>
    <w:p w14:paraId="27C77FB7" w14:textId="77777777" w:rsidR="00CD08FB" w:rsidRPr="00BC7D0F" w:rsidRDefault="00CD08FB" w:rsidP="00CD08FB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Chemistry typically BUN, sodium, chloride and potassium are fine</w:t>
      </w:r>
    </w:p>
    <w:p w14:paraId="2B7B55FD" w14:textId="77777777" w:rsidR="00CD08FB" w:rsidRPr="00BC7D0F" w:rsidRDefault="00CD08FB" w:rsidP="00CD08FB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CBC: alters MCH and MCHC</w:t>
      </w:r>
    </w:p>
    <w:p w14:paraId="359EA1D4" w14:textId="77777777" w:rsidR="00CD08FB" w:rsidRPr="00BC7D0F" w:rsidRDefault="00CD08FB" w:rsidP="00CD08FB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PT/PTT: only optical methods</w:t>
      </w:r>
    </w:p>
    <w:p w14:paraId="21B31078" w14:textId="77777777" w:rsidR="00CD08FB" w:rsidRDefault="00CD08FB" w:rsidP="00CD08FB">
      <w:pPr>
        <w:pStyle w:val="ListParagraph"/>
        <w:numPr>
          <w:ilvl w:val="2"/>
          <w:numId w:val="1"/>
        </w:numPr>
        <w:rPr>
          <w:sz w:val="20"/>
        </w:rPr>
      </w:pPr>
      <w:r w:rsidRPr="00BC7D0F">
        <w:rPr>
          <w:sz w:val="20"/>
        </w:rPr>
        <w:t>UA: everything on the dipstick</w:t>
      </w:r>
    </w:p>
    <w:p w14:paraId="6D8B85E3" w14:textId="77777777" w:rsidR="00BC7D0F" w:rsidRPr="00BC7D0F" w:rsidRDefault="00BC7D0F" w:rsidP="00BC7D0F">
      <w:pPr>
        <w:rPr>
          <w:b/>
          <w:sz w:val="28"/>
          <w:u w:val="single"/>
        </w:rPr>
      </w:pPr>
      <w:r>
        <w:rPr>
          <w:b/>
          <w:sz w:val="28"/>
          <w:u w:val="single"/>
        </w:rPr>
        <w:t>Platelet transfusions: treatment option for hemorrhage secondary to thrombocytopenia</w:t>
      </w:r>
    </w:p>
    <w:p w14:paraId="1C9C3B72" w14:textId="77777777" w:rsidR="00BC7D0F" w:rsidRPr="00D6441E" w:rsidRDefault="00D6441E" w:rsidP="00D6441E">
      <w:pPr>
        <w:rPr>
          <w:i/>
        </w:rPr>
      </w:pPr>
      <w:r>
        <w:rPr>
          <w:i/>
        </w:rPr>
        <w:t>Platelet physiology</w:t>
      </w:r>
    </w:p>
    <w:p w14:paraId="30A14022" w14:textId="77777777" w:rsidR="00D6441E" w:rsidRDefault="00D6441E" w:rsidP="00BC7D0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Thrombocytopenia is the most common hemostatic abnormality in dogs</w:t>
      </w:r>
    </w:p>
    <w:p w14:paraId="35262946" w14:textId="77777777" w:rsidR="00D6441E" w:rsidRDefault="00D6441E" w:rsidP="00BC7D0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Primarily produced in bone marrow with small quantities in the liver, spleen, kidney, and lung</w:t>
      </w:r>
    </w:p>
    <w:p w14:paraId="140A42DE" w14:textId="77777777" w:rsidR="00D6441E" w:rsidRPr="00D6441E" w:rsidRDefault="00D6441E" w:rsidP="00D6441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Platelet membrane is c</w:t>
      </w:r>
      <w:r w:rsidRPr="00D6441E">
        <w:rPr>
          <w:sz w:val="20"/>
        </w:rPr>
        <w:t>omposed of bilayer of phospholipids, proteins, and glycoproteins</w:t>
      </w:r>
    </w:p>
    <w:p w14:paraId="68B3E95B" w14:textId="77777777" w:rsidR="00D6441E" w:rsidRDefault="00D6441E" w:rsidP="00D6441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Discoid shape is maintained by microtubules</w:t>
      </w:r>
    </w:p>
    <w:p w14:paraId="590C366D" w14:textId="77777777" w:rsidR="00D6441E" w:rsidRDefault="00D6441E" w:rsidP="00D6441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Cytoplasm contains storage granules, mitochondria and glycogen</w:t>
      </w:r>
    </w:p>
    <w:p w14:paraId="4490E2CB" w14:textId="77777777" w:rsidR="00D6441E" w:rsidRDefault="00D6441E" w:rsidP="00D6441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Form a plug at a site of injury by shape change, adhesion, aggregation and secretion</w:t>
      </w:r>
    </w:p>
    <w:p w14:paraId="05594E81" w14:textId="77777777" w:rsidR="00D6441E" w:rsidRDefault="00D6441E" w:rsidP="00D6441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Maintain normal hemostasis by plugging gaps in the endothelium of intact blood vessels</w:t>
      </w:r>
    </w:p>
    <w:p w14:paraId="4E256CA6" w14:textId="77777777" w:rsidR="00D6441E" w:rsidRPr="00D6441E" w:rsidRDefault="00D6441E" w:rsidP="00D6441E">
      <w:pPr>
        <w:rPr>
          <w:i/>
        </w:rPr>
      </w:pPr>
      <w:r w:rsidRPr="00D6441E">
        <w:rPr>
          <w:i/>
        </w:rPr>
        <w:t>Indications for Platelet Transfusions</w:t>
      </w:r>
    </w:p>
    <w:p w14:paraId="0CC60894" w14:textId="77777777" w:rsidR="00D6441E" w:rsidRDefault="00D6441E" w:rsidP="00D6441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Management of uncontrolled or life-threatening bleeding from thrombocytopenia or </w:t>
      </w:r>
      <w:proofErr w:type="spellStart"/>
      <w:r>
        <w:rPr>
          <w:sz w:val="20"/>
        </w:rPr>
        <w:t>pathia</w:t>
      </w:r>
      <w:proofErr w:type="spellEnd"/>
    </w:p>
    <w:p w14:paraId="2443DB4D" w14:textId="77777777" w:rsidR="00D6441E" w:rsidRDefault="00D6441E" w:rsidP="00D6441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Specific areas of concern are bleeding in the lungs, brain, and myocardium</w:t>
      </w:r>
    </w:p>
    <w:p w14:paraId="5A40E207" w14:textId="77777777" w:rsidR="00D6441E" w:rsidRDefault="00D6441E" w:rsidP="00D6441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Prior to life saving procedures in thrombocytopenic patients</w:t>
      </w:r>
    </w:p>
    <w:p w14:paraId="062C0435" w14:textId="77777777" w:rsidR="00D6441E" w:rsidRDefault="00D6441E" w:rsidP="00D6441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Platelet counts indicating transfusion need (derived from human literature)</w:t>
      </w:r>
    </w:p>
    <w:p w14:paraId="61AA1AAD" w14:textId="77777777" w:rsidR="00D6441E" w:rsidRDefault="00D6441E" w:rsidP="00D6441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&gt; 10 x 10</w:t>
      </w:r>
      <w:r>
        <w:rPr>
          <w:sz w:val="20"/>
          <w:vertAlign w:val="superscript"/>
        </w:rPr>
        <w:t>9</w:t>
      </w:r>
      <w:r>
        <w:rPr>
          <w:sz w:val="20"/>
        </w:rPr>
        <w:t>/L is considered adequate to prevent spontaneous bleeding</w:t>
      </w:r>
    </w:p>
    <w:p w14:paraId="55CE4C3E" w14:textId="77777777" w:rsidR="00D6441E" w:rsidRDefault="00D6441E" w:rsidP="00D6441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Spontaneous bleeding rarely occurs w/ platelet counts &gt; 20 x 10</w:t>
      </w:r>
      <w:r>
        <w:rPr>
          <w:sz w:val="20"/>
          <w:vertAlign w:val="superscript"/>
        </w:rPr>
        <w:t>9</w:t>
      </w:r>
      <w:r>
        <w:rPr>
          <w:sz w:val="20"/>
        </w:rPr>
        <w:t>/L</w:t>
      </w:r>
    </w:p>
    <w:p w14:paraId="664FC7DA" w14:textId="77777777" w:rsidR="00D6441E" w:rsidRDefault="00D6441E" w:rsidP="00D6441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&lt;30-50 x 10</w:t>
      </w:r>
      <w:r>
        <w:rPr>
          <w:sz w:val="20"/>
          <w:vertAlign w:val="superscript"/>
        </w:rPr>
        <w:t>9</w:t>
      </w:r>
      <w:r>
        <w:rPr>
          <w:sz w:val="20"/>
        </w:rPr>
        <w:t>/L in patients with thoracic cavity or intracranial bleeding</w:t>
      </w:r>
    </w:p>
    <w:p w14:paraId="1DB2F487" w14:textId="77777777" w:rsidR="00D6441E" w:rsidRDefault="00D6441E" w:rsidP="00D6441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&lt;25 x 10</w:t>
      </w:r>
      <w:r>
        <w:rPr>
          <w:sz w:val="20"/>
          <w:vertAlign w:val="superscript"/>
        </w:rPr>
        <w:t>9</w:t>
      </w:r>
      <w:r>
        <w:rPr>
          <w:sz w:val="20"/>
        </w:rPr>
        <w:t xml:space="preserve">/L in patients requiring </w:t>
      </w:r>
      <w:proofErr w:type="spellStart"/>
      <w:r>
        <w:rPr>
          <w:sz w:val="20"/>
        </w:rPr>
        <w:t>multilumen</w:t>
      </w:r>
      <w:proofErr w:type="spellEnd"/>
      <w:r>
        <w:rPr>
          <w:sz w:val="20"/>
        </w:rPr>
        <w:t xml:space="preserve"> catheter placement</w:t>
      </w:r>
    </w:p>
    <w:p w14:paraId="755B9BF5" w14:textId="77777777" w:rsidR="00D6441E" w:rsidRDefault="00D6441E" w:rsidP="00D6441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&lt;50 x 10</w:t>
      </w:r>
      <w:r>
        <w:rPr>
          <w:sz w:val="20"/>
          <w:vertAlign w:val="superscript"/>
        </w:rPr>
        <w:t>9</w:t>
      </w:r>
      <w:r>
        <w:rPr>
          <w:sz w:val="20"/>
        </w:rPr>
        <w:t>/L in patients requiring surgery</w:t>
      </w:r>
    </w:p>
    <w:p w14:paraId="567AF9B1" w14:textId="77777777" w:rsidR="00D6441E" w:rsidRDefault="00D6441E" w:rsidP="00D6441E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Massive transfusion</w:t>
      </w:r>
    </w:p>
    <w:p w14:paraId="46C9E686" w14:textId="77777777" w:rsidR="00D6441E" w:rsidRDefault="00D6441E" w:rsidP="00D6441E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Ratios of </w:t>
      </w:r>
      <w:proofErr w:type="spellStart"/>
      <w:r>
        <w:rPr>
          <w:sz w:val="20"/>
        </w:rPr>
        <w:t>apheresed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platelet</w:t>
      </w:r>
      <w:proofErr w:type="gramStart"/>
      <w:r>
        <w:rPr>
          <w:sz w:val="20"/>
        </w:rPr>
        <w:t>:pRBC</w:t>
      </w:r>
      <w:proofErr w:type="spellEnd"/>
      <w:proofErr w:type="gramEnd"/>
      <w:r>
        <w:rPr>
          <w:sz w:val="20"/>
        </w:rPr>
        <w:t xml:space="preserve"> transfusion recommended to exceed 1:8 to improve survival at 24 </w:t>
      </w:r>
      <w:proofErr w:type="spellStart"/>
      <w:r>
        <w:rPr>
          <w:sz w:val="20"/>
        </w:rPr>
        <w:t>hrs</w:t>
      </w:r>
      <w:proofErr w:type="spellEnd"/>
      <w:r>
        <w:rPr>
          <w:sz w:val="20"/>
        </w:rPr>
        <w:t xml:space="preserve"> and 30 days</w:t>
      </w:r>
    </w:p>
    <w:p w14:paraId="4A9D79BF" w14:textId="77777777" w:rsidR="00B8474F" w:rsidRPr="00B8474F" w:rsidRDefault="00B8474F" w:rsidP="00B8474F">
      <w:pPr>
        <w:rPr>
          <w:i/>
        </w:rPr>
      </w:pPr>
      <w:r>
        <w:rPr>
          <w:i/>
        </w:rPr>
        <w:t>Platelet dosing</w:t>
      </w:r>
    </w:p>
    <w:p w14:paraId="165470C7" w14:textId="77777777" w:rsidR="00B8474F" w:rsidRDefault="00B8474F" w:rsidP="00B8474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Transfusion considered effective if platelet count is raised &gt;20-30 x 10</w:t>
      </w:r>
      <w:r>
        <w:rPr>
          <w:sz w:val="20"/>
          <w:vertAlign w:val="superscript"/>
        </w:rPr>
        <w:t>9</w:t>
      </w:r>
      <w:r>
        <w:rPr>
          <w:sz w:val="20"/>
        </w:rPr>
        <w:t>/L</w:t>
      </w:r>
    </w:p>
    <w:p w14:paraId="40773458" w14:textId="77777777" w:rsidR="00B8474F" w:rsidRDefault="00B8474F" w:rsidP="00B8474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Recommend achieving a platelet count of 50-100</w:t>
      </w:r>
      <w:r w:rsidRPr="00B8474F">
        <w:rPr>
          <w:sz w:val="20"/>
        </w:rPr>
        <w:t xml:space="preserve"> </w:t>
      </w:r>
      <w:r>
        <w:rPr>
          <w:sz w:val="20"/>
        </w:rPr>
        <w:t>x 10</w:t>
      </w:r>
      <w:r>
        <w:rPr>
          <w:sz w:val="20"/>
          <w:vertAlign w:val="superscript"/>
        </w:rPr>
        <w:t>9</w:t>
      </w:r>
      <w:r>
        <w:rPr>
          <w:sz w:val="20"/>
        </w:rPr>
        <w:t>/L in patients requiring surgery</w:t>
      </w:r>
    </w:p>
    <w:p w14:paraId="381FFAB2" w14:textId="77777777" w:rsidR="00B8474F" w:rsidRPr="00B8474F" w:rsidRDefault="00B8474F" w:rsidP="00B8474F">
      <w:pPr>
        <w:rPr>
          <w:i/>
        </w:rPr>
      </w:pPr>
      <w:r>
        <w:rPr>
          <w:i/>
        </w:rPr>
        <w:t>Platelet products</w:t>
      </w:r>
    </w:p>
    <w:p w14:paraId="3DE159A1" w14:textId="77777777" w:rsidR="00B8474F" w:rsidRDefault="00B8474F" w:rsidP="00B8474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Fresh whole blood</w:t>
      </w:r>
    </w:p>
    <w:p w14:paraId="09383C99" w14:textId="77777777" w:rsidR="00B8474F" w:rsidRDefault="00B8474F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Most often used in veterinary medicine, not really used in human medicine anymore</w:t>
      </w:r>
    </w:p>
    <w:p w14:paraId="4D797B85" w14:textId="77777777" w:rsidR="00B8474F" w:rsidRDefault="00B8474F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Platelet activity is reduced with storage, but storage up to 72 hours results in only modest reduction in platelet function</w:t>
      </w:r>
    </w:p>
    <w:p w14:paraId="48847129" w14:textId="77777777" w:rsidR="00B8474F" w:rsidRDefault="00B8474F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Reactions include acute immunologic, acute </w:t>
      </w:r>
      <w:proofErr w:type="spellStart"/>
      <w:r>
        <w:rPr>
          <w:sz w:val="20"/>
        </w:rPr>
        <w:t>nonimmunologic</w:t>
      </w:r>
      <w:proofErr w:type="spellEnd"/>
      <w:r>
        <w:rPr>
          <w:sz w:val="20"/>
        </w:rPr>
        <w:t xml:space="preserve"> and delayed transfusion reactions</w:t>
      </w:r>
    </w:p>
    <w:p w14:paraId="1BF6158D" w14:textId="77777777" w:rsidR="00B8474F" w:rsidRDefault="00B8474F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On average a 500 mL unit contains approximately 70 x 10</w:t>
      </w:r>
      <w:r>
        <w:rPr>
          <w:sz w:val="20"/>
          <w:vertAlign w:val="superscript"/>
        </w:rPr>
        <w:t>9</w:t>
      </w:r>
      <w:r>
        <w:rPr>
          <w:sz w:val="20"/>
        </w:rPr>
        <w:t>/L platelets</w:t>
      </w:r>
    </w:p>
    <w:p w14:paraId="4AA58C07" w14:textId="77777777" w:rsidR="00B8474F" w:rsidRDefault="00B8474F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Dose of 10 mL/kg of whole blood is expected to raise platelet count by approximately 10 x 10</w:t>
      </w:r>
      <w:r>
        <w:rPr>
          <w:sz w:val="20"/>
          <w:vertAlign w:val="superscript"/>
        </w:rPr>
        <w:t>9</w:t>
      </w:r>
      <w:r>
        <w:rPr>
          <w:sz w:val="20"/>
        </w:rPr>
        <w:t>/L</w:t>
      </w:r>
    </w:p>
    <w:p w14:paraId="4BF9BF29" w14:textId="77777777" w:rsidR="00B8474F" w:rsidRDefault="00B8474F" w:rsidP="00B8474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Fresh platelet products</w:t>
      </w:r>
    </w:p>
    <w:p w14:paraId="472760D6" w14:textId="77777777" w:rsidR="00B8474F" w:rsidRDefault="00B8474F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Platelet rich plasma: fresh whole blood is centrifuged at 1,000 x g for 4 minutes (soft spin)</w:t>
      </w:r>
    </w:p>
    <w:p w14:paraId="4CBABC85" w14:textId="77777777" w:rsidR="00B8474F" w:rsidRDefault="00B8474F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Platelet concentrate: platelet rich plasma is centrifuged at 2,000 x g for 10 minutes (hard spin)</w:t>
      </w:r>
    </w:p>
    <w:p w14:paraId="32DF1ECC" w14:textId="77777777" w:rsidR="00B8474F" w:rsidRDefault="00B8474F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Both products yield 80-100 x 10</w:t>
      </w:r>
      <w:r>
        <w:rPr>
          <w:sz w:val="20"/>
          <w:vertAlign w:val="superscript"/>
        </w:rPr>
        <w:t>9</w:t>
      </w:r>
      <w:r>
        <w:rPr>
          <w:sz w:val="20"/>
        </w:rPr>
        <w:t>/L platelet counts</w:t>
      </w:r>
    </w:p>
    <w:p w14:paraId="34AD41D7" w14:textId="77777777" w:rsidR="00526763" w:rsidRDefault="00526763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Recommended dose is 1 platelet unit per 10 kg</w:t>
      </w:r>
    </w:p>
    <w:p w14:paraId="75C3A4C0" w14:textId="77777777" w:rsidR="00526763" w:rsidRDefault="00526763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Expected 1 dose should increase the platelet count by about 40</w:t>
      </w:r>
      <w:r w:rsidRPr="00526763">
        <w:rPr>
          <w:sz w:val="20"/>
        </w:rPr>
        <w:t xml:space="preserve"> </w:t>
      </w:r>
      <w:r>
        <w:rPr>
          <w:sz w:val="20"/>
        </w:rPr>
        <w:t>x 10</w:t>
      </w:r>
      <w:r>
        <w:rPr>
          <w:sz w:val="20"/>
          <w:vertAlign w:val="superscript"/>
        </w:rPr>
        <w:t>9</w:t>
      </w:r>
      <w:r>
        <w:rPr>
          <w:sz w:val="20"/>
        </w:rPr>
        <w:t>/L</w:t>
      </w:r>
    </w:p>
    <w:p w14:paraId="6D945D2C" w14:textId="77777777" w:rsidR="00526763" w:rsidRDefault="00526763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Advantages: large number of platelets with low volume</w:t>
      </w:r>
    </w:p>
    <w:p w14:paraId="6FC751E6" w14:textId="77777777" w:rsidR="00526763" w:rsidRDefault="00526763" w:rsidP="00B8474F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Disadvantages: requirement of specialized equipment, recovery of only 80% of platelets, fragments of WBC or RBCs which can lead to transfusion reaction, risk of bacterial contamination, short shelf life, need for constant agitation</w:t>
      </w:r>
    </w:p>
    <w:p w14:paraId="4C9DDA91" w14:textId="77777777" w:rsidR="00526763" w:rsidRDefault="00526763" w:rsidP="00526763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Apheresed</w:t>
      </w:r>
      <w:proofErr w:type="spellEnd"/>
      <w:r>
        <w:rPr>
          <w:sz w:val="20"/>
        </w:rPr>
        <w:t xml:space="preserve"> platelets</w:t>
      </w:r>
    </w:p>
    <w:p w14:paraId="5ED6C9CF" w14:textId="77777777" w:rsidR="00526763" w:rsidRDefault="00526763" w:rsidP="00526763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Produces 4-6 times the amount of platelets in each unit than centrifuging FWB</w:t>
      </w:r>
    </w:p>
    <w:p w14:paraId="710901EF" w14:textId="77777777" w:rsidR="00526763" w:rsidRDefault="00526763" w:rsidP="00526763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Benefits: increased platelet concentration, decreased WBC or RBC contamination, decreased risk of bacterial contamination, increased storage time (5 days at room temperature)</w:t>
      </w:r>
    </w:p>
    <w:p w14:paraId="019C11B5" w14:textId="77777777" w:rsidR="00526763" w:rsidRDefault="00526763" w:rsidP="00526763">
      <w:pPr>
        <w:pStyle w:val="ListParagraph"/>
        <w:numPr>
          <w:ilvl w:val="2"/>
          <w:numId w:val="1"/>
        </w:numPr>
        <w:rPr>
          <w:sz w:val="20"/>
        </w:rPr>
      </w:pPr>
      <w:r>
        <w:rPr>
          <w:sz w:val="20"/>
        </w:rPr>
        <w:t>Disadvantages: need for specialized equipment, high costs</w:t>
      </w:r>
    </w:p>
    <w:p w14:paraId="5B60052C" w14:textId="77777777" w:rsidR="00526763" w:rsidRPr="00526763" w:rsidRDefault="00526763" w:rsidP="00526763">
      <w:pPr>
        <w:rPr>
          <w:i/>
          <w:sz w:val="20"/>
        </w:rPr>
      </w:pPr>
      <w:r>
        <w:rPr>
          <w:i/>
          <w:sz w:val="20"/>
        </w:rPr>
        <w:t>Cryopreserved platelets</w:t>
      </w:r>
    </w:p>
    <w:p w14:paraId="0DB36093" w14:textId="77777777" w:rsidR="00526763" w:rsidRDefault="00526763" w:rsidP="0052676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Platelet concentrate in 6% DMSO or 2% DMSO plus </w:t>
      </w:r>
      <w:proofErr w:type="spellStart"/>
      <w:r>
        <w:rPr>
          <w:sz w:val="20"/>
        </w:rPr>
        <w:t>thrombosol</w:t>
      </w:r>
      <w:proofErr w:type="spellEnd"/>
      <w:r>
        <w:rPr>
          <w:sz w:val="20"/>
        </w:rPr>
        <w:t xml:space="preserve"> (12.5mM </w:t>
      </w:r>
      <w:proofErr w:type="spellStart"/>
      <w:r>
        <w:rPr>
          <w:sz w:val="20"/>
        </w:rPr>
        <w:t>amiloride</w:t>
      </w:r>
      <w:proofErr w:type="spellEnd"/>
      <w:r>
        <w:rPr>
          <w:sz w:val="20"/>
        </w:rPr>
        <w:t xml:space="preserve">, 2.5mM </w:t>
      </w:r>
      <w:proofErr w:type="spellStart"/>
      <w:r>
        <w:rPr>
          <w:sz w:val="20"/>
        </w:rPr>
        <w:t>nitroprusside</w:t>
      </w:r>
      <w:proofErr w:type="spellEnd"/>
      <w:r>
        <w:rPr>
          <w:sz w:val="20"/>
        </w:rPr>
        <w:t>, 5mM of adenosine)</w:t>
      </w:r>
    </w:p>
    <w:p w14:paraId="358CA272" w14:textId="77777777" w:rsidR="00526763" w:rsidRDefault="00526763" w:rsidP="00526763">
      <w:pPr>
        <w:pStyle w:val="ListParagraph"/>
        <w:numPr>
          <w:ilvl w:val="1"/>
          <w:numId w:val="1"/>
        </w:numPr>
        <w:rPr>
          <w:sz w:val="20"/>
        </w:rPr>
      </w:pPr>
      <w:proofErr w:type="spellStart"/>
      <w:r>
        <w:rPr>
          <w:sz w:val="20"/>
        </w:rPr>
        <w:t>Thrombosol</w:t>
      </w:r>
      <w:proofErr w:type="spellEnd"/>
      <w:r>
        <w:rPr>
          <w:sz w:val="20"/>
        </w:rPr>
        <w:t xml:space="preserve"> results in higher percentage of platelets retaining discoid morphology, lower expression of platelet P-</w:t>
      </w:r>
      <w:proofErr w:type="spellStart"/>
      <w:r>
        <w:rPr>
          <w:sz w:val="20"/>
        </w:rPr>
        <w:t>selectin</w:t>
      </w:r>
      <w:proofErr w:type="spellEnd"/>
      <w:r>
        <w:rPr>
          <w:sz w:val="20"/>
        </w:rPr>
        <w:t>, and improved post-transfusion platelet recovery/survival time</w:t>
      </w:r>
    </w:p>
    <w:p w14:paraId="6F40CE58" w14:textId="77777777" w:rsidR="00526763" w:rsidRDefault="00526763" w:rsidP="0052676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Estimated 59-68% platelet recovery following a thaw and significantly decreased compared to fresh platelets</w:t>
      </w:r>
    </w:p>
    <w:p w14:paraId="24390B7E" w14:textId="77777777" w:rsidR="00526763" w:rsidRDefault="00526763" w:rsidP="0052676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In humans the DMSO is washed off the platelets prior to transfusion, not done in veterinary medicine</w:t>
      </w:r>
    </w:p>
    <w:p w14:paraId="3B7AAEA0" w14:textId="77777777" w:rsidR="00526763" w:rsidRDefault="00B37E83" w:rsidP="0052676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Dosing: in humans 2.5 units of cryopreserved platelets achieves a comparable increase to fresh platelet concentrate</w:t>
      </w:r>
    </w:p>
    <w:p w14:paraId="6C89FF66" w14:textId="77777777" w:rsidR="00B37E83" w:rsidRDefault="00B37E83" w:rsidP="00B37E8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Advantages: longer storage life, increased platelet count per unit volume, low risk of side effects, and availability on demand</w:t>
      </w:r>
    </w:p>
    <w:p w14:paraId="0517CCA4" w14:textId="77777777" w:rsidR="00B37E83" w:rsidRDefault="00B37E83" w:rsidP="00B37E8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Disadvantages: reduced platelet recovery, variability in platelet counts between units, decreased platelet function, short </w:t>
      </w:r>
      <w:proofErr w:type="spellStart"/>
      <w:r>
        <w:rPr>
          <w:sz w:val="20"/>
        </w:rPr>
        <w:t>posttransfusion</w:t>
      </w:r>
      <w:proofErr w:type="spellEnd"/>
      <w:r>
        <w:rPr>
          <w:sz w:val="20"/>
        </w:rPr>
        <w:t xml:space="preserve"> lifespan</w:t>
      </w:r>
    </w:p>
    <w:p w14:paraId="7D12684C" w14:textId="77777777" w:rsidR="00B37E83" w:rsidRPr="00B37E83" w:rsidRDefault="00B37E83" w:rsidP="00B37E83">
      <w:pPr>
        <w:rPr>
          <w:sz w:val="20"/>
        </w:rPr>
      </w:pPr>
      <w:r>
        <w:rPr>
          <w:sz w:val="20"/>
        </w:rPr>
        <w:t>Lyophilized platelets</w:t>
      </w:r>
    </w:p>
    <w:p w14:paraId="463818B4" w14:textId="77777777" w:rsidR="00B37E83" w:rsidRDefault="00B37E83" w:rsidP="00B37E8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Processing:</w:t>
      </w:r>
    </w:p>
    <w:p w14:paraId="71189D36" w14:textId="77777777" w:rsidR="00B37E83" w:rsidRDefault="00B37E83" w:rsidP="00B37E83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Washing of platelet rich plasma with a 0.1% bovine serum albumin with phosphate buffer</w:t>
      </w:r>
    </w:p>
    <w:p w14:paraId="58540911" w14:textId="77777777" w:rsidR="00B37E83" w:rsidRDefault="00B37E83" w:rsidP="00B37E83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Incubation for 1 hour in 68% paraformaldehyde</w:t>
      </w:r>
    </w:p>
    <w:p w14:paraId="2AECB31C" w14:textId="77777777" w:rsidR="00B37E83" w:rsidRDefault="00B37E83" w:rsidP="00B37E83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Wash again with PBS</w:t>
      </w:r>
    </w:p>
    <w:p w14:paraId="559FFC28" w14:textId="77777777" w:rsidR="00B37E83" w:rsidRDefault="00B37E83" w:rsidP="00B37E83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>Resuspended in 5% bovine serum albumin</w:t>
      </w:r>
    </w:p>
    <w:p w14:paraId="75997334" w14:textId="77777777" w:rsidR="00B37E83" w:rsidRDefault="00B37E83" w:rsidP="00B37E83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Frozen at -70 </w:t>
      </w:r>
      <w:proofErr w:type="spellStart"/>
      <w:r>
        <w:rPr>
          <w:sz w:val="20"/>
        </w:rPr>
        <w:t>celcius</w:t>
      </w:r>
      <w:proofErr w:type="spellEnd"/>
    </w:p>
    <w:p w14:paraId="1AE58894" w14:textId="77777777" w:rsidR="00B37E83" w:rsidRDefault="00B37E83" w:rsidP="00B37E83">
      <w:pPr>
        <w:pStyle w:val="ListParagraph"/>
        <w:numPr>
          <w:ilvl w:val="1"/>
          <w:numId w:val="1"/>
        </w:numPr>
        <w:rPr>
          <w:sz w:val="20"/>
        </w:rPr>
      </w:pPr>
      <w:r>
        <w:rPr>
          <w:sz w:val="20"/>
        </w:rPr>
        <w:t xml:space="preserve">Dried over 1-3 days in a </w:t>
      </w:r>
      <w:proofErr w:type="spellStart"/>
      <w:r>
        <w:rPr>
          <w:sz w:val="20"/>
        </w:rPr>
        <w:t>lyophilizer</w:t>
      </w:r>
      <w:proofErr w:type="spellEnd"/>
    </w:p>
    <w:p w14:paraId="72B564D0" w14:textId="77777777" w:rsidR="00B37E83" w:rsidRDefault="00B37E83" w:rsidP="00B37E8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Retain the ability to respond to thrombin stimulation, </w:t>
      </w:r>
      <w:proofErr w:type="spellStart"/>
      <w:r>
        <w:rPr>
          <w:sz w:val="20"/>
        </w:rPr>
        <w:t>degranulate</w:t>
      </w:r>
      <w:proofErr w:type="spellEnd"/>
      <w:r>
        <w:rPr>
          <w:sz w:val="20"/>
        </w:rPr>
        <w:t xml:space="preserve">, and increase their surface membrane </w:t>
      </w:r>
      <w:proofErr w:type="spellStart"/>
      <w:r>
        <w:rPr>
          <w:sz w:val="20"/>
        </w:rPr>
        <w:t>thrombogenicity</w:t>
      </w:r>
      <w:proofErr w:type="spellEnd"/>
    </w:p>
    <w:p w14:paraId="33E9719B" w14:textId="77777777" w:rsidR="00B37E83" w:rsidRDefault="00B37E83" w:rsidP="00B37E8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Can be stored for up to 24 months with refrigeration</w:t>
      </w:r>
    </w:p>
    <w:p w14:paraId="1DB80C78" w14:textId="77777777" w:rsidR="00B37E83" w:rsidRDefault="00B37E83" w:rsidP="00B37E8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Reconstituted with normal saline just prior to use</w:t>
      </w:r>
    </w:p>
    <w:p w14:paraId="38C3242C" w14:textId="77777777" w:rsidR="00B37E83" w:rsidRDefault="00B37E83" w:rsidP="00B37E8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Advantages: long storage shelf life, ease of use, and decreased probability of bacterial contamination</w:t>
      </w:r>
    </w:p>
    <w:p w14:paraId="314F77E3" w14:textId="77777777" w:rsidR="00B37E83" w:rsidRPr="00B37E83" w:rsidRDefault="00B37E83" w:rsidP="00B37E83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Disadvantages: limited supply, inability to obtain, transfusion reaction, lifespan of minutes to hours post-transfusion</w:t>
      </w:r>
    </w:p>
    <w:p w14:paraId="50B71961" w14:textId="77777777" w:rsidR="00BC7D0F" w:rsidRDefault="00BC7D0F" w:rsidP="00BC7D0F">
      <w:pPr>
        <w:rPr>
          <w:sz w:val="20"/>
        </w:rPr>
      </w:pPr>
    </w:p>
    <w:p w14:paraId="1B5576E2" w14:textId="77777777" w:rsidR="00BC7D0F" w:rsidRPr="00BC7D0F" w:rsidRDefault="00BC7D0F" w:rsidP="00BC7D0F">
      <w:pPr>
        <w:rPr>
          <w:b/>
          <w:sz w:val="28"/>
          <w:u w:val="single"/>
        </w:rPr>
      </w:pPr>
      <w:r>
        <w:rPr>
          <w:b/>
          <w:sz w:val="28"/>
          <w:u w:val="single"/>
        </w:rPr>
        <w:t>Fresh platelet concentration vs. lyophilized platelets in thrombocytopenic dogs</w:t>
      </w:r>
    </w:p>
    <w:p w14:paraId="38BE6B02" w14:textId="3ACFE384" w:rsidR="00BC7D0F" w:rsidRDefault="00713319" w:rsidP="00BC7D0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Randomized patients into one of two groups: fresh, </w:t>
      </w:r>
      <w:proofErr w:type="spellStart"/>
      <w:r>
        <w:rPr>
          <w:sz w:val="20"/>
        </w:rPr>
        <w:t>apheresed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platets</w:t>
      </w:r>
      <w:proofErr w:type="spellEnd"/>
      <w:r>
        <w:rPr>
          <w:sz w:val="20"/>
        </w:rPr>
        <w:t xml:space="preserve"> or lyophilized platelets</w:t>
      </w:r>
    </w:p>
    <w:p w14:paraId="7C1BFA53" w14:textId="149F35B0" w:rsidR="00BC7D0F" w:rsidRDefault="00713319" w:rsidP="00BC7D0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Most patients had IMT (63.6% in lyophilized group, 86.7% in fresh group)</w:t>
      </w:r>
    </w:p>
    <w:p w14:paraId="51070031" w14:textId="043B76C9" w:rsidR="00713319" w:rsidRDefault="00713319" w:rsidP="00BC7D0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Neither treatment gave a uniform increase in platelet count</w:t>
      </w:r>
    </w:p>
    <w:p w14:paraId="4FB23F83" w14:textId="44CEED5D" w:rsidR="00713319" w:rsidRDefault="00713319" w:rsidP="00BC7D0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Association found between dose of platelets administered and increase in platelet count</w:t>
      </w:r>
    </w:p>
    <w:p w14:paraId="36C1D32B" w14:textId="0EA7E8F6" w:rsidR="00713319" w:rsidRDefault="00713319" w:rsidP="00BC7D0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Transfusion reactions noted in 14% and 13% of lyophilized and fresh platelets, respectively</w:t>
      </w:r>
    </w:p>
    <w:p w14:paraId="5174F355" w14:textId="2A5077F7" w:rsidR="00713319" w:rsidRDefault="00A067DB" w:rsidP="00BC7D0F">
      <w:pPr>
        <w:pStyle w:val="ListParagraph"/>
        <w:numPr>
          <w:ilvl w:val="0"/>
          <w:numId w:val="1"/>
        </w:numPr>
        <w:rPr>
          <w:sz w:val="20"/>
        </w:rPr>
      </w:pPr>
      <w:r>
        <w:rPr>
          <w:sz w:val="20"/>
        </w:rPr>
        <w:t>Study was prematurely ceased and resulted in sample size too small to allow to find a difference between the groups</w:t>
      </w:r>
    </w:p>
    <w:p w14:paraId="6D1DC661" w14:textId="77777777" w:rsidR="00A067DB" w:rsidRDefault="00A067DB" w:rsidP="00A067DB">
      <w:pPr>
        <w:pStyle w:val="ListParagraph"/>
        <w:ind w:left="360"/>
        <w:rPr>
          <w:sz w:val="20"/>
        </w:rPr>
      </w:pPr>
    </w:p>
    <w:p w14:paraId="3FDD1097" w14:textId="77777777" w:rsidR="00A067DB" w:rsidRDefault="00A067DB" w:rsidP="00A067DB">
      <w:pPr>
        <w:pStyle w:val="ListParagraph"/>
        <w:ind w:left="360"/>
        <w:rPr>
          <w:sz w:val="20"/>
        </w:rPr>
      </w:pPr>
    </w:p>
    <w:p w14:paraId="1ED24F44" w14:textId="77777777" w:rsidR="00A067DB" w:rsidRDefault="00A067DB" w:rsidP="00A067DB">
      <w:pPr>
        <w:pStyle w:val="ListParagraph"/>
        <w:ind w:left="360"/>
        <w:rPr>
          <w:sz w:val="20"/>
        </w:rPr>
      </w:pPr>
    </w:p>
    <w:p w14:paraId="0537B873" w14:textId="77777777" w:rsidR="00A067DB" w:rsidRDefault="00A067DB" w:rsidP="00A067DB">
      <w:pPr>
        <w:pStyle w:val="ListParagraph"/>
        <w:ind w:left="360"/>
        <w:rPr>
          <w:sz w:val="20"/>
        </w:rPr>
      </w:pPr>
    </w:p>
    <w:p w14:paraId="45ABD7F6" w14:textId="77777777" w:rsidR="00A067DB" w:rsidRDefault="00A067DB" w:rsidP="00A067DB">
      <w:pPr>
        <w:pStyle w:val="ListParagraph"/>
        <w:ind w:left="360"/>
        <w:rPr>
          <w:sz w:val="20"/>
        </w:rPr>
      </w:pPr>
    </w:p>
    <w:p w14:paraId="6C88DD71" w14:textId="77777777" w:rsidR="00A067DB" w:rsidRDefault="00A067DB" w:rsidP="00A067DB">
      <w:pPr>
        <w:pStyle w:val="ListParagraph"/>
        <w:ind w:left="360"/>
        <w:rPr>
          <w:sz w:val="20"/>
        </w:rPr>
      </w:pPr>
    </w:p>
    <w:p w14:paraId="59A43987" w14:textId="77777777" w:rsidR="00A067DB" w:rsidRDefault="00A067DB" w:rsidP="00A067DB">
      <w:pPr>
        <w:pStyle w:val="ListParagraph"/>
        <w:ind w:left="360"/>
        <w:rPr>
          <w:sz w:val="20"/>
        </w:rPr>
      </w:pPr>
    </w:p>
    <w:p w14:paraId="0C3FC517" w14:textId="77777777" w:rsidR="00A067DB" w:rsidRDefault="00A067DB" w:rsidP="00A067DB">
      <w:pPr>
        <w:pStyle w:val="ListParagraph"/>
        <w:ind w:left="360"/>
        <w:rPr>
          <w:sz w:val="20"/>
        </w:rPr>
      </w:pPr>
    </w:p>
    <w:p w14:paraId="0578BD0E" w14:textId="77777777" w:rsidR="00A067DB" w:rsidRDefault="00A067DB" w:rsidP="00A067DB">
      <w:pPr>
        <w:pStyle w:val="ListParagraph"/>
        <w:ind w:left="360"/>
        <w:rPr>
          <w:sz w:val="20"/>
        </w:rPr>
      </w:pPr>
    </w:p>
    <w:p w14:paraId="03F97052" w14:textId="77777777" w:rsidR="00A067DB" w:rsidRPr="00BC7D0F" w:rsidRDefault="00A067DB" w:rsidP="00A067DB">
      <w:pPr>
        <w:pStyle w:val="ListParagraph"/>
        <w:ind w:left="360"/>
        <w:rPr>
          <w:sz w:val="20"/>
        </w:rPr>
      </w:pPr>
    </w:p>
    <w:p w14:paraId="585F30BF" w14:textId="77777777" w:rsidR="00CD08FB" w:rsidRDefault="00CD08FB" w:rsidP="00CD08FB"/>
    <w:p w14:paraId="56DDED1F" w14:textId="77777777" w:rsidR="00CD08FB" w:rsidRDefault="00CD08FB" w:rsidP="00CD08FB">
      <w:r>
        <w:rPr>
          <w:b/>
          <w:sz w:val="28"/>
          <w:u w:val="single"/>
        </w:rPr>
        <w:t>Questions</w:t>
      </w:r>
    </w:p>
    <w:p w14:paraId="1ADEA105" w14:textId="77777777" w:rsidR="00BC7D0F" w:rsidRDefault="00526763" w:rsidP="00BC7D0F">
      <w:pPr>
        <w:pStyle w:val="ListParagraph"/>
        <w:numPr>
          <w:ilvl w:val="0"/>
          <w:numId w:val="2"/>
        </w:numPr>
      </w:pPr>
      <w:r>
        <w:t>Platelet rich plasma differ by the</w:t>
      </w:r>
    </w:p>
    <w:p w14:paraId="69D3FFBA" w14:textId="77777777" w:rsidR="00526763" w:rsidRDefault="00526763" w:rsidP="00526763">
      <w:pPr>
        <w:pStyle w:val="ListParagraph"/>
        <w:numPr>
          <w:ilvl w:val="1"/>
          <w:numId w:val="2"/>
        </w:numPr>
      </w:pPr>
      <w:r>
        <w:t>Expected platelet concentration</w:t>
      </w:r>
    </w:p>
    <w:p w14:paraId="05066448" w14:textId="77777777" w:rsidR="00526763" w:rsidRDefault="00526763" w:rsidP="00526763">
      <w:pPr>
        <w:pStyle w:val="ListParagraph"/>
        <w:numPr>
          <w:ilvl w:val="1"/>
          <w:numId w:val="2"/>
        </w:numPr>
      </w:pPr>
      <w:r>
        <w:t>Efficacy of platelets</w:t>
      </w:r>
    </w:p>
    <w:p w14:paraId="6141CC3C" w14:textId="77777777" w:rsidR="00526763" w:rsidRDefault="00526763" w:rsidP="00526763">
      <w:pPr>
        <w:pStyle w:val="ListParagraph"/>
        <w:numPr>
          <w:ilvl w:val="1"/>
          <w:numId w:val="2"/>
        </w:numPr>
      </w:pPr>
      <w:r>
        <w:t>Processing techniques</w:t>
      </w:r>
    </w:p>
    <w:p w14:paraId="34450ED6" w14:textId="77777777" w:rsidR="00526763" w:rsidRDefault="00526763" w:rsidP="00526763">
      <w:pPr>
        <w:pStyle w:val="ListParagraph"/>
        <w:numPr>
          <w:ilvl w:val="1"/>
          <w:numId w:val="2"/>
        </w:numPr>
      </w:pPr>
      <w:r>
        <w:t>Preservation materials</w:t>
      </w:r>
    </w:p>
    <w:p w14:paraId="5856F6F1" w14:textId="77777777" w:rsidR="00B37E83" w:rsidRDefault="00B37E83" w:rsidP="00B37E83">
      <w:pPr>
        <w:pStyle w:val="ListParagraph"/>
        <w:numPr>
          <w:ilvl w:val="0"/>
          <w:numId w:val="2"/>
        </w:numPr>
      </w:pPr>
      <w:r>
        <w:t>Lyophilized platelet products are</w:t>
      </w:r>
    </w:p>
    <w:p w14:paraId="1B4C552B" w14:textId="77777777" w:rsidR="00B37E83" w:rsidRDefault="00B37E83" w:rsidP="00B37E83">
      <w:pPr>
        <w:pStyle w:val="ListParagraph"/>
        <w:numPr>
          <w:ilvl w:val="1"/>
          <w:numId w:val="2"/>
        </w:numPr>
      </w:pPr>
      <w:r>
        <w:t>Kept at room temperature for 4 days and retain their stability</w:t>
      </w:r>
    </w:p>
    <w:p w14:paraId="5A6C0F63" w14:textId="77777777" w:rsidR="00B37E83" w:rsidRDefault="00B37E83" w:rsidP="00B37E83">
      <w:pPr>
        <w:pStyle w:val="ListParagraph"/>
        <w:numPr>
          <w:ilvl w:val="1"/>
          <w:numId w:val="2"/>
        </w:numPr>
      </w:pPr>
      <w:r>
        <w:t>Prepared by preservation in DMSO</w:t>
      </w:r>
    </w:p>
    <w:p w14:paraId="7E972EB7" w14:textId="77777777" w:rsidR="00B37E83" w:rsidRDefault="00B37E83" w:rsidP="00B37E83">
      <w:pPr>
        <w:pStyle w:val="ListParagraph"/>
        <w:numPr>
          <w:ilvl w:val="1"/>
          <w:numId w:val="2"/>
        </w:numPr>
      </w:pPr>
      <w:r>
        <w:t>Remain efficacious in circulation for approximately 48 hours</w:t>
      </w:r>
    </w:p>
    <w:p w14:paraId="08E815F3" w14:textId="77777777" w:rsidR="00B37E83" w:rsidRDefault="00B37E83" w:rsidP="00B37E83">
      <w:pPr>
        <w:pStyle w:val="ListParagraph"/>
        <w:numPr>
          <w:ilvl w:val="1"/>
          <w:numId w:val="2"/>
        </w:numPr>
      </w:pPr>
      <w:r>
        <w:t>Reconstituted in normal saline prior to administration</w:t>
      </w:r>
    </w:p>
    <w:p w14:paraId="4A9EBB4E" w14:textId="77777777" w:rsidR="00B37E83" w:rsidRDefault="00B37E83" w:rsidP="00B37E83">
      <w:pPr>
        <w:pStyle w:val="ListParagraph"/>
        <w:numPr>
          <w:ilvl w:val="0"/>
          <w:numId w:val="2"/>
        </w:numPr>
      </w:pPr>
      <w:proofErr w:type="spellStart"/>
      <w:r>
        <w:t>Oxyglobin</w:t>
      </w:r>
      <w:proofErr w:type="spellEnd"/>
      <w:r>
        <w:t xml:space="preserve"> has a colloid oncotic pressure of</w:t>
      </w:r>
    </w:p>
    <w:p w14:paraId="468489BC" w14:textId="77777777" w:rsidR="00B37E83" w:rsidRDefault="00B37E83" w:rsidP="00B37E83">
      <w:pPr>
        <w:pStyle w:val="ListParagraph"/>
        <w:numPr>
          <w:ilvl w:val="1"/>
          <w:numId w:val="2"/>
        </w:numPr>
      </w:pPr>
      <w:r>
        <w:t>43 mmHg</w:t>
      </w:r>
    </w:p>
    <w:p w14:paraId="65A4C870" w14:textId="77777777" w:rsidR="00B37E83" w:rsidRDefault="00B37E83" w:rsidP="00B37E83">
      <w:pPr>
        <w:pStyle w:val="ListParagraph"/>
        <w:numPr>
          <w:ilvl w:val="1"/>
          <w:numId w:val="2"/>
        </w:numPr>
      </w:pPr>
      <w:r>
        <w:t>15 mmHg</w:t>
      </w:r>
    </w:p>
    <w:p w14:paraId="7DAA540A" w14:textId="77777777" w:rsidR="00B37E83" w:rsidRDefault="00B37E83" w:rsidP="00B37E83">
      <w:pPr>
        <w:pStyle w:val="ListParagraph"/>
        <w:numPr>
          <w:ilvl w:val="1"/>
          <w:numId w:val="2"/>
        </w:numPr>
      </w:pPr>
      <w:r>
        <w:t>34 mmHg</w:t>
      </w:r>
    </w:p>
    <w:p w14:paraId="0A66FE4B" w14:textId="77777777" w:rsidR="00B37E83" w:rsidRDefault="00B37E83" w:rsidP="00B37E83">
      <w:pPr>
        <w:pStyle w:val="ListParagraph"/>
        <w:numPr>
          <w:ilvl w:val="1"/>
          <w:numId w:val="2"/>
        </w:numPr>
      </w:pPr>
      <w:r>
        <w:t>60 mmHg</w:t>
      </w:r>
    </w:p>
    <w:p w14:paraId="2C364410" w14:textId="77777777" w:rsidR="00B37E83" w:rsidRDefault="00B37E83" w:rsidP="00B37E83">
      <w:pPr>
        <w:pStyle w:val="ListParagraph"/>
        <w:numPr>
          <w:ilvl w:val="0"/>
          <w:numId w:val="2"/>
        </w:numPr>
      </w:pPr>
      <w:r>
        <w:t xml:space="preserve">Increased vasoconstriction with the administration of </w:t>
      </w:r>
      <w:proofErr w:type="spellStart"/>
      <w:r>
        <w:t>oxyglobin</w:t>
      </w:r>
      <w:proofErr w:type="spellEnd"/>
      <w:r>
        <w:t xml:space="preserve"> is thought to be associated with</w:t>
      </w:r>
    </w:p>
    <w:p w14:paraId="38DDD1DC" w14:textId="77777777" w:rsidR="00B37E83" w:rsidRDefault="00B37E83" w:rsidP="00B37E83">
      <w:pPr>
        <w:pStyle w:val="ListParagraph"/>
        <w:numPr>
          <w:ilvl w:val="1"/>
          <w:numId w:val="2"/>
        </w:numPr>
      </w:pPr>
      <w:proofErr w:type="spellStart"/>
      <w:r>
        <w:t>Bradykinin</w:t>
      </w:r>
      <w:proofErr w:type="spellEnd"/>
      <w:r>
        <w:t xml:space="preserve"> production</w:t>
      </w:r>
    </w:p>
    <w:p w14:paraId="30C8B9AB" w14:textId="77777777" w:rsidR="002E331B" w:rsidRDefault="002E331B" w:rsidP="00B37E83">
      <w:pPr>
        <w:pStyle w:val="ListParagraph"/>
        <w:numPr>
          <w:ilvl w:val="1"/>
          <w:numId w:val="2"/>
        </w:numPr>
      </w:pPr>
      <w:r>
        <w:t xml:space="preserve">Reduction in the circulating levels of nitric oxide and </w:t>
      </w:r>
    </w:p>
    <w:p w14:paraId="1F87994F" w14:textId="77777777" w:rsidR="00B37E83" w:rsidRDefault="002E331B" w:rsidP="00B37E83">
      <w:pPr>
        <w:pStyle w:val="ListParagraph"/>
        <w:numPr>
          <w:ilvl w:val="1"/>
          <w:numId w:val="2"/>
        </w:numPr>
      </w:pPr>
      <w:r>
        <w:t>Increased hydrogen ion recognition and stimulation of the vasomotor center of medulla oblongata</w:t>
      </w:r>
    </w:p>
    <w:p w14:paraId="30112A6A" w14:textId="77777777" w:rsidR="002E331B" w:rsidRDefault="002E331B" w:rsidP="002E331B">
      <w:pPr>
        <w:pStyle w:val="ListParagraph"/>
        <w:numPr>
          <w:ilvl w:val="1"/>
          <w:numId w:val="2"/>
        </w:numPr>
      </w:pPr>
      <w:r>
        <w:t xml:space="preserve">Enhanced renin secretion from as a result of reduced chloride levels sensed by the macula </w:t>
      </w:r>
      <w:proofErr w:type="spellStart"/>
      <w:r>
        <w:t>densa</w:t>
      </w:r>
      <w:proofErr w:type="spellEnd"/>
    </w:p>
    <w:p w14:paraId="1D94FF9F" w14:textId="77777777" w:rsidR="002E331B" w:rsidRDefault="002E331B" w:rsidP="002E331B">
      <w:pPr>
        <w:pStyle w:val="ListParagraph"/>
        <w:numPr>
          <w:ilvl w:val="0"/>
          <w:numId w:val="2"/>
        </w:numPr>
      </w:pPr>
      <w:r>
        <w:t xml:space="preserve">Based on clinical evaluation of </w:t>
      </w:r>
      <w:proofErr w:type="spellStart"/>
      <w:r>
        <w:t>oxyglobin</w:t>
      </w:r>
      <w:proofErr w:type="spellEnd"/>
      <w:r>
        <w:t xml:space="preserve"> in dogs with anemia of various etiology, the expected mean increase of hemoglobin levels in dogs receiving doses of approximately 10 mL/kg is</w:t>
      </w:r>
    </w:p>
    <w:p w14:paraId="781F4BCD" w14:textId="77777777" w:rsidR="002E331B" w:rsidRDefault="002E331B" w:rsidP="002E331B">
      <w:pPr>
        <w:pStyle w:val="ListParagraph"/>
        <w:numPr>
          <w:ilvl w:val="1"/>
          <w:numId w:val="2"/>
        </w:numPr>
      </w:pPr>
      <w:r>
        <w:t>1 g/</w:t>
      </w:r>
      <w:proofErr w:type="spellStart"/>
      <w:r>
        <w:t>dL</w:t>
      </w:r>
      <w:proofErr w:type="spellEnd"/>
    </w:p>
    <w:p w14:paraId="63ABFDE4" w14:textId="77777777" w:rsidR="002E331B" w:rsidRDefault="002E331B" w:rsidP="002E331B">
      <w:pPr>
        <w:pStyle w:val="ListParagraph"/>
        <w:numPr>
          <w:ilvl w:val="1"/>
          <w:numId w:val="2"/>
        </w:numPr>
      </w:pPr>
      <w:r>
        <w:t>2.5 g/</w:t>
      </w:r>
      <w:proofErr w:type="spellStart"/>
      <w:r>
        <w:t>dL</w:t>
      </w:r>
      <w:proofErr w:type="spellEnd"/>
    </w:p>
    <w:p w14:paraId="58380EEF" w14:textId="77777777" w:rsidR="002E331B" w:rsidRDefault="002E331B" w:rsidP="002E331B">
      <w:pPr>
        <w:pStyle w:val="ListParagraph"/>
        <w:numPr>
          <w:ilvl w:val="1"/>
          <w:numId w:val="2"/>
        </w:numPr>
      </w:pPr>
      <w:r>
        <w:t>3.75 g/</w:t>
      </w:r>
      <w:proofErr w:type="spellStart"/>
      <w:r>
        <w:t>dL</w:t>
      </w:r>
      <w:proofErr w:type="spellEnd"/>
    </w:p>
    <w:p w14:paraId="79A1D15E" w14:textId="77777777" w:rsidR="002E331B" w:rsidRDefault="002E331B" w:rsidP="002E331B">
      <w:pPr>
        <w:pStyle w:val="ListParagraph"/>
        <w:numPr>
          <w:ilvl w:val="1"/>
          <w:numId w:val="2"/>
        </w:numPr>
      </w:pPr>
      <w:r>
        <w:t>4.5 g/</w:t>
      </w:r>
      <w:proofErr w:type="spellStart"/>
      <w:r>
        <w:t>dL</w:t>
      </w:r>
      <w:proofErr w:type="spellEnd"/>
    </w:p>
    <w:p w14:paraId="4FEA0E97" w14:textId="4D726692" w:rsidR="002E331B" w:rsidRDefault="00A067DB" w:rsidP="002E331B">
      <w:pPr>
        <w:pStyle w:val="ListParagraph"/>
        <w:numPr>
          <w:ilvl w:val="0"/>
          <w:numId w:val="2"/>
        </w:numPr>
      </w:pPr>
      <w:r>
        <w:t xml:space="preserve">Regarding the comparison of lyophilized and </w:t>
      </w:r>
      <w:proofErr w:type="spellStart"/>
      <w:r>
        <w:t>apheresed</w:t>
      </w:r>
      <w:proofErr w:type="spellEnd"/>
      <w:r>
        <w:t xml:space="preserve"> fresh platelets in dogs</w:t>
      </w:r>
    </w:p>
    <w:p w14:paraId="6472CCA0" w14:textId="041D99B7" w:rsidR="00A067DB" w:rsidRDefault="00A067DB" w:rsidP="00A067DB">
      <w:pPr>
        <w:pStyle w:val="ListParagraph"/>
        <w:numPr>
          <w:ilvl w:val="1"/>
          <w:numId w:val="2"/>
        </w:numPr>
      </w:pPr>
      <w:r>
        <w:t xml:space="preserve">Dose was positively correlated to improved platelet number </w:t>
      </w:r>
    </w:p>
    <w:p w14:paraId="6C171AF7" w14:textId="09C1A20F" w:rsidR="00A067DB" w:rsidRDefault="00A067DB" w:rsidP="00A067DB">
      <w:pPr>
        <w:pStyle w:val="ListParagraph"/>
        <w:numPr>
          <w:ilvl w:val="1"/>
          <w:numId w:val="2"/>
        </w:numPr>
      </w:pPr>
      <w:r>
        <w:t xml:space="preserve">The use of </w:t>
      </w:r>
      <w:proofErr w:type="spellStart"/>
      <w:r>
        <w:t>apheresed</w:t>
      </w:r>
      <w:proofErr w:type="spellEnd"/>
      <w:r>
        <w:t xml:space="preserve"> platelets significantly reduced hospitalization time</w:t>
      </w:r>
    </w:p>
    <w:p w14:paraId="3D65E9A8" w14:textId="33222473" w:rsidR="00A067DB" w:rsidRDefault="00A067DB" w:rsidP="00A067DB">
      <w:pPr>
        <w:pStyle w:val="ListParagraph"/>
        <w:numPr>
          <w:ilvl w:val="1"/>
          <w:numId w:val="2"/>
        </w:numPr>
      </w:pPr>
      <w:r>
        <w:t>No reduction in clinical signs of bleeding was found in neither group</w:t>
      </w:r>
    </w:p>
    <w:p w14:paraId="0A69163B" w14:textId="6992FF9B" w:rsidR="00A067DB" w:rsidRPr="00BC7D0F" w:rsidRDefault="00A067DB" w:rsidP="00A067DB">
      <w:pPr>
        <w:pStyle w:val="ListParagraph"/>
        <w:numPr>
          <w:ilvl w:val="1"/>
          <w:numId w:val="2"/>
        </w:numPr>
      </w:pPr>
      <w:r>
        <w:t>The incidence of transfusion reactions resulted in premature termination of the study</w:t>
      </w:r>
      <w:bookmarkStart w:id="0" w:name="_GoBack"/>
      <w:bookmarkEnd w:id="0"/>
    </w:p>
    <w:sectPr w:rsidR="00A067DB" w:rsidRPr="00BC7D0F" w:rsidSect="00882252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4A4F9F"/>
    <w:multiLevelType w:val="multilevel"/>
    <w:tmpl w:val="2C90D52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</w:abstractNum>
  <w:abstractNum w:abstractNumId="1">
    <w:nsid w:val="52357EF8"/>
    <w:multiLevelType w:val="hybridMultilevel"/>
    <w:tmpl w:val="67DE3F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52"/>
    <w:rsid w:val="000B5845"/>
    <w:rsid w:val="00217210"/>
    <w:rsid w:val="002E331B"/>
    <w:rsid w:val="0048184D"/>
    <w:rsid w:val="00526763"/>
    <w:rsid w:val="006555A8"/>
    <w:rsid w:val="00713319"/>
    <w:rsid w:val="00882252"/>
    <w:rsid w:val="00A067DB"/>
    <w:rsid w:val="00B37E83"/>
    <w:rsid w:val="00B8474F"/>
    <w:rsid w:val="00BC7D0F"/>
    <w:rsid w:val="00CD08FB"/>
    <w:rsid w:val="00D27818"/>
    <w:rsid w:val="00D6441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384C2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2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2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21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225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1721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721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image" Target="media/image1.png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0C1419-1467-1646-BC70-E5116BF65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4</Pages>
  <Words>1547</Words>
  <Characters>8819</Characters>
  <Application>Microsoft Macintosh Word</Application>
  <DocSecurity>0</DocSecurity>
  <Lines>73</Lines>
  <Paragraphs>20</Paragraphs>
  <ScaleCrop>false</ScaleCrop>
  <Company>Animal Medical Center</Company>
  <LinksUpToDate>false</LinksUpToDate>
  <CharactersWithSpaces>10346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3</cp:revision>
  <dcterms:created xsi:type="dcterms:W3CDTF">2012-12-04T01:12:00Z</dcterms:created>
  <dcterms:modified xsi:type="dcterms:W3CDTF">2012-12-04T08:59:00Z</dcterms:modified>
</cp:coreProperties>
</file>