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634673">
      <w:bookmarkStart w:id="0" w:name="_GoBack"/>
      <w:bookmarkEnd w:id="0"/>
      <w:r>
        <w:rPr>
          <w:b/>
          <w:u w:val="single"/>
        </w:rPr>
        <w:t>PHYSIOLOGY OF GASTROINTESTINAL DISORDERS</w:t>
      </w:r>
    </w:p>
    <w:p w:rsidR="00634673" w:rsidRDefault="00634673">
      <w:pPr>
        <w:rPr>
          <w:i/>
        </w:rPr>
      </w:pPr>
      <w:r>
        <w:rPr>
          <w:i/>
        </w:rPr>
        <w:t>Disorders of swallowing and esophagus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Paralysis of swallowing mechanism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Due to: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Damage of nerves can cause paralysis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5</w:t>
      </w:r>
      <w:r w:rsidRPr="00634673">
        <w:rPr>
          <w:vertAlign w:val="superscript"/>
        </w:rPr>
        <w:t>th</w:t>
      </w:r>
      <w:r>
        <w:t>, 9</w:t>
      </w:r>
      <w:r w:rsidRPr="00634673">
        <w:rPr>
          <w:vertAlign w:val="superscript"/>
        </w:rPr>
        <w:t>th</w:t>
      </w:r>
      <w:r>
        <w:t>, or 10</w:t>
      </w:r>
      <w:r w:rsidRPr="00634673">
        <w:rPr>
          <w:vertAlign w:val="superscript"/>
        </w:rPr>
        <w:t>th</w:t>
      </w:r>
      <w:r>
        <w:t xml:space="preserve"> in humans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Damage to the swallowing centers in the brain stem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Failure of neuromuscular transmission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Myasthenia gravis or botulism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Abnormalities include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Complete abrogation of swallowing act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Failure of glottis to close so food passes into the lungs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 xml:space="preserve">Failure of soft palate to close the posterior nares so food moves into the nose </w:t>
      </w:r>
    </w:p>
    <w:p w:rsidR="00634673" w:rsidRPr="00634673" w:rsidRDefault="00634673" w:rsidP="00634673">
      <w:pPr>
        <w:rPr>
          <w:i/>
        </w:rPr>
      </w:pPr>
      <w:r>
        <w:rPr>
          <w:i/>
        </w:rPr>
        <w:t>Disorders of the stomach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Gastritis: inflammation of the gastric mucosa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Gastric barrier and its penetration in gastritis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t>Achlorhydria</w:t>
      </w:r>
      <w:proofErr w:type="spellEnd"/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Stomach fails to secrete hydrochloric acid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Results in decreased gastric digestion but overall digestion is fairly normal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Pernicious anemia in gastric atrophy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 of failure to secrete intrinsic factor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Results in failure to absorb vitamin B12 in ileum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Peptic ulcer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Excoriated area of the mucosa typically caused by digestive action of gastric juices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Sites: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Most frequently first few centimeters of the duodenum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 xml:space="preserve">Lesser curvature of the </w:t>
      </w:r>
      <w:proofErr w:type="spellStart"/>
      <w:r>
        <w:t>antrum</w:t>
      </w:r>
      <w:proofErr w:type="spellEnd"/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Lower end of the esophagus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Marginal ulcers: when surgical opening of stomach and small intestines has occurred and an ulcer forms at these margins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Cause: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Imbalance between secretion of gastric juice and degree of protection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Normal protection is from</w:t>
      </w:r>
    </w:p>
    <w:p w:rsidR="00634673" w:rsidRPr="003717A4" w:rsidRDefault="00634673" w:rsidP="00634673">
      <w:pPr>
        <w:pStyle w:val="ListParagraph"/>
        <w:numPr>
          <w:ilvl w:val="3"/>
          <w:numId w:val="1"/>
        </w:numPr>
        <w:rPr>
          <w:i/>
        </w:rPr>
      </w:pPr>
      <w:proofErr w:type="spellStart"/>
      <w:r>
        <w:t>Gastroduodenal</w:t>
      </w:r>
      <w:proofErr w:type="spellEnd"/>
      <w:r>
        <w:t xml:space="preserve"> mucosal barrier</w:t>
      </w:r>
      <w:r w:rsidR="003717A4">
        <w:t>: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Hydrophobic mucous layer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Mucosal bicarbonate secretion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Epidermal growth factor</w:t>
      </w:r>
    </w:p>
    <w:p w:rsidR="003717A4" w:rsidRPr="003717A4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 xml:space="preserve">Increases secretion of </w:t>
      </w:r>
      <w:proofErr w:type="spellStart"/>
      <w:r>
        <w:t>mucin</w:t>
      </w:r>
      <w:proofErr w:type="spellEnd"/>
      <w:r>
        <w:t xml:space="preserve"> glycoprotein, </w:t>
      </w:r>
      <w:proofErr w:type="spellStart"/>
      <w:r>
        <w:t>scavages</w:t>
      </w:r>
      <w:proofErr w:type="spellEnd"/>
      <w:r>
        <w:t xml:space="preserve"> oxygen metabolites and increases mucosal blood flow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Mucosal cell hydrophobicity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High rate of mucosal blood flow</w:t>
      </w:r>
    </w:p>
    <w:p w:rsidR="003717A4" w:rsidRPr="00B11370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>Supplies oxygen and nutrients to allow cell turnover</w:t>
      </w:r>
      <w:r w:rsidR="00B11370">
        <w:t xml:space="preserve"> and gastric secretory products</w:t>
      </w:r>
    </w:p>
    <w:p w:rsidR="00B11370" w:rsidRPr="003717A4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Production of bicarbonate</w:t>
      </w:r>
    </w:p>
    <w:p w:rsidR="003717A4" w:rsidRPr="00B11370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Rapid epithelial turnover</w:t>
      </w:r>
      <w:r w:rsidR="00B11370">
        <w:t xml:space="preserve"> and repair</w:t>
      </w:r>
    </w:p>
    <w:p w:rsidR="00B11370" w:rsidRPr="003717A4" w:rsidRDefault="00B11370" w:rsidP="00B11370">
      <w:pPr>
        <w:pStyle w:val="ListParagraph"/>
        <w:numPr>
          <w:ilvl w:val="5"/>
          <w:numId w:val="1"/>
        </w:numPr>
        <w:rPr>
          <w:i/>
        </w:rPr>
      </w:pPr>
      <w:r>
        <w:t xml:space="preserve">Epithelial restitution: process by which migrating epithelial cells extend large </w:t>
      </w:r>
      <w:proofErr w:type="spellStart"/>
      <w:r>
        <w:t>lammellipodia</w:t>
      </w:r>
      <w:proofErr w:type="spellEnd"/>
      <w:r>
        <w:t xml:space="preserve"> over damaged mucosa sealing small erosions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Prostaglandin production</w:t>
      </w:r>
    </w:p>
    <w:p w:rsidR="003717A4" w:rsidRPr="00B11370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>Regulates mucosal blood flow</w:t>
      </w:r>
    </w:p>
    <w:p w:rsidR="00B11370" w:rsidRPr="00B11370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Enhances mucous and bicarbonate secretion</w:t>
      </w:r>
    </w:p>
    <w:p w:rsidR="00B11370" w:rsidRPr="00B11370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lastRenderedPageBreak/>
        <w:t>Stimulates epithelial cell growth</w:t>
      </w:r>
    </w:p>
    <w:p w:rsidR="00B11370" w:rsidRPr="00634673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Inhibits acid secretion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Neutralization of gastric acids by duodenal juices:</w:t>
      </w:r>
    </w:p>
    <w:p w:rsidR="00634673" w:rsidRPr="00634673" w:rsidRDefault="00634673" w:rsidP="00634673">
      <w:pPr>
        <w:pStyle w:val="ListParagraph"/>
        <w:numPr>
          <w:ilvl w:val="4"/>
          <w:numId w:val="1"/>
        </w:numPr>
        <w:rPr>
          <w:i/>
        </w:rPr>
      </w:pPr>
      <w:r>
        <w:t>Provided by: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Brunner’s glands in duodenal wall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Bile from the liver</w:t>
      </w:r>
    </w:p>
    <w:p w:rsidR="00634673" w:rsidRPr="00634673" w:rsidRDefault="00634673" w:rsidP="00634673">
      <w:pPr>
        <w:pStyle w:val="ListParagraph"/>
        <w:numPr>
          <w:ilvl w:val="4"/>
          <w:numId w:val="1"/>
        </w:numPr>
        <w:rPr>
          <w:i/>
        </w:rPr>
      </w:pPr>
      <w:r>
        <w:t>Feedback control of neutralization of gastric juices: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Reflex inhibition of gastric secretion following excess acid in duodenum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Increased secretin from intestinal mucosa following acid in small intestine</w:t>
      </w:r>
    </w:p>
    <w:p w:rsidR="00634673" w:rsidRPr="00634673" w:rsidRDefault="00634673" w:rsidP="00634673">
      <w:pPr>
        <w:rPr>
          <w:i/>
        </w:rPr>
      </w:pPr>
      <w:r>
        <w:rPr>
          <w:i/>
        </w:rPr>
        <w:t>Disorders of the pancreas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Lack of pancreatic secretions due to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Pancreatitis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Pancreatic duct obstructions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Removal of the pancreatic head because of malignancy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Pancreatitis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Result of dammed up pancreatic enzymes in the ducts or </w:t>
      </w:r>
      <w:proofErr w:type="spellStart"/>
      <w:r>
        <w:t>acini</w:t>
      </w:r>
      <w:proofErr w:type="spellEnd"/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Eventually </w:t>
      </w:r>
      <w:proofErr w:type="spellStart"/>
      <w:r>
        <w:t>trypsinogen</w:t>
      </w:r>
      <w:proofErr w:type="spellEnd"/>
      <w:r>
        <w:t xml:space="preserve"> accumulates and overcomes trypsin inhibitor and becomes activated</w:t>
      </w:r>
    </w:p>
    <w:p w:rsidR="00634673" w:rsidRPr="006A1142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Trypsin activates more </w:t>
      </w:r>
      <w:proofErr w:type="spellStart"/>
      <w:r>
        <w:t>trypsinogen</w:t>
      </w:r>
      <w:proofErr w:type="spellEnd"/>
      <w:r>
        <w:t xml:space="preserve"> and </w:t>
      </w:r>
      <w:r w:rsidR="006A1142">
        <w:t xml:space="preserve">also </w:t>
      </w:r>
      <w:proofErr w:type="spellStart"/>
      <w:r w:rsidR="006A1142">
        <w:t>chymotrypsinogen</w:t>
      </w:r>
      <w:proofErr w:type="spellEnd"/>
      <w:r w:rsidR="006A1142">
        <w:t xml:space="preserve"> and </w:t>
      </w:r>
      <w:proofErr w:type="spellStart"/>
      <w:r w:rsidR="006A1142">
        <w:t>carboxypolypeptidase</w:t>
      </w:r>
      <w:proofErr w:type="spellEnd"/>
    </w:p>
    <w:p w:rsidR="006A1142" w:rsidRPr="006A1142" w:rsidRDefault="006A1142" w:rsidP="00634673">
      <w:pPr>
        <w:pStyle w:val="ListParagraph"/>
        <w:numPr>
          <w:ilvl w:val="1"/>
          <w:numId w:val="1"/>
        </w:numPr>
        <w:rPr>
          <w:i/>
        </w:rPr>
      </w:pPr>
      <w:r>
        <w:t>Rapid digestion of large portions of pancreas ensues</w:t>
      </w:r>
    </w:p>
    <w:p w:rsidR="006A1142" w:rsidRPr="006A1142" w:rsidRDefault="006A1142" w:rsidP="006A1142">
      <w:pPr>
        <w:rPr>
          <w:i/>
        </w:rPr>
      </w:pPr>
      <w:r>
        <w:rPr>
          <w:i/>
        </w:rPr>
        <w:t>Disorders of the large intestine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Constipation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Slow movement of feces through the large intestine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Result of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Pathology of intestines obstructing movement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Failure to allow defecation during defecation reflexes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Spasm of small segment of sigmoid colon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Diarrhea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Rapid movement of fecal matter through large intestines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Ulcerative colitis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Extensive areas of the walls of the large intestine become inflamed or ulcerated</w:t>
      </w:r>
    </w:p>
    <w:p w:rsidR="006A1142" w:rsidRPr="006A1142" w:rsidRDefault="006A1142" w:rsidP="006A1142">
      <w:pPr>
        <w:rPr>
          <w:i/>
        </w:rPr>
      </w:pPr>
      <w:r>
        <w:rPr>
          <w:i/>
        </w:rPr>
        <w:t>Disorders of the gastrointestinal tract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Vomiting</w:t>
      </w:r>
    </w:p>
    <w:p w:rsidR="006A1142" w:rsidRPr="00F06FBD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 xml:space="preserve">When upper GI rids itself of contents due to irritation, </w:t>
      </w:r>
      <w:proofErr w:type="spellStart"/>
      <w:r>
        <w:t>overdistention</w:t>
      </w:r>
      <w:proofErr w:type="spellEnd"/>
      <w:r>
        <w:t xml:space="preserve"> or </w:t>
      </w:r>
      <w:proofErr w:type="spellStart"/>
      <w:r>
        <w:t>overexcitability</w:t>
      </w:r>
      <w:proofErr w:type="spellEnd"/>
    </w:p>
    <w:p w:rsidR="00F06FBD" w:rsidRPr="00F06FBD" w:rsidRDefault="00F06FBD" w:rsidP="006A1142">
      <w:pPr>
        <w:pStyle w:val="ListParagraph"/>
        <w:numPr>
          <w:ilvl w:val="1"/>
          <w:numId w:val="1"/>
        </w:numPr>
        <w:rPr>
          <w:i/>
        </w:rPr>
      </w:pPr>
      <w:r>
        <w:t xml:space="preserve">A reflex mediated by activation of bilateral nucleus </w:t>
      </w:r>
      <w:proofErr w:type="spellStart"/>
      <w:r>
        <w:t>tractus</w:t>
      </w:r>
      <w:proofErr w:type="spellEnd"/>
      <w:r>
        <w:t xml:space="preserve"> </w:t>
      </w:r>
      <w:proofErr w:type="spellStart"/>
      <w:r>
        <w:t>solitarii</w:t>
      </w:r>
      <w:proofErr w:type="spellEnd"/>
      <w:r>
        <w:t xml:space="preserve"> (or emetic center)</w:t>
      </w:r>
    </w:p>
    <w:p w:rsidR="00F06FBD" w:rsidRPr="00F06FBD" w:rsidRDefault="00F06FBD" w:rsidP="00F06FBD">
      <w:pPr>
        <w:pStyle w:val="ListParagraph"/>
        <w:numPr>
          <w:ilvl w:val="2"/>
          <w:numId w:val="1"/>
        </w:numPr>
        <w:rPr>
          <w:i/>
        </w:rPr>
      </w:pPr>
      <w:r>
        <w:t xml:space="preserve">Located in </w:t>
      </w:r>
      <w:proofErr w:type="spellStart"/>
      <w:r>
        <w:t>parvicellular</w:t>
      </w:r>
      <w:proofErr w:type="spellEnd"/>
      <w:r>
        <w:t xml:space="preserve"> reticular formation in the lateral region of the medulla oblongata</w:t>
      </w:r>
    </w:p>
    <w:p w:rsidR="00F06FBD" w:rsidRPr="00F06FBD" w:rsidRDefault="00F06FBD" w:rsidP="00F06FBD">
      <w:pPr>
        <w:pStyle w:val="ListParagraph"/>
        <w:numPr>
          <w:ilvl w:val="1"/>
          <w:numId w:val="1"/>
        </w:numPr>
        <w:rPr>
          <w:i/>
        </w:rPr>
      </w:pPr>
      <w:r>
        <w:t>Triggering the reflex:</w:t>
      </w:r>
    </w:p>
    <w:p w:rsidR="00F06FBD" w:rsidRPr="00F06FBD" w:rsidRDefault="00F06FBD" w:rsidP="00F06FBD">
      <w:pPr>
        <w:pStyle w:val="ListParagraph"/>
        <w:numPr>
          <w:ilvl w:val="2"/>
          <w:numId w:val="1"/>
        </w:numPr>
        <w:rPr>
          <w:i/>
        </w:rPr>
      </w:pPr>
      <w:r>
        <w:t>Neural pathway:</w:t>
      </w:r>
    </w:p>
    <w:p w:rsidR="00F06FBD" w:rsidRPr="00F06FBD" w:rsidRDefault="00F06FBD" w:rsidP="00F06FBD">
      <w:pPr>
        <w:pStyle w:val="ListParagraph"/>
        <w:numPr>
          <w:ilvl w:val="3"/>
          <w:numId w:val="1"/>
        </w:numPr>
        <w:rPr>
          <w:i/>
        </w:rPr>
      </w:pPr>
      <w:r>
        <w:t xml:space="preserve">Emetic center receives input several different </w:t>
      </w:r>
      <w:proofErr w:type="spellStart"/>
      <w:r>
        <w:t>affarents</w:t>
      </w:r>
      <w:proofErr w:type="spellEnd"/>
      <w:r>
        <w:t>: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Gastrointestinal tract afferent neurons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>Vagal and sympathetic neurons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Higher centers of the brain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>Cerebral cortex and limbic system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 xml:space="preserve">Cause vomiting due to </w:t>
      </w:r>
      <w:r w:rsidR="00A94934">
        <w:t xml:space="preserve">primary diseases (inflammation, hydrocephalus, </w:t>
      </w:r>
      <w:proofErr w:type="spellStart"/>
      <w:r w:rsidR="00A94934">
        <w:t>etc</w:t>
      </w:r>
      <w:proofErr w:type="spellEnd"/>
      <w:r w:rsidR="00A94934">
        <w:t>), psychogenic stimulation (fear, pain, stress) or from increased intracranial pressure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Vestibular apparatus</w:t>
      </w:r>
    </w:p>
    <w:p w:rsidR="00F06FBD" w:rsidRPr="00A94934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CRTZ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>Bilateral set of centers on brainstem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>On the floor of the fourth ventricle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lastRenderedPageBreak/>
        <w:t>Free nerve endings directly contact CSF by ependymal pores</w:t>
      </w:r>
    </w:p>
    <w:p w:rsidR="00A94934" w:rsidRPr="00F06FBD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 xml:space="preserve">Activated by the vestibular system or through </w:t>
      </w:r>
      <w:proofErr w:type="spellStart"/>
      <w:r>
        <w:t>humoral</w:t>
      </w:r>
      <w:proofErr w:type="spellEnd"/>
      <w:r>
        <w:t xml:space="preserve"> pathway</w:t>
      </w:r>
    </w:p>
    <w:p w:rsidR="00F06FBD" w:rsidRPr="00A94934" w:rsidRDefault="00F06FBD" w:rsidP="00F06FBD">
      <w:pPr>
        <w:pStyle w:val="ListParagraph"/>
        <w:numPr>
          <w:ilvl w:val="3"/>
          <w:numId w:val="1"/>
        </w:numPr>
        <w:rPr>
          <w:i/>
        </w:rPr>
      </w:pPr>
      <w:r>
        <w:t>Vomiting center sends signal through efferent motor neurons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Via sensory aspect of CN V, VII, IX, X and XII</w:t>
      </w:r>
    </w:p>
    <w:p w:rsidR="00A94934" w:rsidRPr="006A1142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Via spinal nerves to the diaphragm and abdominal musculature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Antiperistalsis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At the onset of vomiting, strong intrinsic contractions occur in duodenum and stomach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Waves travel backward up intestine at rate of 2-3 cm/sec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Vomiting act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Sequence of events: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Deep breath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Raising of the hyoid bone and larynx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Closing of the glottis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 xml:space="preserve">Lifting of the soft palate 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Strong downward contraction of the diaphragm</w:t>
      </w:r>
    </w:p>
    <w:p w:rsidR="006A1142" w:rsidRPr="00A94934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 xml:space="preserve">Relaxation of the lower esophageal sphincter </w:t>
      </w:r>
    </w:p>
    <w:p w:rsidR="00A94934" w:rsidRPr="00A94934" w:rsidRDefault="00A94934" w:rsidP="00A94934">
      <w:pPr>
        <w:pStyle w:val="ListParagraph"/>
        <w:numPr>
          <w:ilvl w:val="2"/>
          <w:numId w:val="1"/>
        </w:numPr>
        <w:rPr>
          <w:i/>
        </w:rPr>
      </w:pPr>
      <w:r>
        <w:t>Three phases of vomiting:</w:t>
      </w:r>
    </w:p>
    <w:p w:rsidR="00A94934" w:rsidRPr="00A94934" w:rsidRDefault="00A94934" w:rsidP="00A94934">
      <w:pPr>
        <w:pStyle w:val="ListParagraph"/>
        <w:numPr>
          <w:ilvl w:val="3"/>
          <w:numId w:val="1"/>
        </w:numPr>
        <w:rPr>
          <w:i/>
        </w:rPr>
      </w:pPr>
      <w:r>
        <w:t>Nausea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Conscious recognition of subconscious excitation at the emetic center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Seen as </w:t>
      </w:r>
      <w:proofErr w:type="spellStart"/>
      <w:r>
        <w:t>ptyalism</w:t>
      </w:r>
      <w:proofErr w:type="spellEnd"/>
      <w:r>
        <w:t>, tachycardia, nervousness, hiding, yawning, attention seeking, shivering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There is a decrease in </w:t>
      </w:r>
      <w:proofErr w:type="spellStart"/>
      <w:r>
        <w:t>aboral</w:t>
      </w:r>
      <w:proofErr w:type="spellEnd"/>
      <w:r>
        <w:t xml:space="preserve"> gastric and esophageal motility and relaxation of the lower esophageal and pyloric sphincters</w:t>
      </w:r>
    </w:p>
    <w:p w:rsidR="00A94934" w:rsidRPr="00A94934" w:rsidRDefault="00A94934" w:rsidP="00A94934">
      <w:pPr>
        <w:pStyle w:val="ListParagraph"/>
        <w:numPr>
          <w:ilvl w:val="3"/>
          <w:numId w:val="1"/>
        </w:numPr>
        <w:rPr>
          <w:i/>
        </w:rPr>
      </w:pPr>
      <w:r>
        <w:t>Retching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First: a single phase, retrograde giant contraction resulting in peristaltic motion emptying the proximal duodenum into the stomach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Second: deep inspiratory movements, forceful contractions of the abdominal musculature, and closure of the glottis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Results in negative </w:t>
      </w:r>
      <w:proofErr w:type="spellStart"/>
      <w:r>
        <w:t>intrathoracic</w:t>
      </w:r>
      <w:proofErr w:type="spellEnd"/>
      <w:r>
        <w:t xml:space="preserve"> pressure and positive </w:t>
      </w:r>
      <w:proofErr w:type="spellStart"/>
      <w:r>
        <w:t>intraabdominal</w:t>
      </w:r>
      <w:proofErr w:type="spellEnd"/>
      <w:r>
        <w:t xml:space="preserve"> pressure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An inhibition of the respiratory center and closing of the </w:t>
      </w:r>
      <w:proofErr w:type="spellStart"/>
      <w:r>
        <w:t>nasopharynx</w:t>
      </w:r>
      <w:proofErr w:type="spellEnd"/>
      <w:r>
        <w:t xml:space="preserve"> and glottis occurs at the end of retching</w:t>
      </w:r>
    </w:p>
    <w:p w:rsidR="00A94934" w:rsidRPr="003717A4" w:rsidRDefault="00A94934" w:rsidP="003717A4">
      <w:pPr>
        <w:pStyle w:val="ListParagraph"/>
        <w:numPr>
          <w:ilvl w:val="3"/>
          <w:numId w:val="1"/>
        </w:numPr>
        <w:rPr>
          <w:i/>
        </w:rPr>
      </w:pPr>
      <w:r>
        <w:t>Expulsion of stomach contents through the mouth</w:t>
      </w:r>
    </w:p>
    <w:p w:rsidR="00952BDE" w:rsidRDefault="00952BDE">
      <w:r>
        <w:br w:type="page"/>
      </w:r>
    </w:p>
    <w:p w:rsidR="006A1142" w:rsidRDefault="00952BDE" w:rsidP="00952BDE">
      <w:pPr>
        <w:pStyle w:val="ListParagraph"/>
        <w:numPr>
          <w:ilvl w:val="0"/>
          <w:numId w:val="2"/>
        </w:numPr>
      </w:pPr>
      <w:r>
        <w:lastRenderedPageBreak/>
        <w:t>The chemoreceptor trigger zone is located in:</w:t>
      </w:r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>The dorsal vestibular nuclei</w:t>
      </w:r>
    </w:p>
    <w:p w:rsidR="00952BDE" w:rsidRPr="00B11370" w:rsidRDefault="00952BDE" w:rsidP="00952BDE">
      <w:pPr>
        <w:pStyle w:val="ListParagraph"/>
        <w:numPr>
          <w:ilvl w:val="1"/>
          <w:numId w:val="2"/>
        </w:numPr>
        <w:rPr>
          <w:i/>
        </w:rPr>
      </w:pPr>
      <w:r w:rsidRPr="00B11370">
        <w:rPr>
          <w:i/>
        </w:rPr>
        <w:t>The floor of the fourth ventricle</w:t>
      </w:r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 xml:space="preserve">The </w:t>
      </w:r>
      <w:proofErr w:type="spellStart"/>
      <w:r>
        <w:t>substantia</w:t>
      </w:r>
      <w:proofErr w:type="spellEnd"/>
      <w:r>
        <w:t xml:space="preserve"> </w:t>
      </w:r>
      <w:proofErr w:type="spellStart"/>
      <w:r>
        <w:t>nigra</w:t>
      </w:r>
      <w:proofErr w:type="spellEnd"/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 xml:space="preserve">The </w:t>
      </w:r>
      <w:r w:rsidR="00B11370">
        <w:t xml:space="preserve">nucleus </w:t>
      </w:r>
      <w:proofErr w:type="spellStart"/>
      <w:r w:rsidR="00B11370">
        <w:t>tractus</w:t>
      </w:r>
      <w:proofErr w:type="spellEnd"/>
      <w:r w:rsidR="00B11370">
        <w:t xml:space="preserve"> </w:t>
      </w:r>
      <w:proofErr w:type="spellStart"/>
      <w:r w:rsidR="00B11370">
        <w:t>solitarii</w:t>
      </w:r>
      <w:proofErr w:type="spellEnd"/>
    </w:p>
    <w:p w:rsidR="00952BDE" w:rsidRDefault="00A94934" w:rsidP="00952BDE">
      <w:pPr>
        <w:pStyle w:val="ListParagraph"/>
        <w:numPr>
          <w:ilvl w:val="0"/>
          <w:numId w:val="2"/>
        </w:numPr>
      </w:pPr>
      <w:proofErr w:type="spellStart"/>
      <w:r>
        <w:t>Achlorhydria</w:t>
      </w:r>
      <w:proofErr w:type="spellEnd"/>
      <w:r>
        <w:t xml:space="preserve"> refers to </w:t>
      </w:r>
    </w:p>
    <w:p w:rsidR="00A94934" w:rsidRPr="00B11370" w:rsidRDefault="00A94934" w:rsidP="00A94934">
      <w:pPr>
        <w:pStyle w:val="ListParagraph"/>
        <w:numPr>
          <w:ilvl w:val="1"/>
          <w:numId w:val="2"/>
        </w:numPr>
        <w:rPr>
          <w:i/>
        </w:rPr>
      </w:pPr>
      <w:r w:rsidRPr="00B11370">
        <w:rPr>
          <w:i/>
        </w:rPr>
        <w:t>Failure to produce hydrochloric acid</w:t>
      </w:r>
    </w:p>
    <w:p w:rsidR="00A94934" w:rsidRDefault="00A94934" w:rsidP="00A94934">
      <w:pPr>
        <w:pStyle w:val="ListParagraph"/>
        <w:numPr>
          <w:ilvl w:val="1"/>
          <w:numId w:val="2"/>
        </w:numPr>
      </w:pPr>
      <w:r>
        <w:t>Failure to produce pancreatic enzymes</w:t>
      </w:r>
    </w:p>
    <w:p w:rsidR="00A94934" w:rsidRDefault="00A94934" w:rsidP="00A94934">
      <w:pPr>
        <w:pStyle w:val="ListParagraph"/>
        <w:numPr>
          <w:ilvl w:val="1"/>
          <w:numId w:val="2"/>
        </w:numPr>
      </w:pPr>
      <w:r>
        <w:t>Failure to allow for appropriate swallowing mechanism due to central nervous system disorders</w:t>
      </w:r>
    </w:p>
    <w:p w:rsidR="00952BDE" w:rsidRDefault="003717A4" w:rsidP="00952BDE">
      <w:pPr>
        <w:pStyle w:val="ListParagraph"/>
        <w:numPr>
          <w:ilvl w:val="1"/>
          <w:numId w:val="2"/>
        </w:numPr>
      </w:pPr>
      <w:r>
        <w:t xml:space="preserve">Failure to absorb chloride and water in the mucous producing cells-resulting in thickened mucous and biliary </w:t>
      </w:r>
      <w:proofErr w:type="spellStart"/>
      <w:r>
        <w:t>mucocele</w:t>
      </w:r>
      <w:proofErr w:type="spellEnd"/>
    </w:p>
    <w:p w:rsidR="00B11370" w:rsidRDefault="00B11370" w:rsidP="00B11370">
      <w:pPr>
        <w:pStyle w:val="ListParagraph"/>
        <w:numPr>
          <w:ilvl w:val="0"/>
          <w:numId w:val="2"/>
        </w:numPr>
      </w:pPr>
      <w:r>
        <w:t>What factors create the gastric mucosal barrier?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Mucous layer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Bicarbonate trapping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High rate of mucosal blood flow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Rapid epithelial growth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Epidermal growth factor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Prostaglandins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Hydrophobic mucosal cells</w:t>
      </w:r>
    </w:p>
    <w:p w:rsidR="007E5D37" w:rsidRDefault="007E5D37" w:rsidP="007E5D37">
      <w:pPr>
        <w:pStyle w:val="ListParagraph"/>
        <w:numPr>
          <w:ilvl w:val="0"/>
          <w:numId w:val="2"/>
        </w:numPr>
      </w:pPr>
      <w:r>
        <w:t>Emetic center afferents include: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GI tract nervous system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Vestibular system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CRTZ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Cerebrum and limbic system</w:t>
      </w:r>
    </w:p>
    <w:p w:rsidR="007E5D37" w:rsidRDefault="007E5D37" w:rsidP="007E5D37">
      <w:pPr>
        <w:pStyle w:val="ListParagraph"/>
        <w:numPr>
          <w:ilvl w:val="0"/>
          <w:numId w:val="2"/>
        </w:numPr>
      </w:pPr>
      <w:r>
        <w:t xml:space="preserve">Emetic center </w:t>
      </w:r>
      <w:proofErr w:type="spellStart"/>
      <w:r>
        <w:t>efferents</w:t>
      </w:r>
      <w:proofErr w:type="spellEnd"/>
      <w:r>
        <w:t xml:space="preserve"> include: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CN V, VII, IX, X, and XII</w:t>
      </w:r>
    </w:p>
    <w:p w:rsidR="00D41A99" w:rsidRDefault="007E5D37" w:rsidP="007E5D37">
      <w:pPr>
        <w:pStyle w:val="ListParagraph"/>
        <w:numPr>
          <w:ilvl w:val="1"/>
          <w:numId w:val="2"/>
        </w:numPr>
      </w:pPr>
      <w:r>
        <w:t>Spinal nerves to diaphragm and abdominal muscles</w:t>
      </w:r>
      <w:r w:rsidR="00D41A99">
        <w:t xml:space="preserve"> </w:t>
      </w:r>
    </w:p>
    <w:p w:rsidR="007E5D37" w:rsidRPr="00952BDE" w:rsidRDefault="007E5D37" w:rsidP="007E5D37"/>
    <w:sectPr w:rsidR="007E5D37" w:rsidRPr="00952BDE" w:rsidSect="00634673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2BE"/>
    <w:multiLevelType w:val="hybridMultilevel"/>
    <w:tmpl w:val="DEA28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B4D55"/>
    <w:multiLevelType w:val="hybridMultilevel"/>
    <w:tmpl w:val="064C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73"/>
    <w:rsid w:val="000B5845"/>
    <w:rsid w:val="003717A4"/>
    <w:rsid w:val="00634673"/>
    <w:rsid w:val="006555A8"/>
    <w:rsid w:val="006A1142"/>
    <w:rsid w:val="007E5D37"/>
    <w:rsid w:val="00952BDE"/>
    <w:rsid w:val="00A94934"/>
    <w:rsid w:val="00AD6F4D"/>
    <w:rsid w:val="00B11370"/>
    <w:rsid w:val="00D27818"/>
    <w:rsid w:val="00D41A99"/>
    <w:rsid w:val="00F06F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5472</Characters>
  <Application>Microsoft Office Word</Application>
  <DocSecurity>4</DocSecurity>
  <Lines>45</Lines>
  <Paragraphs>12</Paragraphs>
  <ScaleCrop>false</ScaleCrop>
  <Company>Animal Medical Center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Weltman</dc:creator>
  <cp:lastModifiedBy>Clare E Hyatt</cp:lastModifiedBy>
  <cp:revision>2</cp:revision>
  <dcterms:created xsi:type="dcterms:W3CDTF">2012-08-31T15:07:00Z</dcterms:created>
  <dcterms:modified xsi:type="dcterms:W3CDTF">2012-08-31T15:07:00Z</dcterms:modified>
</cp:coreProperties>
</file>