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83" w:rsidRDefault="00401C83">
      <w:proofErr w:type="spellStart"/>
      <w:r>
        <w:t>Fossum</w:t>
      </w:r>
      <w:proofErr w:type="spellEnd"/>
      <w:r>
        <w:t xml:space="preserve"> GI surgery</w:t>
      </w:r>
    </w:p>
    <w:p w:rsidR="00401C83" w:rsidRDefault="00401C83"/>
    <w:p w:rsidR="00A91B1F" w:rsidRDefault="00401C83" w:rsidP="00401C83">
      <w:pPr>
        <w:pStyle w:val="IntenseQuote"/>
        <w:ind w:left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4069080</wp:posOffset>
            </wp:positionH>
            <wp:positionV relativeFrom="paragraph">
              <wp:posOffset>411480</wp:posOffset>
            </wp:positionV>
            <wp:extent cx="2997835" cy="2038350"/>
            <wp:effectExtent l="19050" t="0" r="0" b="0"/>
            <wp:wrapTight wrapText="bothSides">
              <wp:wrapPolygon edited="0">
                <wp:start x="-137" y="0"/>
                <wp:lineTo x="-137" y="21398"/>
                <wp:lineTo x="21550" y="21398"/>
                <wp:lineTo x="21550" y="0"/>
                <wp:lineTo x="-137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t>Pharyngostomy</w:t>
      </w:r>
      <w:proofErr w:type="spellEnd"/>
      <w:r>
        <w:t xml:space="preserve"> tube placement</w:t>
      </w:r>
    </w:p>
    <w:p w:rsidR="00401C83" w:rsidRDefault="00401C83" w:rsidP="00401C83">
      <w:r>
        <w:t xml:space="preserve">Indications: Feeding tube placement, </w:t>
      </w:r>
      <w:proofErr w:type="spellStart"/>
      <w:r>
        <w:t>endotracheal</w:t>
      </w:r>
      <w:proofErr w:type="spellEnd"/>
      <w:r>
        <w:t xml:space="preserve"> intubation</w:t>
      </w:r>
    </w:p>
    <w:p w:rsidR="00401C83" w:rsidRDefault="00401C83" w:rsidP="00401C83">
      <w:r>
        <w:t>Contraindications: pharyngeal disease/trauma, esophageal disease</w:t>
      </w:r>
      <w:r w:rsidR="000F095D">
        <w:t>, vomiting/regurgitation.</w:t>
      </w:r>
    </w:p>
    <w:p w:rsidR="00401C83" w:rsidRDefault="00401C83" w:rsidP="00401C83">
      <w:r>
        <w:t xml:space="preserve">Patient positioning: right lateral </w:t>
      </w:r>
    </w:p>
    <w:p w:rsidR="00401C83" w:rsidRDefault="00401C83" w:rsidP="00401C83">
      <w:r>
        <w:t xml:space="preserve">Procedure: with neck extended, insert gloved finger into the mouth and digitally palpate the larynx and hyoid. Site should be in dorsal pharynx caudal to </w:t>
      </w:r>
      <w:proofErr w:type="spellStart"/>
      <w:r>
        <w:t>epihyoid</w:t>
      </w:r>
      <w:proofErr w:type="spellEnd"/>
      <w:r>
        <w:t xml:space="preserve"> bone. Tent skin with finger or curved </w:t>
      </w:r>
      <w:proofErr w:type="gramStart"/>
      <w:r>
        <w:t>hemostat,</w:t>
      </w:r>
      <w:proofErr w:type="gramEnd"/>
      <w:r>
        <w:t xml:space="preserve"> incise skin, </w:t>
      </w:r>
      <w:proofErr w:type="spellStart"/>
      <w:r>
        <w:t>platysma</w:t>
      </w:r>
      <w:proofErr w:type="spellEnd"/>
      <w:r>
        <w:t xml:space="preserve"> muscle, </w:t>
      </w:r>
      <w:proofErr w:type="spellStart"/>
      <w:r>
        <w:t>spincter</w:t>
      </w:r>
      <w:proofErr w:type="spellEnd"/>
      <w:r>
        <w:t xml:space="preserve"> </w:t>
      </w:r>
      <w:proofErr w:type="spellStart"/>
      <w:r>
        <w:t>colli</w:t>
      </w:r>
      <w:proofErr w:type="spellEnd"/>
      <w:r>
        <w:t xml:space="preserve">, and pharyngeal mucosa. Place as an </w:t>
      </w:r>
      <w:proofErr w:type="spellStart"/>
      <w:r>
        <w:t>esophagostomy</w:t>
      </w:r>
      <w:proofErr w:type="spellEnd"/>
      <w:r>
        <w:t xml:space="preserve"> tube (grasp end of tube, pull </w:t>
      </w:r>
      <w:proofErr w:type="spellStart"/>
      <w:r>
        <w:t>rostrally</w:t>
      </w:r>
      <w:proofErr w:type="spellEnd"/>
      <w:r>
        <w:t xml:space="preserve"> through mouth then redirect distally into trachea or esophagus. Secure to the skin</w:t>
      </w:r>
      <w:r w:rsidR="00D0279A">
        <w:t xml:space="preserve"> (non-absorbable suture)</w:t>
      </w:r>
      <w:r>
        <w:t>.</w:t>
      </w:r>
    </w:p>
    <w:p w:rsidR="000F095D" w:rsidRDefault="000F095D" w:rsidP="00401C83">
      <w:r>
        <w:t xml:space="preserve">Potential complications: Improper placement could interfere with airway, causing a partial or complete blockage. Because of this, </w:t>
      </w:r>
      <w:proofErr w:type="spellStart"/>
      <w:r>
        <w:t>Slatter</w:t>
      </w:r>
      <w:proofErr w:type="spellEnd"/>
      <w:r>
        <w:t xml:space="preserve"> notes that </w:t>
      </w:r>
      <w:proofErr w:type="spellStart"/>
      <w:r>
        <w:t>esophagostomy</w:t>
      </w:r>
      <w:proofErr w:type="spellEnd"/>
      <w:r>
        <w:t xml:space="preserve"> tube is preferred for feeding tube. </w:t>
      </w:r>
      <w:proofErr w:type="gramStart"/>
      <w:r>
        <w:t>Infection, tube displacement.</w:t>
      </w:r>
      <w:proofErr w:type="gramEnd"/>
    </w:p>
    <w:p w:rsidR="000F095D" w:rsidRDefault="000F095D" w:rsidP="00401C83">
      <w:r>
        <w:t xml:space="preserve">Literature search: no recent hits, likely due to popularity of </w:t>
      </w:r>
      <w:proofErr w:type="spellStart"/>
      <w:r>
        <w:t>esophagostomy</w:t>
      </w:r>
      <w:proofErr w:type="spellEnd"/>
      <w:r>
        <w:t xml:space="preserve"> tube placement over </w:t>
      </w:r>
      <w:proofErr w:type="spellStart"/>
      <w:r>
        <w:t>pharyngostomy</w:t>
      </w:r>
      <w:proofErr w:type="spellEnd"/>
      <w:r>
        <w:t xml:space="preserve">. </w:t>
      </w:r>
      <w:proofErr w:type="gramStart"/>
      <w:r>
        <w:t>One paper regarding use in dental surgery (unavailable online).</w:t>
      </w:r>
      <w:proofErr w:type="gramEnd"/>
    </w:p>
    <w:p w:rsidR="00401C83" w:rsidRDefault="00401C83" w:rsidP="00401C83"/>
    <w:p w:rsidR="000F095D" w:rsidRDefault="000F095D" w:rsidP="00401C83"/>
    <w:p w:rsidR="00401C83" w:rsidRDefault="00381C3B" w:rsidP="000F095D">
      <w:pPr>
        <w:pStyle w:val="IntenseQuote"/>
        <w:ind w:left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438150</wp:posOffset>
            </wp:positionV>
            <wp:extent cx="3152775" cy="1695450"/>
            <wp:effectExtent l="19050" t="0" r="9525" b="0"/>
            <wp:wrapTight wrapText="bothSides">
              <wp:wrapPolygon edited="0">
                <wp:start x="-131" y="0"/>
                <wp:lineTo x="-131" y="21357"/>
                <wp:lineTo x="21665" y="21357"/>
                <wp:lineTo x="21665" y="0"/>
                <wp:lineTo x="-131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154" t="5825" r="8974" b="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095D">
        <w:t xml:space="preserve">Rectal </w:t>
      </w:r>
      <w:proofErr w:type="spellStart"/>
      <w:r w:rsidR="000F095D">
        <w:t>prolapse</w:t>
      </w:r>
      <w:proofErr w:type="spellEnd"/>
      <w:r w:rsidR="00D0279A">
        <w:t xml:space="preserve"> – protrusion of the rectal mucosa from the anus</w:t>
      </w:r>
    </w:p>
    <w:p w:rsidR="000F095D" w:rsidRDefault="00D0279A" w:rsidP="000F095D">
      <w:r>
        <w:t xml:space="preserve">Causes: Young animals: parasitism or enteritis, middle age to older animals: tumors, perineal hernias. Can be cause by any condition that leads to </w:t>
      </w:r>
      <w:proofErr w:type="spellStart"/>
      <w:r>
        <w:t>tenesmus</w:t>
      </w:r>
      <w:proofErr w:type="spellEnd"/>
      <w:r>
        <w:t xml:space="preserve">. </w:t>
      </w:r>
    </w:p>
    <w:p w:rsidR="00D0279A" w:rsidRDefault="00D0279A" w:rsidP="000F095D">
      <w:r>
        <w:t>Structures involved: mucosa (incomplete)</w:t>
      </w:r>
      <w:proofErr w:type="gramStart"/>
      <w:r>
        <w:t>,  all</w:t>
      </w:r>
      <w:proofErr w:type="gramEnd"/>
      <w:r>
        <w:t xml:space="preserve"> layers of the rectum (complete).</w:t>
      </w:r>
    </w:p>
    <w:p w:rsidR="00D0279A" w:rsidRDefault="00D0279A" w:rsidP="000F095D">
      <w:proofErr w:type="spellStart"/>
      <w:r>
        <w:t>Signalment</w:t>
      </w:r>
      <w:proofErr w:type="spellEnd"/>
      <w:r>
        <w:t>: dogs and cats (Manx predisposed).</w:t>
      </w:r>
    </w:p>
    <w:p w:rsidR="00D0279A" w:rsidRDefault="00D0279A" w:rsidP="000F095D">
      <w:r>
        <w:t xml:space="preserve">Differential diagnosis: </w:t>
      </w:r>
      <w:proofErr w:type="spellStart"/>
      <w:r>
        <w:t>intussusception</w:t>
      </w:r>
      <w:proofErr w:type="spellEnd"/>
      <w:r>
        <w:t xml:space="preserve">. </w:t>
      </w:r>
    </w:p>
    <w:p w:rsidR="00D0279A" w:rsidRDefault="00381C3B" w:rsidP="000F095D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4314825</wp:posOffset>
            </wp:positionH>
            <wp:positionV relativeFrom="paragraph">
              <wp:posOffset>531495</wp:posOffset>
            </wp:positionV>
            <wp:extent cx="2895600" cy="1714500"/>
            <wp:effectExtent l="19050" t="0" r="0" b="0"/>
            <wp:wrapTight wrapText="bothSides">
              <wp:wrapPolygon edited="0">
                <wp:start x="-142" y="0"/>
                <wp:lineTo x="-142" y="21360"/>
                <wp:lineTo x="21600" y="21360"/>
                <wp:lineTo x="21600" y="0"/>
                <wp:lineTo x="-142" y="0"/>
              </wp:wrapPolygon>
            </wp:wrapTight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279A">
        <w:t xml:space="preserve">Medical management: manual reduction and placement of a purse-string around the anus (recommended with minimal tissue damage and edema. </w:t>
      </w:r>
      <w:proofErr w:type="gramStart"/>
      <w:r w:rsidR="00F53C67">
        <w:t>Can try dextrose (hypertonic) to help relieve edema prior to attempting reduction).</w:t>
      </w:r>
      <w:proofErr w:type="gramEnd"/>
      <w:r w:rsidR="00F53C67">
        <w:t xml:space="preserve"> </w:t>
      </w:r>
      <w:r w:rsidR="00D0279A">
        <w:t>Gently flush with saline and lubricate before replacing. Treat underlying cause.</w:t>
      </w:r>
      <w:r>
        <w:t xml:space="preserve"> Stool softeners.</w:t>
      </w:r>
    </w:p>
    <w:p w:rsidR="00D0279A" w:rsidRDefault="00D0279A" w:rsidP="000F095D">
      <w:r>
        <w:t xml:space="preserve">Surgical treatment: </w:t>
      </w:r>
      <w:r w:rsidR="00F53C67">
        <w:t xml:space="preserve">Indicated if </w:t>
      </w:r>
      <w:proofErr w:type="spellStart"/>
      <w:r w:rsidR="00F53C67">
        <w:t>nonreducible</w:t>
      </w:r>
      <w:proofErr w:type="spellEnd"/>
      <w:r w:rsidR="00F53C67">
        <w:t xml:space="preserve"> or severely traumatized, or if recurs after manual reduction.</w:t>
      </w:r>
    </w:p>
    <w:p w:rsidR="00F53C67" w:rsidRDefault="00F53C67" w:rsidP="000F095D">
      <w:r>
        <w:t xml:space="preserve">Position: ventral </w:t>
      </w:r>
      <w:proofErr w:type="spellStart"/>
      <w:r>
        <w:t>recumbency</w:t>
      </w:r>
      <w:proofErr w:type="spellEnd"/>
      <w:r>
        <w:t>, tail secured up over back.</w:t>
      </w:r>
    </w:p>
    <w:p w:rsidR="00F53C67" w:rsidRDefault="00F53C67" w:rsidP="000F095D">
      <w:r>
        <w:t>Procedure (amputation): Place probe into the rectal lumen to serve as a guide. Place three horizontal mattress stay sutures (12, 5 and 8 o’clock) through all layers of the prolapsed just cranial to the prolapsed transaction site.</w:t>
      </w:r>
      <w:r w:rsidR="00381C3B">
        <w:t xml:space="preserve"> Transect the traumatized tissues caudal to the stay sutures. Anatomically </w:t>
      </w:r>
      <w:proofErr w:type="spellStart"/>
      <w:r w:rsidR="00381C3B">
        <w:t>appose</w:t>
      </w:r>
      <w:proofErr w:type="spellEnd"/>
      <w:r w:rsidR="00381C3B">
        <w:t xml:space="preserve"> the transected tissues with simple interrupted sutures (3-0 to 4-0 absorbable). Leak test. Remove stay sutures, replace surgical site. Place </w:t>
      </w:r>
      <w:proofErr w:type="spellStart"/>
      <w:r w:rsidR="00381C3B">
        <w:t>pursestring</w:t>
      </w:r>
      <w:proofErr w:type="spellEnd"/>
      <w:r w:rsidR="00381C3B">
        <w:t xml:space="preserve"> suture around anus.</w:t>
      </w:r>
      <w:r w:rsidR="00381C3B" w:rsidRPr="00381C3B">
        <w:rPr>
          <w:noProof/>
        </w:rPr>
        <w:t xml:space="preserve"> </w:t>
      </w:r>
    </w:p>
    <w:p w:rsidR="00381C3B" w:rsidRPr="000F095D" w:rsidRDefault="008B7CB9" w:rsidP="000F095D">
      <w:r>
        <w:t xml:space="preserve">Literature review: Can Vet J 2005: case report of a silicone </w:t>
      </w:r>
      <w:proofErr w:type="spellStart"/>
      <w:r>
        <w:t>elastomer</w:t>
      </w:r>
      <w:proofErr w:type="spellEnd"/>
      <w:r>
        <w:t xml:space="preserve"> ring being used to create artificial anal sphincter in two cats with recurrent rectal prolapsed after colopexy.</w:t>
      </w:r>
    </w:p>
    <w:sectPr w:rsidR="00381C3B" w:rsidRPr="000F095D" w:rsidSect="00287C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01C83"/>
    <w:rsid w:val="00090C88"/>
    <w:rsid w:val="000F095D"/>
    <w:rsid w:val="00287CB5"/>
    <w:rsid w:val="00381C3B"/>
    <w:rsid w:val="003C7D42"/>
    <w:rsid w:val="00401C83"/>
    <w:rsid w:val="004A2BE6"/>
    <w:rsid w:val="008B7CB9"/>
    <w:rsid w:val="00A91B1F"/>
    <w:rsid w:val="00C760C1"/>
    <w:rsid w:val="00D0279A"/>
    <w:rsid w:val="00D73282"/>
    <w:rsid w:val="00F5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401C8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C83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C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Hyatt</dc:creator>
  <cp:lastModifiedBy>Clare Hyatt</cp:lastModifiedBy>
  <cp:revision>3</cp:revision>
  <dcterms:created xsi:type="dcterms:W3CDTF">2012-09-23T15:10:00Z</dcterms:created>
  <dcterms:modified xsi:type="dcterms:W3CDTF">2012-09-23T16:56:00Z</dcterms:modified>
</cp:coreProperties>
</file>